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  <w:color w:val="000000" w:themeColor="text1"/>
        </w:rPr>
      </w:pPr>
      <w:bookmarkStart w:id="0" w:name="Par1"/>
      <w:bookmarkEnd w:id="0"/>
      <w:r w:rsidRPr="000C5A28">
        <w:rPr>
          <w:rFonts w:ascii="Calibri" w:hAnsi="Calibri" w:cs="Calibri"/>
          <w:b/>
          <w:bCs/>
          <w:color w:val="000000" w:themeColor="text1"/>
        </w:rPr>
        <w:t>СОБРАНИЕ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0C5A28">
        <w:rPr>
          <w:rFonts w:ascii="Calibri" w:hAnsi="Calibri" w:cs="Calibri"/>
          <w:b/>
          <w:bCs/>
          <w:color w:val="000000" w:themeColor="text1"/>
        </w:rPr>
        <w:t>ОБЪЕДИНЕННОГО МУНИЦИПАЛЬНОГО ОБРАЗОВАНИЯ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0C5A28">
        <w:rPr>
          <w:rFonts w:ascii="Calibri" w:hAnsi="Calibri" w:cs="Calibri"/>
          <w:b/>
          <w:bCs/>
          <w:color w:val="000000" w:themeColor="text1"/>
        </w:rPr>
        <w:t>РТИЩЕВСКОГО РАЙОНА САРАТОВСКОЙ ОБЛАСТИ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0C5A28">
        <w:rPr>
          <w:rFonts w:ascii="Calibri" w:hAnsi="Calibri" w:cs="Calibri"/>
          <w:b/>
          <w:bCs/>
          <w:color w:val="000000" w:themeColor="text1"/>
        </w:rPr>
        <w:t>РЕШЕНИЕ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0C5A28">
        <w:rPr>
          <w:rFonts w:ascii="Calibri" w:hAnsi="Calibri" w:cs="Calibri"/>
          <w:b/>
          <w:bCs/>
          <w:color w:val="000000" w:themeColor="text1"/>
        </w:rPr>
        <w:t>от 13 сентября 2005 г. N 7-49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0C5A28">
        <w:rPr>
          <w:rFonts w:ascii="Calibri" w:hAnsi="Calibri" w:cs="Calibri"/>
          <w:b/>
          <w:bCs/>
          <w:color w:val="000000" w:themeColor="text1"/>
        </w:rPr>
        <w:t xml:space="preserve">О ВВЕДЕНИИ ЕДИНОГО НАЛОГА НА </w:t>
      </w:r>
      <w:proofErr w:type="gramStart"/>
      <w:r w:rsidRPr="000C5A28">
        <w:rPr>
          <w:rFonts w:ascii="Calibri" w:hAnsi="Calibri" w:cs="Calibri"/>
          <w:b/>
          <w:bCs/>
          <w:color w:val="000000" w:themeColor="text1"/>
        </w:rPr>
        <w:t>ВМЕНЕННЫЙ</w:t>
      </w:r>
      <w:proofErr w:type="gramEnd"/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0C5A28">
        <w:rPr>
          <w:rFonts w:ascii="Calibri" w:hAnsi="Calibri" w:cs="Calibri"/>
          <w:b/>
          <w:bCs/>
          <w:color w:val="000000" w:themeColor="text1"/>
        </w:rPr>
        <w:t>ДОХОД ДЛЯ ОТДЕЛЬНЫХ ВИДОВ ПРЕДПРИНИМАТЕЛЬСКОЙ ДЕЯТЕЛЬНОСТИ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proofErr w:type="gramStart"/>
      <w:r w:rsidRPr="000C5A28">
        <w:rPr>
          <w:rFonts w:ascii="Calibri" w:hAnsi="Calibri" w:cs="Calibri"/>
          <w:color w:val="000000" w:themeColor="text1"/>
        </w:rPr>
        <w:t xml:space="preserve">(в ред. решений Собрания ОМО </w:t>
      </w:r>
      <w:proofErr w:type="spellStart"/>
      <w:r w:rsidRPr="000C5A28">
        <w:rPr>
          <w:rFonts w:ascii="Calibri" w:hAnsi="Calibri" w:cs="Calibri"/>
          <w:color w:val="000000" w:themeColor="text1"/>
        </w:rPr>
        <w:t>Ртищевского</w:t>
      </w:r>
      <w:proofErr w:type="spellEnd"/>
      <w:r w:rsidRPr="000C5A28">
        <w:rPr>
          <w:rFonts w:ascii="Calibri" w:hAnsi="Calibri" w:cs="Calibri"/>
          <w:color w:val="000000" w:themeColor="text1"/>
        </w:rPr>
        <w:t xml:space="preserve"> района</w:t>
      </w:r>
      <w:proofErr w:type="gramEnd"/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 xml:space="preserve">от 31.10.2005 </w:t>
      </w:r>
      <w:hyperlink r:id="rId5" w:history="1">
        <w:r w:rsidRPr="000C5A28">
          <w:rPr>
            <w:rFonts w:ascii="Calibri" w:hAnsi="Calibri" w:cs="Calibri"/>
            <w:color w:val="000000" w:themeColor="text1"/>
          </w:rPr>
          <w:t>N 8-65</w:t>
        </w:r>
      </w:hyperlink>
      <w:r w:rsidRPr="000C5A28">
        <w:rPr>
          <w:rFonts w:ascii="Calibri" w:hAnsi="Calibri" w:cs="Calibri"/>
          <w:color w:val="000000" w:themeColor="text1"/>
        </w:rPr>
        <w:t xml:space="preserve"> (ред. 15.11.2006),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 xml:space="preserve">от 28.12.2005 </w:t>
      </w:r>
      <w:hyperlink r:id="rId6" w:history="1">
        <w:r w:rsidRPr="000C5A28">
          <w:rPr>
            <w:rFonts w:ascii="Calibri" w:hAnsi="Calibri" w:cs="Calibri"/>
            <w:color w:val="000000" w:themeColor="text1"/>
          </w:rPr>
          <w:t>N 12-86</w:t>
        </w:r>
      </w:hyperlink>
      <w:r w:rsidRPr="000C5A28">
        <w:rPr>
          <w:rFonts w:ascii="Calibri" w:hAnsi="Calibri" w:cs="Calibri"/>
          <w:color w:val="000000" w:themeColor="text1"/>
        </w:rPr>
        <w:t xml:space="preserve">, от 22.02.2006 </w:t>
      </w:r>
      <w:hyperlink r:id="rId7" w:history="1">
        <w:r w:rsidRPr="000C5A28">
          <w:rPr>
            <w:rFonts w:ascii="Calibri" w:hAnsi="Calibri" w:cs="Calibri"/>
            <w:color w:val="000000" w:themeColor="text1"/>
          </w:rPr>
          <w:t>N 1-6</w:t>
        </w:r>
      </w:hyperlink>
      <w:r w:rsidRPr="000C5A28">
        <w:rPr>
          <w:rFonts w:ascii="Calibri" w:hAnsi="Calibri" w:cs="Calibri"/>
          <w:color w:val="000000" w:themeColor="text1"/>
        </w:rPr>
        <w:t>,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 xml:space="preserve">Собрания депутатов </w:t>
      </w:r>
      <w:proofErr w:type="spellStart"/>
      <w:r w:rsidRPr="000C5A28">
        <w:rPr>
          <w:rFonts w:ascii="Calibri" w:hAnsi="Calibri" w:cs="Calibri"/>
          <w:color w:val="000000" w:themeColor="text1"/>
        </w:rPr>
        <w:t>Ртищевского</w:t>
      </w:r>
      <w:proofErr w:type="spellEnd"/>
      <w:r w:rsidRPr="000C5A28">
        <w:rPr>
          <w:rFonts w:ascii="Calibri" w:hAnsi="Calibri" w:cs="Calibri"/>
          <w:color w:val="000000" w:themeColor="text1"/>
        </w:rPr>
        <w:t xml:space="preserve"> муниципального района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 xml:space="preserve">от 25.10.2007 </w:t>
      </w:r>
      <w:hyperlink r:id="rId8" w:history="1">
        <w:r w:rsidRPr="000C5A28">
          <w:rPr>
            <w:rFonts w:ascii="Calibri" w:hAnsi="Calibri" w:cs="Calibri"/>
            <w:color w:val="000000" w:themeColor="text1"/>
          </w:rPr>
          <w:t>N 9-79</w:t>
        </w:r>
      </w:hyperlink>
      <w:r w:rsidRPr="000C5A28">
        <w:rPr>
          <w:rFonts w:ascii="Calibri" w:hAnsi="Calibri" w:cs="Calibri"/>
          <w:color w:val="000000" w:themeColor="text1"/>
        </w:rPr>
        <w:t xml:space="preserve">, от 20.11.2008 </w:t>
      </w:r>
      <w:hyperlink r:id="rId9" w:history="1">
        <w:r w:rsidRPr="000C5A28">
          <w:rPr>
            <w:rFonts w:ascii="Calibri" w:hAnsi="Calibri" w:cs="Calibri"/>
            <w:color w:val="000000" w:themeColor="text1"/>
          </w:rPr>
          <w:t>N 10-105</w:t>
        </w:r>
      </w:hyperlink>
      <w:r w:rsidRPr="000C5A28">
        <w:rPr>
          <w:rFonts w:ascii="Calibri" w:hAnsi="Calibri" w:cs="Calibri"/>
          <w:color w:val="000000" w:themeColor="text1"/>
        </w:rPr>
        <w:t>,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 xml:space="preserve">от 23.04.2009 </w:t>
      </w:r>
      <w:hyperlink r:id="rId10" w:history="1">
        <w:r w:rsidRPr="000C5A28">
          <w:rPr>
            <w:rFonts w:ascii="Calibri" w:hAnsi="Calibri" w:cs="Calibri"/>
            <w:color w:val="000000" w:themeColor="text1"/>
          </w:rPr>
          <w:t>N 3-21</w:t>
        </w:r>
      </w:hyperlink>
      <w:r w:rsidRPr="000C5A28">
        <w:rPr>
          <w:rFonts w:ascii="Calibri" w:hAnsi="Calibri" w:cs="Calibri"/>
          <w:color w:val="000000" w:themeColor="text1"/>
        </w:rPr>
        <w:t xml:space="preserve">, от 08.06.2009 </w:t>
      </w:r>
      <w:hyperlink r:id="rId11" w:history="1">
        <w:r w:rsidRPr="000C5A28">
          <w:rPr>
            <w:rFonts w:ascii="Calibri" w:hAnsi="Calibri" w:cs="Calibri"/>
            <w:color w:val="000000" w:themeColor="text1"/>
          </w:rPr>
          <w:t>N 4-31</w:t>
        </w:r>
      </w:hyperlink>
      <w:r w:rsidRPr="000C5A28">
        <w:rPr>
          <w:rFonts w:ascii="Calibri" w:hAnsi="Calibri" w:cs="Calibri"/>
          <w:color w:val="000000" w:themeColor="text1"/>
        </w:rPr>
        <w:t>,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 xml:space="preserve">от 26.05.2011 </w:t>
      </w:r>
      <w:hyperlink r:id="rId12" w:history="1">
        <w:r w:rsidRPr="000C5A28">
          <w:rPr>
            <w:rFonts w:ascii="Calibri" w:hAnsi="Calibri" w:cs="Calibri"/>
            <w:color w:val="000000" w:themeColor="text1"/>
          </w:rPr>
          <w:t>N 3-18</w:t>
        </w:r>
      </w:hyperlink>
      <w:r w:rsidRPr="000C5A28">
        <w:rPr>
          <w:rFonts w:ascii="Calibri" w:hAnsi="Calibri" w:cs="Calibri"/>
          <w:color w:val="000000" w:themeColor="text1"/>
        </w:rPr>
        <w:t xml:space="preserve">, от 15.08.2013 </w:t>
      </w:r>
      <w:hyperlink r:id="rId13" w:history="1">
        <w:r w:rsidRPr="000C5A28">
          <w:rPr>
            <w:rFonts w:ascii="Calibri" w:hAnsi="Calibri" w:cs="Calibri"/>
            <w:color w:val="000000" w:themeColor="text1"/>
          </w:rPr>
          <w:t>N 12-51</w:t>
        </w:r>
      </w:hyperlink>
      <w:r w:rsidRPr="000C5A28">
        <w:rPr>
          <w:rFonts w:ascii="Calibri" w:hAnsi="Calibri" w:cs="Calibri"/>
          <w:color w:val="000000" w:themeColor="text1"/>
        </w:rPr>
        <w:t>)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 xml:space="preserve">В соответствии с Налоговым </w:t>
      </w:r>
      <w:hyperlink r:id="rId14" w:history="1">
        <w:r w:rsidRPr="000C5A28">
          <w:rPr>
            <w:rFonts w:ascii="Calibri" w:hAnsi="Calibri" w:cs="Calibri"/>
            <w:color w:val="000000" w:themeColor="text1"/>
          </w:rPr>
          <w:t>кодексом</w:t>
        </w:r>
      </w:hyperlink>
      <w:r w:rsidRPr="000C5A28">
        <w:rPr>
          <w:rFonts w:ascii="Calibri" w:hAnsi="Calibri" w:cs="Calibri"/>
          <w:color w:val="000000" w:themeColor="text1"/>
        </w:rPr>
        <w:t xml:space="preserve"> Российской Федерации, </w:t>
      </w:r>
      <w:hyperlink r:id="rId15" w:history="1">
        <w:r w:rsidRPr="000C5A28">
          <w:rPr>
            <w:rFonts w:ascii="Calibri" w:hAnsi="Calibri" w:cs="Calibri"/>
            <w:color w:val="000000" w:themeColor="text1"/>
          </w:rPr>
          <w:t>Законом</w:t>
        </w:r>
      </w:hyperlink>
      <w:r w:rsidRPr="000C5A28">
        <w:rPr>
          <w:rFonts w:ascii="Calibri" w:hAnsi="Calibri" w:cs="Calibri"/>
          <w:color w:val="000000" w:themeColor="text1"/>
        </w:rPr>
        <w:t xml:space="preserve"> Российской Федерации N 104-ФЗ от 24 июля 2002 г., руководствуясь статьей 17 Устава объединенного муниципального образования </w:t>
      </w:r>
      <w:proofErr w:type="spellStart"/>
      <w:r w:rsidRPr="000C5A28">
        <w:rPr>
          <w:rFonts w:ascii="Calibri" w:hAnsi="Calibri" w:cs="Calibri"/>
          <w:color w:val="000000" w:themeColor="text1"/>
        </w:rPr>
        <w:t>Ртищевского</w:t>
      </w:r>
      <w:proofErr w:type="spellEnd"/>
      <w:r w:rsidRPr="000C5A28">
        <w:rPr>
          <w:rFonts w:ascii="Calibri" w:hAnsi="Calibri" w:cs="Calibri"/>
          <w:color w:val="000000" w:themeColor="text1"/>
        </w:rPr>
        <w:t xml:space="preserve"> района, Собрание объединенного муниципального образования </w:t>
      </w:r>
      <w:proofErr w:type="spellStart"/>
      <w:r w:rsidRPr="000C5A28">
        <w:rPr>
          <w:rFonts w:ascii="Calibri" w:hAnsi="Calibri" w:cs="Calibri"/>
          <w:color w:val="000000" w:themeColor="text1"/>
        </w:rPr>
        <w:t>Ртищевского</w:t>
      </w:r>
      <w:proofErr w:type="spellEnd"/>
      <w:r w:rsidRPr="000C5A28">
        <w:rPr>
          <w:rFonts w:ascii="Calibri" w:hAnsi="Calibri" w:cs="Calibri"/>
          <w:color w:val="000000" w:themeColor="text1"/>
        </w:rPr>
        <w:t xml:space="preserve"> района решило: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 xml:space="preserve">1. Установить и ввести в действие с 1 января 2006 года на территории </w:t>
      </w:r>
      <w:proofErr w:type="spellStart"/>
      <w:r w:rsidRPr="000C5A28">
        <w:rPr>
          <w:rFonts w:ascii="Calibri" w:hAnsi="Calibri" w:cs="Calibri"/>
          <w:color w:val="000000" w:themeColor="text1"/>
        </w:rPr>
        <w:t>Ртищевского</w:t>
      </w:r>
      <w:proofErr w:type="spellEnd"/>
      <w:r w:rsidRPr="000C5A28">
        <w:rPr>
          <w:rFonts w:ascii="Calibri" w:hAnsi="Calibri" w:cs="Calibri"/>
          <w:color w:val="000000" w:themeColor="text1"/>
        </w:rPr>
        <w:t xml:space="preserve"> муниципального района налог на вмененный доход для отдельных видов предпринимательской деятельности.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>- оказание бытовых услуг;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>- оказание ветеринарных услуг;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>- оказание услуг по ремонту, техническому обслуживанию и мойке автотранспортных средств;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>- розничной торговли, осуществляемой через магазины и павильоны с площадью торгового зала по каждому объекту организации торговли не более 150 кв. м, палатки, лотки и другие объекты организации торговли, в том числе не имеющие стационарной торговой площади;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>- розничная торговля, осуществляемой через объекты стационарной торговой сети, имеющие торговые залы;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 xml:space="preserve">(абзац введен </w:t>
      </w:r>
      <w:hyperlink r:id="rId16" w:history="1">
        <w:r w:rsidRPr="000C5A28">
          <w:rPr>
            <w:rFonts w:ascii="Calibri" w:hAnsi="Calibri" w:cs="Calibri"/>
            <w:color w:val="000000" w:themeColor="text1"/>
          </w:rPr>
          <w:t>решением</w:t>
        </w:r>
      </w:hyperlink>
      <w:r w:rsidRPr="000C5A28">
        <w:rPr>
          <w:rFonts w:ascii="Calibri" w:hAnsi="Calibri" w:cs="Calibri"/>
          <w:color w:val="000000" w:themeColor="text1"/>
        </w:rPr>
        <w:t xml:space="preserve"> Собрания ОМО </w:t>
      </w:r>
      <w:proofErr w:type="spellStart"/>
      <w:r w:rsidRPr="000C5A28">
        <w:rPr>
          <w:rFonts w:ascii="Calibri" w:hAnsi="Calibri" w:cs="Calibri"/>
          <w:color w:val="000000" w:themeColor="text1"/>
        </w:rPr>
        <w:t>Ртищевского</w:t>
      </w:r>
      <w:proofErr w:type="spellEnd"/>
      <w:r w:rsidRPr="000C5A28">
        <w:rPr>
          <w:rFonts w:ascii="Calibri" w:hAnsi="Calibri" w:cs="Calibri"/>
          <w:color w:val="000000" w:themeColor="text1"/>
        </w:rPr>
        <w:t xml:space="preserve"> района от 22.02.2006 N 1-6)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>- 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сети;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 xml:space="preserve">(абзац введен </w:t>
      </w:r>
      <w:hyperlink r:id="rId17" w:history="1">
        <w:r w:rsidRPr="000C5A28">
          <w:rPr>
            <w:rFonts w:ascii="Calibri" w:hAnsi="Calibri" w:cs="Calibri"/>
            <w:color w:val="000000" w:themeColor="text1"/>
          </w:rPr>
          <w:t>решением</w:t>
        </w:r>
      </w:hyperlink>
      <w:r w:rsidRPr="000C5A28">
        <w:rPr>
          <w:rFonts w:ascii="Calibri" w:hAnsi="Calibri" w:cs="Calibri"/>
          <w:color w:val="000000" w:themeColor="text1"/>
        </w:rPr>
        <w:t xml:space="preserve"> Собрания ОМО </w:t>
      </w:r>
      <w:proofErr w:type="spellStart"/>
      <w:r w:rsidRPr="000C5A28">
        <w:rPr>
          <w:rFonts w:ascii="Calibri" w:hAnsi="Calibri" w:cs="Calibri"/>
          <w:color w:val="000000" w:themeColor="text1"/>
        </w:rPr>
        <w:t>Ртищевского</w:t>
      </w:r>
      <w:proofErr w:type="spellEnd"/>
      <w:r w:rsidRPr="000C5A28">
        <w:rPr>
          <w:rFonts w:ascii="Calibri" w:hAnsi="Calibri" w:cs="Calibri"/>
          <w:color w:val="000000" w:themeColor="text1"/>
        </w:rPr>
        <w:t xml:space="preserve"> района от 22.02.2006 N 1-6)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>-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назначения);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 xml:space="preserve">(абзац введен </w:t>
      </w:r>
      <w:hyperlink r:id="rId18" w:history="1">
        <w:r w:rsidRPr="000C5A28">
          <w:rPr>
            <w:rFonts w:ascii="Calibri" w:hAnsi="Calibri" w:cs="Calibri"/>
            <w:color w:val="000000" w:themeColor="text1"/>
          </w:rPr>
          <w:t>решением</w:t>
        </w:r>
      </w:hyperlink>
      <w:r w:rsidRPr="000C5A28">
        <w:rPr>
          <w:rFonts w:ascii="Calibri" w:hAnsi="Calibri" w:cs="Calibri"/>
          <w:color w:val="000000" w:themeColor="text1"/>
        </w:rPr>
        <w:t xml:space="preserve"> Собрания ОМО </w:t>
      </w:r>
      <w:proofErr w:type="spellStart"/>
      <w:r w:rsidRPr="000C5A28">
        <w:rPr>
          <w:rFonts w:ascii="Calibri" w:hAnsi="Calibri" w:cs="Calibri"/>
          <w:color w:val="000000" w:themeColor="text1"/>
        </w:rPr>
        <w:t>Ртищевского</w:t>
      </w:r>
      <w:proofErr w:type="spellEnd"/>
      <w:r w:rsidRPr="000C5A28">
        <w:rPr>
          <w:rFonts w:ascii="Calibri" w:hAnsi="Calibri" w:cs="Calibri"/>
          <w:color w:val="000000" w:themeColor="text1"/>
        </w:rPr>
        <w:t xml:space="preserve"> района от 22.02.2006 N 1-6)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>- оказание услуг по временному размещению и проживанию с использованием объектов, используемых для временного размещения и проживания (квартира, комната, строение, часть дома и т.п.), общая площадь спальных помещений которых не превышает 500 квадратных метров;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 xml:space="preserve">(абзац введен </w:t>
      </w:r>
      <w:hyperlink r:id="rId19" w:history="1">
        <w:r w:rsidRPr="000C5A28">
          <w:rPr>
            <w:rFonts w:ascii="Calibri" w:hAnsi="Calibri" w:cs="Calibri"/>
            <w:color w:val="000000" w:themeColor="text1"/>
          </w:rPr>
          <w:t>решением</w:t>
        </w:r>
      </w:hyperlink>
      <w:r w:rsidRPr="000C5A28">
        <w:rPr>
          <w:rFonts w:ascii="Calibri" w:hAnsi="Calibri" w:cs="Calibri"/>
          <w:color w:val="000000" w:themeColor="text1"/>
        </w:rPr>
        <w:t xml:space="preserve"> Собрания ОМО </w:t>
      </w:r>
      <w:proofErr w:type="spellStart"/>
      <w:r w:rsidRPr="000C5A28">
        <w:rPr>
          <w:rFonts w:ascii="Calibri" w:hAnsi="Calibri" w:cs="Calibri"/>
          <w:color w:val="000000" w:themeColor="text1"/>
        </w:rPr>
        <w:t>Ртищевского</w:t>
      </w:r>
      <w:proofErr w:type="spellEnd"/>
      <w:r w:rsidRPr="000C5A28">
        <w:rPr>
          <w:rFonts w:ascii="Calibri" w:hAnsi="Calibri" w:cs="Calibri"/>
          <w:color w:val="000000" w:themeColor="text1"/>
        </w:rPr>
        <w:t xml:space="preserve"> района от 22.02.2006 N 1-6)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>- оказание услуг по передаче в аренду стационарных торговых мест в местах организации торговли, не имеющих торговых залов;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 xml:space="preserve">(абзац введен </w:t>
      </w:r>
      <w:hyperlink r:id="rId20" w:history="1">
        <w:r w:rsidRPr="000C5A28">
          <w:rPr>
            <w:rFonts w:ascii="Calibri" w:hAnsi="Calibri" w:cs="Calibri"/>
            <w:color w:val="000000" w:themeColor="text1"/>
          </w:rPr>
          <w:t>решением</w:t>
        </w:r>
      </w:hyperlink>
      <w:r w:rsidRPr="000C5A28">
        <w:rPr>
          <w:rFonts w:ascii="Calibri" w:hAnsi="Calibri" w:cs="Calibri"/>
          <w:color w:val="000000" w:themeColor="text1"/>
        </w:rPr>
        <w:t xml:space="preserve"> Собрания ОМО </w:t>
      </w:r>
      <w:proofErr w:type="spellStart"/>
      <w:r w:rsidRPr="000C5A28">
        <w:rPr>
          <w:rFonts w:ascii="Calibri" w:hAnsi="Calibri" w:cs="Calibri"/>
          <w:color w:val="000000" w:themeColor="text1"/>
        </w:rPr>
        <w:t>Ртищевского</w:t>
      </w:r>
      <w:proofErr w:type="spellEnd"/>
      <w:r w:rsidRPr="000C5A28">
        <w:rPr>
          <w:rFonts w:ascii="Calibri" w:hAnsi="Calibri" w:cs="Calibri"/>
          <w:color w:val="000000" w:themeColor="text1"/>
        </w:rPr>
        <w:t xml:space="preserve"> района от 22.02.2006 N 1-6)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>- оказание услуг общественного питания, осуществляемых при использовании зала площадью не более 150 кв. м;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 xml:space="preserve">- 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</w:t>
      </w:r>
      <w:r w:rsidRPr="000C5A28">
        <w:rPr>
          <w:rFonts w:ascii="Calibri" w:hAnsi="Calibri" w:cs="Calibri"/>
          <w:color w:val="000000" w:themeColor="text1"/>
        </w:rPr>
        <w:lastRenderedPageBreak/>
        <w:t>транспортных средств;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>- оказание услуг по хранению автотранспортных средств на платных стоянках;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 xml:space="preserve">- распространение и (или) размещение печатной </w:t>
      </w:r>
      <w:proofErr w:type="gramStart"/>
      <w:r w:rsidRPr="000C5A28">
        <w:rPr>
          <w:rFonts w:ascii="Calibri" w:hAnsi="Calibri" w:cs="Calibri"/>
          <w:color w:val="000000" w:themeColor="text1"/>
        </w:rPr>
        <w:t>и(</w:t>
      </w:r>
      <w:proofErr w:type="gramEnd"/>
      <w:r w:rsidRPr="000C5A28">
        <w:rPr>
          <w:rFonts w:ascii="Calibri" w:hAnsi="Calibri" w:cs="Calibri"/>
          <w:color w:val="000000" w:themeColor="text1"/>
        </w:rPr>
        <w:t>или) полиграфической наружной рекламы;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>- распространение и (или) размещение посредством световых и электронных табло наружной рекламы.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 xml:space="preserve">2. Установить </w:t>
      </w:r>
      <w:hyperlink w:anchor="Par64" w:history="1">
        <w:r w:rsidRPr="000C5A28">
          <w:rPr>
            <w:rFonts w:ascii="Calibri" w:hAnsi="Calibri" w:cs="Calibri"/>
            <w:color w:val="000000" w:themeColor="text1"/>
          </w:rPr>
          <w:t>значение</w:t>
        </w:r>
      </w:hyperlink>
      <w:r w:rsidRPr="000C5A28">
        <w:rPr>
          <w:rFonts w:ascii="Calibri" w:hAnsi="Calibri" w:cs="Calibri"/>
          <w:color w:val="000000" w:themeColor="text1"/>
        </w:rPr>
        <w:t xml:space="preserve"> коэффициента К</w:t>
      </w:r>
      <w:proofErr w:type="gramStart"/>
      <w:r w:rsidRPr="000C5A28">
        <w:rPr>
          <w:rFonts w:ascii="Calibri" w:hAnsi="Calibri" w:cs="Calibri"/>
          <w:color w:val="000000" w:themeColor="text1"/>
        </w:rPr>
        <w:t>2</w:t>
      </w:r>
      <w:proofErr w:type="gramEnd"/>
      <w:r w:rsidRPr="000C5A28">
        <w:rPr>
          <w:rFonts w:ascii="Calibri" w:hAnsi="Calibri" w:cs="Calibri"/>
          <w:color w:val="000000" w:themeColor="text1"/>
        </w:rPr>
        <w:t xml:space="preserve"> согласно приложению.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 xml:space="preserve">3. Администрации ОМО </w:t>
      </w:r>
      <w:proofErr w:type="spellStart"/>
      <w:r w:rsidRPr="000C5A28">
        <w:rPr>
          <w:rFonts w:ascii="Calibri" w:hAnsi="Calibri" w:cs="Calibri"/>
          <w:color w:val="000000" w:themeColor="text1"/>
        </w:rPr>
        <w:t>Ртищевского</w:t>
      </w:r>
      <w:proofErr w:type="spellEnd"/>
      <w:r w:rsidRPr="000C5A28">
        <w:rPr>
          <w:rFonts w:ascii="Calibri" w:hAnsi="Calibri" w:cs="Calibri"/>
          <w:color w:val="000000" w:themeColor="text1"/>
        </w:rPr>
        <w:t xml:space="preserve"> района привести свои нормативно-правовые акты в соответствии с действующим законодательством.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>4. Настоящее решение вступает в силу с 1 января 2006 года, но не ранее чем по истечении одного месяца со дня его официального опубликования.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 xml:space="preserve">(п. 4 в ред. </w:t>
      </w:r>
      <w:hyperlink r:id="rId21" w:history="1">
        <w:r w:rsidRPr="000C5A28">
          <w:rPr>
            <w:rFonts w:ascii="Calibri" w:hAnsi="Calibri" w:cs="Calibri"/>
            <w:color w:val="000000" w:themeColor="text1"/>
          </w:rPr>
          <w:t>решения</w:t>
        </w:r>
      </w:hyperlink>
      <w:r w:rsidRPr="000C5A28">
        <w:rPr>
          <w:rFonts w:ascii="Calibri" w:hAnsi="Calibri" w:cs="Calibri"/>
          <w:color w:val="000000" w:themeColor="text1"/>
        </w:rPr>
        <w:t xml:space="preserve"> Собрания ОМО </w:t>
      </w:r>
      <w:proofErr w:type="spellStart"/>
      <w:r w:rsidRPr="000C5A28">
        <w:rPr>
          <w:rFonts w:ascii="Calibri" w:hAnsi="Calibri" w:cs="Calibri"/>
          <w:color w:val="000000" w:themeColor="text1"/>
        </w:rPr>
        <w:t>Ртищевского</w:t>
      </w:r>
      <w:proofErr w:type="spellEnd"/>
      <w:r w:rsidRPr="000C5A28">
        <w:rPr>
          <w:rFonts w:ascii="Calibri" w:hAnsi="Calibri" w:cs="Calibri"/>
          <w:color w:val="000000" w:themeColor="text1"/>
        </w:rPr>
        <w:t xml:space="preserve"> района от 28.12.2005 N 12-86)</w:t>
      </w:r>
    </w:p>
    <w:p w:rsidR="002A04F5" w:rsidRPr="000C5A28" w:rsidRDefault="00832BFA" w:rsidP="002A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>5. Настоящее решение опубликовать в газете "Перекресток России" не позднее 30 ноября 2005 года.</w:t>
      </w:r>
    </w:p>
    <w:p w:rsidR="00832BFA" w:rsidRPr="000C5A28" w:rsidRDefault="00832BFA" w:rsidP="002A04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 xml:space="preserve">4. </w:t>
      </w:r>
      <w:proofErr w:type="gramStart"/>
      <w:r w:rsidRPr="000C5A28">
        <w:rPr>
          <w:rFonts w:ascii="Calibri" w:hAnsi="Calibri" w:cs="Calibri"/>
          <w:color w:val="000000" w:themeColor="text1"/>
        </w:rPr>
        <w:t>Контроль за</w:t>
      </w:r>
      <w:proofErr w:type="gramEnd"/>
      <w:r w:rsidRPr="000C5A28">
        <w:rPr>
          <w:rFonts w:ascii="Calibri" w:hAnsi="Calibri" w:cs="Calibri"/>
          <w:color w:val="000000" w:themeColor="text1"/>
        </w:rPr>
        <w:t xml:space="preserve"> исполнением настоящего решения возложить на постоянную депутатскую комиссию Собрания объединенного муниципального образования </w:t>
      </w:r>
      <w:proofErr w:type="spellStart"/>
      <w:r w:rsidRPr="000C5A28">
        <w:rPr>
          <w:rFonts w:ascii="Calibri" w:hAnsi="Calibri" w:cs="Calibri"/>
          <w:color w:val="000000" w:themeColor="text1"/>
        </w:rPr>
        <w:t>Ртищевского</w:t>
      </w:r>
      <w:proofErr w:type="spellEnd"/>
      <w:r w:rsidRPr="000C5A28">
        <w:rPr>
          <w:rFonts w:ascii="Calibri" w:hAnsi="Calibri" w:cs="Calibri"/>
          <w:color w:val="000000" w:themeColor="text1"/>
        </w:rPr>
        <w:t xml:space="preserve"> района по бюджетно-финансовой политике, агропромышленному комплексу, экономическому развитию района и инвестициям.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>Глава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 xml:space="preserve">ОМО </w:t>
      </w:r>
      <w:proofErr w:type="spellStart"/>
      <w:r w:rsidRPr="000C5A28">
        <w:rPr>
          <w:rFonts w:ascii="Calibri" w:hAnsi="Calibri" w:cs="Calibri"/>
          <w:color w:val="000000" w:themeColor="text1"/>
        </w:rPr>
        <w:t>Ртищевского</w:t>
      </w:r>
      <w:proofErr w:type="spellEnd"/>
      <w:r w:rsidRPr="000C5A28">
        <w:rPr>
          <w:rFonts w:ascii="Calibri" w:hAnsi="Calibri" w:cs="Calibri"/>
          <w:color w:val="000000" w:themeColor="text1"/>
        </w:rPr>
        <w:t xml:space="preserve"> района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>А.П.САНИНСКИЙ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bookmarkStart w:id="1" w:name="Par59"/>
    <w:bookmarkEnd w:id="1"/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fldChar w:fldCharType="begin"/>
      </w:r>
      <w:r w:rsidRPr="000C5A28">
        <w:rPr>
          <w:rFonts w:ascii="Calibri" w:hAnsi="Calibri" w:cs="Calibri"/>
          <w:color w:val="000000" w:themeColor="text1"/>
        </w:rPr>
        <w:instrText xml:space="preserve">HYPERLINK consultantplus://offline/ref=DAE3B2AF61D592F7E69FCC55703D3F8F4A0B1D76C0E98462C7D3F6CCDBEC146C9600B7D47092C209618C50tEp6M </w:instrText>
      </w:r>
      <w:r w:rsidRPr="000C5A28">
        <w:rPr>
          <w:rFonts w:ascii="Calibri" w:hAnsi="Calibri" w:cs="Calibri"/>
          <w:color w:val="000000" w:themeColor="text1"/>
        </w:rPr>
        <w:fldChar w:fldCharType="separate"/>
      </w:r>
      <w:r w:rsidRPr="000C5A28">
        <w:rPr>
          <w:rFonts w:ascii="Calibri" w:hAnsi="Calibri" w:cs="Calibri"/>
          <w:color w:val="000000" w:themeColor="text1"/>
        </w:rPr>
        <w:t>Приложение N 1</w:t>
      </w:r>
      <w:r w:rsidRPr="000C5A28">
        <w:rPr>
          <w:rFonts w:ascii="Calibri" w:hAnsi="Calibri" w:cs="Calibri"/>
          <w:color w:val="000000" w:themeColor="text1"/>
        </w:rPr>
        <w:fldChar w:fldCharType="end"/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>к решению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 xml:space="preserve">Собрания ОМО </w:t>
      </w:r>
      <w:proofErr w:type="spellStart"/>
      <w:r w:rsidRPr="000C5A28">
        <w:rPr>
          <w:rFonts w:ascii="Calibri" w:hAnsi="Calibri" w:cs="Calibri"/>
          <w:color w:val="000000" w:themeColor="text1"/>
        </w:rPr>
        <w:t>Ртищевского</w:t>
      </w:r>
      <w:proofErr w:type="spellEnd"/>
      <w:r w:rsidRPr="000C5A28">
        <w:rPr>
          <w:rFonts w:ascii="Calibri" w:hAnsi="Calibri" w:cs="Calibri"/>
          <w:color w:val="000000" w:themeColor="text1"/>
        </w:rPr>
        <w:t xml:space="preserve"> района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>от 13 сентября 2005 г. N 7-49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bookmarkStart w:id="2" w:name="Par64"/>
      <w:bookmarkEnd w:id="2"/>
      <w:r w:rsidRPr="000C5A28">
        <w:rPr>
          <w:rFonts w:ascii="Calibri" w:hAnsi="Calibri" w:cs="Calibri"/>
          <w:b/>
          <w:bCs/>
          <w:color w:val="000000" w:themeColor="text1"/>
        </w:rPr>
        <w:t>ЗНАЧЕНИЯ КОРРЕКТИРУЮЩЕГО КОЭФФИЦИЕНТА БАЗОВОЙ ДОХОДНОСТИ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0C5A28">
        <w:rPr>
          <w:rFonts w:ascii="Calibri" w:hAnsi="Calibri" w:cs="Calibri"/>
          <w:b/>
          <w:bCs/>
          <w:color w:val="000000" w:themeColor="text1"/>
        </w:rPr>
        <w:t>(К</w:t>
      </w:r>
      <w:proofErr w:type="gramStart"/>
      <w:r w:rsidRPr="000C5A28">
        <w:rPr>
          <w:rFonts w:ascii="Calibri" w:hAnsi="Calibri" w:cs="Calibri"/>
          <w:b/>
          <w:bCs/>
          <w:color w:val="000000" w:themeColor="text1"/>
        </w:rPr>
        <w:t>2</w:t>
      </w:r>
      <w:proofErr w:type="gramEnd"/>
      <w:r w:rsidRPr="000C5A28">
        <w:rPr>
          <w:rFonts w:ascii="Calibri" w:hAnsi="Calibri" w:cs="Calibri"/>
          <w:b/>
          <w:bCs/>
          <w:color w:val="000000" w:themeColor="text1"/>
        </w:rPr>
        <w:t>) ДЛЯ НАЛОГОПЛАТЕЛЬЩИКОВ, ОСУЩЕСТВЛЯЮЩИХ ДЕЯТЕЛЬНОСТЬ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0C5A28">
        <w:rPr>
          <w:rFonts w:ascii="Calibri" w:hAnsi="Calibri" w:cs="Calibri"/>
          <w:b/>
          <w:bCs/>
          <w:color w:val="000000" w:themeColor="text1"/>
        </w:rPr>
        <w:t>В НАСЕЛЕННЫХ ПУНКТАХ РТИЩЕВСКОГО РАЙОНА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proofErr w:type="gramStart"/>
      <w:r w:rsidRPr="000C5A28">
        <w:rPr>
          <w:rFonts w:ascii="Calibri" w:hAnsi="Calibri" w:cs="Calibri"/>
          <w:color w:val="000000" w:themeColor="text1"/>
        </w:rPr>
        <w:t xml:space="preserve">(в ред. </w:t>
      </w:r>
      <w:hyperlink r:id="rId22" w:history="1">
        <w:r w:rsidRPr="000C5A28">
          <w:rPr>
            <w:rFonts w:ascii="Calibri" w:hAnsi="Calibri" w:cs="Calibri"/>
            <w:color w:val="000000" w:themeColor="text1"/>
          </w:rPr>
          <w:t>решения</w:t>
        </w:r>
      </w:hyperlink>
      <w:r w:rsidRPr="000C5A28">
        <w:rPr>
          <w:rFonts w:ascii="Calibri" w:hAnsi="Calibri" w:cs="Calibri"/>
          <w:color w:val="000000" w:themeColor="text1"/>
        </w:rPr>
        <w:t xml:space="preserve"> Собрания депутатов</w:t>
      </w:r>
      <w:proofErr w:type="gramEnd"/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proofErr w:type="spellStart"/>
      <w:proofErr w:type="gramStart"/>
      <w:r w:rsidRPr="000C5A28">
        <w:rPr>
          <w:rFonts w:ascii="Calibri" w:hAnsi="Calibri" w:cs="Calibri"/>
          <w:color w:val="000000" w:themeColor="text1"/>
        </w:rPr>
        <w:t>Ртищевского</w:t>
      </w:r>
      <w:proofErr w:type="spellEnd"/>
      <w:r w:rsidRPr="000C5A28">
        <w:rPr>
          <w:rFonts w:ascii="Calibri" w:hAnsi="Calibri" w:cs="Calibri"/>
          <w:color w:val="000000" w:themeColor="text1"/>
        </w:rPr>
        <w:t xml:space="preserve"> муниципального района от 15.08.2013 N 12-51)</w:t>
      </w:r>
      <w:proofErr w:type="gramEnd"/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  <w:sectPr w:rsidR="00832BFA" w:rsidRPr="000C5A28" w:rsidSect="00B833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06"/>
        <w:gridCol w:w="1587"/>
        <w:gridCol w:w="1531"/>
      </w:tblGrid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Для городского поселения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Для сельских поселений</w:t>
            </w:r>
          </w:p>
        </w:tc>
      </w:tr>
      <w:tr w:rsidR="000C5A28" w:rsidRPr="000C5A28">
        <w:tc>
          <w:tcPr>
            <w:tcW w:w="9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color w:val="000000" w:themeColor="text1"/>
              </w:rPr>
            </w:pPr>
            <w:bookmarkStart w:id="3" w:name="Par74"/>
            <w:bookmarkEnd w:id="3"/>
            <w:r w:rsidRPr="000C5A28">
              <w:rPr>
                <w:rFonts w:ascii="Calibri" w:hAnsi="Calibri" w:cs="Calibri"/>
                <w:color w:val="000000" w:themeColor="text1"/>
              </w:rPr>
              <w:t>1. Бытовые услуги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1.1. Ремонт, окраска, пошив обуви и ремонт одежды, изделий из меха и пошив меховых и кожаных изделий, головных уборов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0,18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1.2. Ремонт металлоизделий и ювелирных изделий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0,73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1.3. Ремонт часов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0,50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1.4. Ремонт и обслуживание бытовой и радиоэлектронной аппаратуры, бытовых машин и приборов, компьютеров и оргтехники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0,6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1.5. Услуги прачечных, химчисток: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C5A28" w:rsidRPr="000C5A28">
        <w:trPr>
          <w:trHeight w:val="510"/>
        </w:trPr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- муниципальных;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0,26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0,22</w:t>
            </w:r>
          </w:p>
        </w:tc>
      </w:tr>
      <w:tr w:rsidR="000C5A28" w:rsidRPr="000C5A28">
        <w:tc>
          <w:tcPr>
            <w:tcW w:w="6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- прочих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0,35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0,3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1.6. Услуги фотоателье и фотолабораторий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0,3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1.7. Парикмахерские услуги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0,33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1.8. Услуги бань и душевых: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C5A28" w:rsidRPr="000C5A28"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- муниципальных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0,17</w:t>
            </w:r>
          </w:p>
        </w:tc>
      </w:tr>
      <w:tr w:rsidR="000C5A28" w:rsidRPr="000C5A28">
        <w:tc>
          <w:tcPr>
            <w:tcW w:w="6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- прочих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0,3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0,2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1.9. Пошив изделий текстильной галантереи, вязания трикотажных изделий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0,36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 xml:space="preserve">1.10. Услуги проката (кроме видеофильмов, транспортных </w:t>
            </w:r>
            <w:r w:rsidRPr="000C5A28">
              <w:rPr>
                <w:rFonts w:ascii="Calibri" w:hAnsi="Calibri" w:cs="Calibri"/>
                <w:color w:val="000000" w:themeColor="text1"/>
              </w:rPr>
              <w:lastRenderedPageBreak/>
              <w:t>средств, свадебной и вечерней одежды)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lastRenderedPageBreak/>
              <w:t>0,3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0,22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lastRenderedPageBreak/>
              <w:t>1.11. Другие виды бытовых услуг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0,71</w:t>
            </w:r>
          </w:p>
        </w:tc>
      </w:tr>
      <w:tr w:rsidR="000C5A28" w:rsidRPr="000C5A28">
        <w:tc>
          <w:tcPr>
            <w:tcW w:w="9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При оказании нескольких видов бытовых услуг, на которые установлены разные значения корректирующего коэффициента базовой доходности (К</w:t>
            </w:r>
            <w:proofErr w:type="gramStart"/>
            <w:r w:rsidRPr="000C5A28">
              <w:rPr>
                <w:rFonts w:ascii="Calibri" w:hAnsi="Calibri" w:cs="Calibri"/>
                <w:color w:val="000000" w:themeColor="text1"/>
              </w:rPr>
              <w:t>2</w:t>
            </w:r>
            <w:proofErr w:type="gramEnd"/>
            <w:r w:rsidRPr="000C5A28">
              <w:rPr>
                <w:rFonts w:ascii="Calibri" w:hAnsi="Calibri" w:cs="Calibri"/>
                <w:color w:val="000000" w:themeColor="text1"/>
              </w:rPr>
              <w:t>), расчет единого налога осуществляется по среднеарифметическому значению указанного коэффициента</w:t>
            </w:r>
          </w:p>
        </w:tc>
      </w:tr>
      <w:tr w:rsidR="000C5A28" w:rsidRPr="000C5A28">
        <w:tc>
          <w:tcPr>
            <w:tcW w:w="9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color w:val="000000" w:themeColor="text1"/>
              </w:rPr>
            </w:pPr>
            <w:bookmarkStart w:id="4" w:name="Par121"/>
            <w:bookmarkEnd w:id="4"/>
            <w:r w:rsidRPr="000C5A28">
              <w:rPr>
                <w:rFonts w:ascii="Calibri" w:hAnsi="Calibri" w:cs="Calibri"/>
                <w:color w:val="000000" w:themeColor="text1"/>
              </w:rPr>
              <w:t>2. Оказание ветеринарных услуг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2.1. Оказание ветеринарных услуг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0,36</w:t>
            </w:r>
          </w:p>
        </w:tc>
      </w:tr>
      <w:tr w:rsidR="000C5A28" w:rsidRPr="000C5A28">
        <w:tc>
          <w:tcPr>
            <w:tcW w:w="9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color w:val="000000" w:themeColor="text1"/>
              </w:rPr>
            </w:pPr>
            <w:bookmarkStart w:id="5" w:name="Par125"/>
            <w:bookmarkEnd w:id="5"/>
            <w:r w:rsidRPr="000C5A28">
              <w:rPr>
                <w:rFonts w:ascii="Calibri" w:hAnsi="Calibri" w:cs="Calibri"/>
                <w:color w:val="000000" w:themeColor="text1"/>
              </w:rPr>
              <w:t>3. Оказание услуг по ремонту, техническому обслуживанию и мойке автомототранспортных средств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3.1 Ремонт и техническое обслуживание автомототранспортных средств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0,75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3.2. Мойка автомототранспортных средств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0,35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0,35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3.3. Оказание услуг по предоставлению во временное владение (пользование) мест для стоянки автомототранспортных средств, а также хранению автомототранспортных средств на платных стоянках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0,11</w:t>
            </w:r>
          </w:p>
        </w:tc>
      </w:tr>
      <w:tr w:rsidR="000C5A28" w:rsidRPr="000C5A28">
        <w:tc>
          <w:tcPr>
            <w:tcW w:w="9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color w:val="000000" w:themeColor="text1"/>
              </w:rPr>
            </w:pPr>
            <w:bookmarkStart w:id="6" w:name="Par135"/>
            <w:bookmarkEnd w:id="6"/>
            <w:r w:rsidRPr="000C5A28">
              <w:rPr>
                <w:rFonts w:ascii="Calibri" w:hAnsi="Calibri" w:cs="Calibri"/>
                <w:color w:val="000000" w:themeColor="text1"/>
              </w:rPr>
              <w:t>4. Оказание автотранспортных услуг по перевозке пассажиров и грузов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4.1. Автотранспортные средства с количеством до 5 пассажирских мест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0,6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4.2. Автотранспортные средства с количеством пассажирских мест: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C5A28" w:rsidRPr="000C5A28"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- от 5 до 15;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0,20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0,07</w:t>
            </w:r>
          </w:p>
        </w:tc>
      </w:tr>
      <w:tr w:rsidR="000C5A28" w:rsidRPr="000C5A28">
        <w:tc>
          <w:tcPr>
            <w:tcW w:w="6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- от 15 и выше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0,12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0,042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4.3. Оказание автотранспортных услуг по перевозке грузов: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C5A28" w:rsidRPr="000C5A28"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lastRenderedPageBreak/>
              <w:t>- от 3,5 тонн;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0,61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0,25</w:t>
            </w:r>
          </w:p>
        </w:tc>
      </w:tr>
      <w:tr w:rsidR="000C5A28" w:rsidRPr="000C5A28"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- от 3,5 до 8,0 тонн;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0,73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0,28</w:t>
            </w:r>
          </w:p>
        </w:tc>
      </w:tr>
      <w:tr w:rsidR="000C5A28" w:rsidRPr="000C5A28">
        <w:tc>
          <w:tcPr>
            <w:tcW w:w="6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- свыше 8 тонн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1,0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1,0</w:t>
            </w:r>
          </w:p>
        </w:tc>
      </w:tr>
      <w:tr w:rsidR="000C5A28" w:rsidRPr="000C5A28">
        <w:tc>
          <w:tcPr>
            <w:tcW w:w="9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color w:val="000000" w:themeColor="text1"/>
              </w:rPr>
            </w:pPr>
            <w:bookmarkStart w:id="7" w:name="Par160"/>
            <w:bookmarkEnd w:id="7"/>
            <w:r w:rsidRPr="000C5A28">
              <w:rPr>
                <w:rFonts w:ascii="Calibri" w:hAnsi="Calibri" w:cs="Calibri"/>
                <w:color w:val="000000" w:themeColor="text1"/>
              </w:rPr>
              <w:t>5. Розничная торговля, осуществляемая через объекты стационарной торговой сети, имеющей торговые залы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5.1. Торговля газетами, периодическими и продолжающимися изданиями (журналами, сборниками, бюллетенями), учебной литературой, канцтоварами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0,18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5.2. Торговля кормом для животных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0,46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0,2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5.3. Торговля семенами овощных и цветочных культур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0,17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5.4. Торговля обувью детской (по 25 размер включительно), изделиями для новорожденных, ясельного, дошкольного и школьного возраста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0,17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5.5. Комиссионная торговля непродовольственными товарами, бывшими в употреблении (кроме бытовой техники и автомобилей)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0,33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0,14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5.6. Торговля лекарственными средствами и аптечными товарами по бесплатным и льготным рецептам (при условии раздельного учета рецептов и суммарной стоимости лекарственных препаратов и аптечных товаров, отпущенных по бесплатным и льготным рецептам, не менее 5% от общей суммы выручки за квартал)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0,17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5.7. Торговля мебелью, коврами, сантехникой, лесоматериалом, верхней одеждой из кожи и меха, головными уборами из кожи и меха. Торговля авт</w:t>
            </w:r>
            <w:proofErr w:type="gramStart"/>
            <w:r w:rsidRPr="000C5A28">
              <w:rPr>
                <w:rFonts w:ascii="Calibri" w:hAnsi="Calibri" w:cs="Calibri"/>
                <w:color w:val="000000" w:themeColor="text1"/>
              </w:rPr>
              <w:t>о-</w:t>
            </w:r>
            <w:proofErr w:type="gramEnd"/>
            <w:r w:rsidRPr="000C5A28">
              <w:rPr>
                <w:rFonts w:ascii="Calibri" w:hAnsi="Calibri" w:cs="Calibri"/>
                <w:color w:val="000000" w:themeColor="text1"/>
              </w:rPr>
              <w:t xml:space="preserve">, </w:t>
            </w:r>
            <w:proofErr w:type="spellStart"/>
            <w:r w:rsidRPr="000C5A28">
              <w:rPr>
                <w:rFonts w:ascii="Calibri" w:hAnsi="Calibri" w:cs="Calibri"/>
                <w:color w:val="000000" w:themeColor="text1"/>
              </w:rPr>
              <w:t>мото</w:t>
            </w:r>
            <w:proofErr w:type="spellEnd"/>
            <w:r w:rsidRPr="000C5A28">
              <w:rPr>
                <w:rFonts w:ascii="Calibri" w:hAnsi="Calibri" w:cs="Calibri"/>
                <w:color w:val="000000" w:themeColor="text1"/>
              </w:rPr>
              <w:t xml:space="preserve">- и </w:t>
            </w:r>
            <w:proofErr w:type="spellStart"/>
            <w:r w:rsidRPr="000C5A28">
              <w:rPr>
                <w:rFonts w:ascii="Calibri" w:hAnsi="Calibri" w:cs="Calibri"/>
                <w:color w:val="000000" w:themeColor="text1"/>
              </w:rPr>
              <w:t>велозапчастями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0,55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0,23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5.8. Торговля ювелирными изделиями из драгоценных металлов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1,0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1,0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lastRenderedPageBreak/>
              <w:t xml:space="preserve">5.9. Торговля холодильниками, морозильниками, стиральными машинами, кондиционерами, </w:t>
            </w:r>
            <w:proofErr w:type="gramStart"/>
            <w:r w:rsidRPr="000C5A28">
              <w:rPr>
                <w:rFonts w:ascii="Calibri" w:hAnsi="Calibri" w:cs="Calibri"/>
                <w:color w:val="000000" w:themeColor="text1"/>
              </w:rPr>
              <w:t>теле</w:t>
            </w:r>
            <w:proofErr w:type="gramEnd"/>
            <w:r w:rsidRPr="000C5A28">
              <w:rPr>
                <w:rFonts w:ascii="Calibri" w:hAnsi="Calibri" w:cs="Calibri"/>
                <w:color w:val="000000" w:themeColor="text1"/>
              </w:rPr>
              <w:t>- и радиотоварами, оргтехникой и комплектующими к ней, электронно-вычислительной техникой, мобильными телефонами и аксессуарами к ним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0,23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5.10. Торговля газом, реализуемым через автозаправочные станции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0,60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0,60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5.11. Торговля водкой и ликероводочными изделиями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0,55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0,25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5.12. Торговля табачными изделиями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0,15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5.13. Торговля продовольственными товарами без ограничения по ассортименту (применяется в отношении групп товаров, не вошедших в вышеперечисленный перечень товаров)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0,45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0,19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5.14. Торговля промышленными товарами без ограничения по ассортименту (применяется в отношении групп товаров, не вошедших в вышеперечисленный перечень товаров)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0,48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0,21</w:t>
            </w:r>
          </w:p>
        </w:tc>
      </w:tr>
      <w:tr w:rsidR="000C5A28" w:rsidRPr="000C5A28">
        <w:tc>
          <w:tcPr>
            <w:tcW w:w="9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 w:rsidRPr="000C5A28">
              <w:rPr>
                <w:rFonts w:ascii="Calibri" w:hAnsi="Calibri" w:cs="Calibri"/>
                <w:color w:val="000000" w:themeColor="text1"/>
              </w:rPr>
              <w:t>2</w:t>
            </w:r>
            <w:proofErr w:type="gramEnd"/>
            <w:r w:rsidRPr="000C5A28">
              <w:rPr>
                <w:rFonts w:ascii="Calibri" w:hAnsi="Calibri" w:cs="Calibri"/>
                <w:color w:val="000000" w:themeColor="text1"/>
              </w:rPr>
              <w:t>), расчет единого налога осуществляется по максимальному значению указанного коэффициента</w:t>
            </w:r>
          </w:p>
        </w:tc>
      </w:tr>
      <w:tr w:rsidR="000C5A28" w:rsidRPr="000C5A28">
        <w:tc>
          <w:tcPr>
            <w:tcW w:w="9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color w:val="000000" w:themeColor="text1"/>
              </w:rPr>
            </w:pPr>
            <w:bookmarkStart w:id="8" w:name="Par204"/>
            <w:bookmarkEnd w:id="8"/>
            <w:r w:rsidRPr="000C5A28">
              <w:rPr>
                <w:rFonts w:ascii="Calibri" w:hAnsi="Calibri" w:cs="Calibri"/>
                <w:color w:val="000000" w:themeColor="text1"/>
              </w:rPr>
              <w:t>6.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автоматов;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6.1. Торговля кормом для животных: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C5A28" w:rsidRPr="000C5A28"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- до 5 кв. м;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0,55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0,2</w:t>
            </w:r>
          </w:p>
        </w:tc>
      </w:tr>
      <w:tr w:rsidR="000C5A28" w:rsidRPr="000C5A28">
        <w:tc>
          <w:tcPr>
            <w:tcW w:w="6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- свыше 5 кв. м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0,54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0,18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lastRenderedPageBreak/>
              <w:t>6.2. Торговля семенами овощных и цветочных культур: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C5A28" w:rsidRPr="000C5A28"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- до 5 кв. м;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0,32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0,18</w:t>
            </w:r>
          </w:p>
        </w:tc>
      </w:tr>
      <w:tr w:rsidR="000C5A28" w:rsidRPr="000C5A28">
        <w:tc>
          <w:tcPr>
            <w:tcW w:w="6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- свыше 5 кв. м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0,31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0,16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6.3. Торговля обувью детской (по 25 размер включительно), изделиями для новорожденных, ясельного, дошкольного и школьного возраста: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C5A28" w:rsidRPr="000C5A28"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- до 5 кв. м;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0,31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0,18</w:t>
            </w:r>
          </w:p>
        </w:tc>
      </w:tr>
      <w:tr w:rsidR="000C5A28" w:rsidRPr="000C5A28">
        <w:tc>
          <w:tcPr>
            <w:tcW w:w="6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- свыше 5 кв. м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0,30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0,16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6.4. Торговля газетами, периодическими и продолжающимися изданиями (журналами, сборниками, бюллетенями), учебной литературой, канцтоварами: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C5A28" w:rsidRPr="000C5A28"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- до 5 кв. метров;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0,37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0,18</w:t>
            </w:r>
          </w:p>
        </w:tc>
      </w:tr>
      <w:tr w:rsidR="000C5A28" w:rsidRPr="000C5A28">
        <w:tc>
          <w:tcPr>
            <w:tcW w:w="6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- свыше 5 кв. метров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0,35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0,18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6.5. Торговля мебелью, коврами, сантехникой, лесоматериалами, верхней одеждой из кожи и меха, головными уборами из кожи и меха, торговля авт</w:t>
            </w:r>
            <w:proofErr w:type="gramStart"/>
            <w:r w:rsidRPr="000C5A28">
              <w:rPr>
                <w:rFonts w:ascii="Calibri" w:hAnsi="Calibri" w:cs="Calibri"/>
                <w:color w:val="000000" w:themeColor="text1"/>
              </w:rPr>
              <w:t>о-</w:t>
            </w:r>
            <w:proofErr w:type="gramEnd"/>
            <w:r w:rsidRPr="000C5A28">
              <w:rPr>
                <w:rFonts w:ascii="Calibri" w:hAnsi="Calibri" w:cs="Calibri"/>
                <w:color w:val="000000" w:themeColor="text1"/>
              </w:rPr>
              <w:t xml:space="preserve">, </w:t>
            </w:r>
            <w:proofErr w:type="spellStart"/>
            <w:r w:rsidRPr="000C5A28">
              <w:rPr>
                <w:rFonts w:ascii="Calibri" w:hAnsi="Calibri" w:cs="Calibri"/>
                <w:color w:val="000000" w:themeColor="text1"/>
              </w:rPr>
              <w:t>мото</w:t>
            </w:r>
            <w:proofErr w:type="spellEnd"/>
            <w:r w:rsidRPr="000C5A28">
              <w:rPr>
                <w:rFonts w:ascii="Calibri" w:hAnsi="Calibri" w:cs="Calibri"/>
                <w:color w:val="000000" w:themeColor="text1"/>
              </w:rPr>
              <w:t xml:space="preserve">- и </w:t>
            </w:r>
            <w:proofErr w:type="spellStart"/>
            <w:r w:rsidRPr="000C5A28">
              <w:rPr>
                <w:rFonts w:ascii="Calibri" w:hAnsi="Calibri" w:cs="Calibri"/>
                <w:color w:val="000000" w:themeColor="text1"/>
              </w:rPr>
              <w:t>велозапчастями</w:t>
            </w:r>
            <w:proofErr w:type="spellEnd"/>
            <w:r w:rsidRPr="000C5A28">
              <w:rPr>
                <w:rFonts w:ascii="Calibri" w:hAnsi="Calibri" w:cs="Calibri"/>
                <w:color w:val="000000" w:themeColor="text1"/>
              </w:rPr>
              <w:t>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C5A28" w:rsidRPr="000C5A28"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- до 5 кв. метров;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0,55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0,25</w:t>
            </w:r>
          </w:p>
        </w:tc>
      </w:tr>
      <w:tr w:rsidR="000C5A28" w:rsidRPr="000C5A28">
        <w:tc>
          <w:tcPr>
            <w:tcW w:w="6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- свыше 5 кв. метров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0,52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0,22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6.6. Розничная торговля, осуществляемая через автомагазины (автолавки)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0,3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6.7. Торговля промышленными и продовольственными товарами без ограничения по ассортименту (применяется в отношении групп товаров, не вошедших в вышеперечисленный перечень товаров):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C5A28" w:rsidRPr="000C5A28"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- до 5 кв. метров;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0,45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0,18</w:t>
            </w:r>
          </w:p>
        </w:tc>
      </w:tr>
      <w:tr w:rsidR="000C5A28" w:rsidRPr="000C5A28">
        <w:tc>
          <w:tcPr>
            <w:tcW w:w="6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lastRenderedPageBreak/>
              <w:t>- свыше 5 кв. метров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0,44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0,17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6.8. Торговля газом, реализуемым через автозаправочные станции: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C5A28" w:rsidRPr="000C5A28"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- до 5 кв. метров;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0,60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0,60</w:t>
            </w:r>
          </w:p>
        </w:tc>
      </w:tr>
      <w:tr w:rsidR="000C5A28" w:rsidRPr="000C5A28">
        <w:tc>
          <w:tcPr>
            <w:tcW w:w="6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- свыше 5 кв. метров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0,60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0,60</w:t>
            </w:r>
          </w:p>
        </w:tc>
      </w:tr>
      <w:tr w:rsidR="000C5A28" w:rsidRPr="000C5A28">
        <w:tc>
          <w:tcPr>
            <w:tcW w:w="9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 w:rsidRPr="000C5A28">
              <w:rPr>
                <w:rFonts w:ascii="Calibri" w:hAnsi="Calibri" w:cs="Calibri"/>
                <w:color w:val="000000" w:themeColor="text1"/>
              </w:rPr>
              <w:t>2</w:t>
            </w:r>
            <w:proofErr w:type="gramEnd"/>
            <w:r w:rsidRPr="000C5A28">
              <w:rPr>
                <w:rFonts w:ascii="Calibri" w:hAnsi="Calibri" w:cs="Calibri"/>
                <w:color w:val="000000" w:themeColor="text1"/>
              </w:rPr>
              <w:t>), расчет единого налога осуществляется по максимальному значению указанного коэффициента</w:t>
            </w:r>
          </w:p>
        </w:tc>
      </w:tr>
      <w:tr w:rsidR="000C5A28" w:rsidRPr="000C5A28">
        <w:tc>
          <w:tcPr>
            <w:tcW w:w="9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color w:val="000000" w:themeColor="text1"/>
              </w:rPr>
            </w:pPr>
            <w:bookmarkStart w:id="9" w:name="Par272"/>
            <w:bookmarkEnd w:id="9"/>
            <w:r w:rsidRPr="000C5A28">
              <w:rPr>
                <w:rFonts w:ascii="Calibri" w:hAnsi="Calibri" w:cs="Calibri"/>
                <w:color w:val="000000" w:themeColor="text1"/>
              </w:rPr>
              <w:t>7. Развозная и разносная розничная торговля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7.1. Торговля без ограничения по ассортименту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0,65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0,20</w:t>
            </w:r>
          </w:p>
        </w:tc>
      </w:tr>
      <w:tr w:rsidR="000C5A28" w:rsidRPr="000C5A28">
        <w:tc>
          <w:tcPr>
            <w:tcW w:w="9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color w:val="000000" w:themeColor="text1"/>
              </w:rPr>
            </w:pPr>
            <w:bookmarkStart w:id="10" w:name="Par276"/>
            <w:bookmarkEnd w:id="10"/>
            <w:r w:rsidRPr="000C5A28">
              <w:rPr>
                <w:rFonts w:ascii="Calibri" w:hAnsi="Calibri" w:cs="Calibri"/>
                <w:color w:val="000000" w:themeColor="text1"/>
              </w:rPr>
              <w:t>8. 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8.1. Рестораны, бары, кафе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0,7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8.2. Кафе летние, закусочные, магазины (отделы) "Кулинария"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0,75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0,59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8.3. Столовые и буфеты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0,1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8.4. Столовые и буфеты, обслуживающие специальный контингент потребителей, находящиеся в помещениях школ и школ-интернатов (если данный вид деятельности является единственным)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0,03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0,02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8.5. Столовые и буфеты, обслуживающие учебные заведения, учреждения здравоохранения и объединения школьного питания (если данный вид деятельности является единственным)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0,04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8.6. 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0,50</w:t>
            </w:r>
          </w:p>
        </w:tc>
      </w:tr>
      <w:tr w:rsidR="000C5A28" w:rsidRPr="000C5A28">
        <w:tc>
          <w:tcPr>
            <w:tcW w:w="9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color w:val="000000" w:themeColor="text1"/>
              </w:rPr>
            </w:pPr>
            <w:bookmarkStart w:id="11" w:name="Par295"/>
            <w:bookmarkEnd w:id="11"/>
            <w:r w:rsidRPr="000C5A28">
              <w:rPr>
                <w:rFonts w:ascii="Calibri" w:hAnsi="Calibri" w:cs="Calibri"/>
                <w:color w:val="000000" w:themeColor="text1"/>
              </w:rPr>
              <w:lastRenderedPageBreak/>
              <w:t>9. Распространение наружной рекламы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9.1.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0,2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9.2.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0,2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9.3. Распространение и (или) размещение посредством электронных табло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0,2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9.4. Размещение рекламы с использованием внешних и внутренних поверхностей транспортных средств (на транспортных средствах)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0,90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0,90</w:t>
            </w:r>
          </w:p>
        </w:tc>
      </w:tr>
      <w:tr w:rsidR="000C5A28" w:rsidRPr="000C5A28">
        <w:tc>
          <w:tcPr>
            <w:tcW w:w="9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color w:val="000000" w:themeColor="text1"/>
              </w:rPr>
            </w:pPr>
            <w:bookmarkStart w:id="12" w:name="Par308"/>
            <w:bookmarkEnd w:id="12"/>
            <w:r w:rsidRPr="000C5A28">
              <w:rPr>
                <w:rFonts w:ascii="Calibri" w:hAnsi="Calibri" w:cs="Calibri"/>
                <w:color w:val="000000" w:themeColor="text1"/>
              </w:rPr>
              <w:t>10. Оказание прочих услуг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10.1. Оказание услуг по временному размещению и проживанию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0,72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0,2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10.2. Оказание услуг по передаче во временное владение и (или) пользование стационарных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C5A28" w:rsidRPr="000C5A28"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- не превышает 5 квадратных метров;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0,45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0,18</w:t>
            </w:r>
          </w:p>
        </w:tc>
      </w:tr>
      <w:tr w:rsidR="000C5A28" w:rsidRPr="000C5A28">
        <w:tc>
          <w:tcPr>
            <w:tcW w:w="6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- превышает 5 кв. метров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0,4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0,16</w:t>
            </w:r>
          </w:p>
        </w:tc>
      </w:tr>
      <w:tr w:rsidR="000C5A28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10.3.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C5A28" w:rsidRPr="000C5A28"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lastRenderedPageBreak/>
              <w:t>- не превышает 10 квадратных метров;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0,056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0,001</w:t>
            </w:r>
          </w:p>
        </w:tc>
      </w:tr>
      <w:tr w:rsidR="000C5A28" w:rsidRPr="000C5A28">
        <w:tc>
          <w:tcPr>
            <w:tcW w:w="6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- превышает 10 квадратных метров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0,04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0,008</w:t>
            </w:r>
          </w:p>
        </w:tc>
      </w:tr>
      <w:tr w:rsidR="000C5A28" w:rsidRPr="000C5A28">
        <w:trPr>
          <w:trHeight w:val="544"/>
        </w:trPr>
        <w:tc>
          <w:tcPr>
            <w:tcW w:w="9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color w:val="000000" w:themeColor="text1"/>
                <w:sz w:val="2"/>
                <w:szCs w:val="2"/>
              </w:rPr>
            </w:pPr>
          </w:p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0C5A28">
              <w:rPr>
                <w:rFonts w:ascii="Calibri" w:hAnsi="Calibri" w:cs="Calibri"/>
                <w:color w:val="000000" w:themeColor="text1"/>
              </w:rPr>
              <w:t>КонсультантПлюс</w:t>
            </w:r>
            <w:proofErr w:type="spellEnd"/>
            <w:r w:rsidRPr="000C5A28">
              <w:rPr>
                <w:rFonts w:ascii="Calibri" w:hAnsi="Calibri" w:cs="Calibri"/>
                <w:color w:val="000000" w:themeColor="text1"/>
              </w:rPr>
              <w:t>: примечание.</w:t>
            </w:r>
          </w:p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Нумерация пунктов дана в соответствии с официальным текстом документа.</w:t>
            </w:r>
          </w:p>
          <w:p w:rsidR="00832BFA" w:rsidRPr="000C5A28" w:rsidRDefault="00832BF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color w:val="000000" w:themeColor="text1"/>
                <w:sz w:val="2"/>
                <w:szCs w:val="2"/>
              </w:rPr>
            </w:pPr>
          </w:p>
        </w:tc>
      </w:tr>
      <w:tr w:rsidR="000C5A28" w:rsidRPr="000C5A28">
        <w:tc>
          <w:tcPr>
            <w:tcW w:w="95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color w:val="000000" w:themeColor="text1"/>
              </w:rPr>
            </w:pPr>
            <w:bookmarkStart w:id="13" w:name="Par334"/>
            <w:bookmarkEnd w:id="13"/>
            <w:r w:rsidRPr="000C5A28">
              <w:rPr>
                <w:rFonts w:ascii="Calibri" w:hAnsi="Calibri" w:cs="Calibri"/>
                <w:color w:val="000000" w:themeColor="text1"/>
              </w:rPr>
              <w:t>12. Реализация товаров с использованием торговых автоматов</w:t>
            </w:r>
          </w:p>
        </w:tc>
      </w:tr>
      <w:tr w:rsidR="00832BFA" w:rsidRPr="000C5A28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12.1. Реализация товаров с использованием торговых автоматов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2BFA" w:rsidRPr="000C5A28" w:rsidRDefault="0083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C5A28">
              <w:rPr>
                <w:rFonts w:ascii="Calibri" w:hAnsi="Calibri" w:cs="Calibri"/>
                <w:color w:val="000000" w:themeColor="text1"/>
              </w:rPr>
              <w:t>0,16</w:t>
            </w:r>
          </w:p>
        </w:tc>
      </w:tr>
    </w:tbl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color w:val="000000" w:themeColor="text1"/>
        </w:rPr>
      </w:pPr>
      <w:bookmarkStart w:id="14" w:name="Par343"/>
      <w:bookmarkEnd w:id="14"/>
      <w:r w:rsidRPr="000C5A28">
        <w:rPr>
          <w:rFonts w:ascii="Calibri" w:hAnsi="Calibri" w:cs="Calibri"/>
          <w:color w:val="000000" w:themeColor="text1"/>
        </w:rPr>
        <w:t>Приложение N 2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>к решению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 xml:space="preserve">Собрания ОМО </w:t>
      </w:r>
      <w:proofErr w:type="spellStart"/>
      <w:r w:rsidRPr="000C5A28">
        <w:rPr>
          <w:rFonts w:ascii="Calibri" w:hAnsi="Calibri" w:cs="Calibri"/>
          <w:color w:val="000000" w:themeColor="text1"/>
        </w:rPr>
        <w:t>Ртищевского</w:t>
      </w:r>
      <w:proofErr w:type="spellEnd"/>
      <w:r w:rsidRPr="000C5A28">
        <w:rPr>
          <w:rFonts w:ascii="Calibri" w:hAnsi="Calibri" w:cs="Calibri"/>
          <w:color w:val="000000" w:themeColor="text1"/>
        </w:rPr>
        <w:t xml:space="preserve"> района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>от 13 сентября 2005 г. N 7-49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0C5A28">
        <w:rPr>
          <w:rFonts w:ascii="Calibri" w:hAnsi="Calibri" w:cs="Calibri"/>
          <w:b/>
          <w:bCs/>
          <w:color w:val="000000" w:themeColor="text1"/>
        </w:rPr>
        <w:t xml:space="preserve">ПОДКОЭФФИЦИЕНТ К2 (К </w:t>
      </w:r>
      <w:proofErr w:type="gramStart"/>
      <w:r w:rsidRPr="000C5A28">
        <w:rPr>
          <w:rFonts w:ascii="Calibri" w:hAnsi="Calibri" w:cs="Calibri"/>
          <w:b/>
          <w:bCs/>
          <w:color w:val="000000" w:themeColor="text1"/>
        </w:rPr>
        <w:t>З</w:t>
      </w:r>
      <w:proofErr w:type="gramEnd"/>
      <w:r w:rsidRPr="000C5A28">
        <w:rPr>
          <w:rFonts w:ascii="Calibri" w:hAnsi="Calibri" w:cs="Calibri"/>
          <w:b/>
          <w:bCs/>
          <w:color w:val="000000" w:themeColor="text1"/>
        </w:rPr>
        <w:t>/П) УЧИТЫВАЮЩИЙ УРОВЕНЬ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0C5A28">
        <w:rPr>
          <w:rFonts w:ascii="Calibri" w:hAnsi="Calibri" w:cs="Calibri"/>
          <w:b/>
          <w:bCs/>
          <w:color w:val="000000" w:themeColor="text1"/>
        </w:rPr>
        <w:t>ВЫПЛАЧИВАЕМОЙ ЗАРАБОТНОЙ ПЛАТЫ НАЕМНЫМ РАБОТНИКАМ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C5A28">
        <w:rPr>
          <w:rFonts w:ascii="Calibri" w:hAnsi="Calibri" w:cs="Calibri"/>
          <w:color w:val="000000" w:themeColor="text1"/>
        </w:rPr>
        <w:t xml:space="preserve">Отменен. - </w:t>
      </w:r>
      <w:hyperlink r:id="rId23" w:history="1">
        <w:r w:rsidRPr="000C5A28">
          <w:rPr>
            <w:rFonts w:ascii="Calibri" w:hAnsi="Calibri" w:cs="Calibri"/>
            <w:color w:val="000000" w:themeColor="text1"/>
          </w:rPr>
          <w:t>Решение</w:t>
        </w:r>
      </w:hyperlink>
      <w:r w:rsidRPr="000C5A28">
        <w:rPr>
          <w:rFonts w:ascii="Calibri" w:hAnsi="Calibri" w:cs="Calibri"/>
          <w:color w:val="000000" w:themeColor="text1"/>
        </w:rPr>
        <w:t xml:space="preserve"> Собрания депутатов </w:t>
      </w:r>
      <w:proofErr w:type="spellStart"/>
      <w:r w:rsidRPr="000C5A28">
        <w:rPr>
          <w:rFonts w:ascii="Calibri" w:hAnsi="Calibri" w:cs="Calibri"/>
          <w:color w:val="000000" w:themeColor="text1"/>
        </w:rPr>
        <w:t>Ртищевского</w:t>
      </w:r>
      <w:bookmarkStart w:id="15" w:name="_GoBack"/>
      <w:bookmarkEnd w:id="15"/>
      <w:proofErr w:type="spellEnd"/>
      <w:r w:rsidRPr="000C5A28">
        <w:rPr>
          <w:rFonts w:ascii="Calibri" w:hAnsi="Calibri" w:cs="Calibri"/>
          <w:color w:val="000000" w:themeColor="text1"/>
        </w:rPr>
        <w:t xml:space="preserve"> муниципального района от 20.11.2008 N 10-105.</w:t>
      </w:r>
    </w:p>
    <w:p w:rsidR="00832BFA" w:rsidRPr="000C5A28" w:rsidRDefault="00832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832BFA" w:rsidRPr="000C5A28" w:rsidRDefault="00832BF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color w:val="000000" w:themeColor="text1"/>
          <w:sz w:val="2"/>
          <w:szCs w:val="2"/>
        </w:rPr>
      </w:pPr>
    </w:p>
    <w:p w:rsidR="00E246F1" w:rsidRPr="000C5A28" w:rsidRDefault="00E246F1">
      <w:pPr>
        <w:rPr>
          <w:color w:val="000000" w:themeColor="text1"/>
        </w:rPr>
      </w:pPr>
    </w:p>
    <w:sectPr w:rsidR="00E246F1" w:rsidRPr="000C5A28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FA"/>
    <w:rsid w:val="000C5A28"/>
    <w:rsid w:val="002A04F5"/>
    <w:rsid w:val="00832BFA"/>
    <w:rsid w:val="00E2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E3B2AF61D592F7E69FCC55703D3F8F4A0B1D76C0E98462C7D3F6CCDBEC146C9600B7D47092C209618C50tEp5M" TargetMode="External"/><Relationship Id="rId13" Type="http://schemas.openxmlformats.org/officeDocument/2006/relationships/hyperlink" Target="consultantplus://offline/ref=DAE3B2AF61D592F7E69FCC55703D3F8F4A0B1D76C3E9816FC0D3F6CCDBEC146C9600B7D47092C209618C50tEp5M" TargetMode="External"/><Relationship Id="rId18" Type="http://schemas.openxmlformats.org/officeDocument/2006/relationships/hyperlink" Target="consultantplus://offline/ref=DAE3B2AF61D592F7E69FCC55703D3F8F4A0B1D76C0EB806FC8D3F6CCDBEC146C9600B7D47092C209618C50tEp9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AE3B2AF61D592F7E69FCC55703D3F8F4A0B1D76C0EB8461C3D3F6CCDBEC146C9600B7D47092C209618C50tEp6M" TargetMode="External"/><Relationship Id="rId7" Type="http://schemas.openxmlformats.org/officeDocument/2006/relationships/hyperlink" Target="consultantplus://offline/ref=DAE3B2AF61D592F7E69FCC55703D3F8F4A0B1D76C0EB806FC8D3F6CCDBEC146C9600B7D47092C209618C50tEp5M" TargetMode="External"/><Relationship Id="rId12" Type="http://schemas.openxmlformats.org/officeDocument/2006/relationships/hyperlink" Target="consultantplus://offline/ref=DAE3B2AF61D592F7E69FCC55703D3F8F4A0B1D76C1EA8761C9D3F6CCDBEC146C9600B7D47092C209618C50tEp5M" TargetMode="External"/><Relationship Id="rId17" Type="http://schemas.openxmlformats.org/officeDocument/2006/relationships/hyperlink" Target="consultantplus://offline/ref=DAE3B2AF61D592F7E69FCC55703D3F8F4A0B1D76C0EB806FC8D3F6CCDBEC146C9600B7D47092C209618C50tEp8M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AE3B2AF61D592F7E69FCC55703D3F8F4A0B1D76C0EB806FC8D3F6CCDBEC146C9600B7D47092C209618C50tEp6M" TargetMode="External"/><Relationship Id="rId20" Type="http://schemas.openxmlformats.org/officeDocument/2006/relationships/hyperlink" Target="consultantplus://offline/ref=DAE3B2AF61D592F7E69FCC55703D3F8F4A0B1D76C0EB806FC8D3F6CCDBEC146C9600B7D47092C209618C51tEp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AE3B2AF61D592F7E69FCC55703D3F8F4A0B1D76C0EB8461C3D3F6CCDBEC146C9600B7D47092C209618C50tEp5M" TargetMode="External"/><Relationship Id="rId11" Type="http://schemas.openxmlformats.org/officeDocument/2006/relationships/hyperlink" Target="consultantplus://offline/ref=DAE3B2AF61D592F7E69FCC55703D3F8F4A0B1D76C0E88266C7D3F6CCDBEC146C9600B7D47092C209618C50tEp5M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DAE3B2AF61D592F7E69FCC55703D3F8F4A0B1D76C0EB856FC4D3F6CCDBEC146C9600B7D47092C209618C50tEp5M" TargetMode="External"/><Relationship Id="rId15" Type="http://schemas.openxmlformats.org/officeDocument/2006/relationships/hyperlink" Target="consultantplus://offline/ref=DAE3B2AF61D592F7E69FD258665162874303427CC3E28F319D8CAD918CtEp5M" TargetMode="External"/><Relationship Id="rId23" Type="http://schemas.openxmlformats.org/officeDocument/2006/relationships/hyperlink" Target="consultantplus://offline/ref=DAE3B2AF61D592F7E69FCC55703D3F8F4A0B1D76C0E98762C5D3F6CCDBEC146C9600B7D47092C209618C50tEp7M" TargetMode="External"/><Relationship Id="rId10" Type="http://schemas.openxmlformats.org/officeDocument/2006/relationships/hyperlink" Target="consultantplus://offline/ref=DAE3B2AF61D592F7E69FCC55703D3F8F4A0B1D76C0E88567C9D3F6CCDBEC146C9600B7D47092C209618C50tEp5M" TargetMode="External"/><Relationship Id="rId19" Type="http://schemas.openxmlformats.org/officeDocument/2006/relationships/hyperlink" Target="consultantplus://offline/ref=DAE3B2AF61D592F7E69FCC55703D3F8F4A0B1D76C0EB806FC8D3F6CCDBEC146C9600B7D47092C209618C51tEp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E3B2AF61D592F7E69FCC55703D3F8F4A0B1D76C0E98762C5D3F6CCDBEC146C9600B7D47092C209618C50tEp5M" TargetMode="External"/><Relationship Id="rId14" Type="http://schemas.openxmlformats.org/officeDocument/2006/relationships/hyperlink" Target="consultantplus://offline/ref=DAE3B2AF61D592F7E69FD2586651628743064A7FC1E88F319D8CAD918CE51E3BD14FEE96349CC40Bt6p4M" TargetMode="External"/><Relationship Id="rId22" Type="http://schemas.openxmlformats.org/officeDocument/2006/relationships/hyperlink" Target="consultantplus://offline/ref=DAE3B2AF61D592F7E69FCC55703D3F8F4A0B1D76C3E9816FC0D3F6CCDBEC146C9600B7D47092C209618C50tEp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2415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(6400-00-874) Федосеева Инна Анатольевна</dc:creator>
  <cp:keywords/>
  <dc:description/>
  <cp:lastModifiedBy>(6400-00-883) Бондаренко Джамиля Алим кызы</cp:lastModifiedBy>
  <cp:revision>3</cp:revision>
  <dcterms:created xsi:type="dcterms:W3CDTF">2014-11-12T12:41:00Z</dcterms:created>
  <dcterms:modified xsi:type="dcterms:W3CDTF">2015-11-12T13:23:00Z</dcterms:modified>
</cp:coreProperties>
</file>