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СОБРАНИЕ ДЕПУТАТОВ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ТУРКОВСКОГО МУНИЦИПАЛЬНОГО РАЙОНА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ноября 2008 г. N 36/3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4A4F" w:rsidRDefault="0040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 для отдельных видов</w:t>
      </w:r>
    </w:p>
    <w:p w:rsidR="007F4A4F" w:rsidRDefault="00402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Деятельности на территории </w:t>
      </w:r>
      <w:proofErr w:type="spellStart"/>
      <w:r>
        <w:rPr>
          <w:rFonts w:ascii="Calibri" w:hAnsi="Calibri" w:cs="Calibri"/>
          <w:b/>
          <w:bCs/>
        </w:rPr>
        <w:t>турковского</w:t>
      </w:r>
      <w:proofErr w:type="spellEnd"/>
      <w:r>
        <w:rPr>
          <w:rFonts w:ascii="Calibri" w:hAnsi="Calibri" w:cs="Calibri"/>
          <w:b/>
          <w:bCs/>
        </w:rPr>
        <w:t xml:space="preserve"> муниципального района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r>
        <w:rPr>
          <w:rFonts w:ascii="Calibri" w:hAnsi="Calibri" w:cs="Calibri"/>
        </w:rPr>
        <w:t xml:space="preserve">В соответствии с Налоговым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и, руководствуясь </w:t>
      </w:r>
      <w:hyperlink r:id="rId7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Турковского</w:t>
      </w:r>
      <w:proofErr w:type="spellEnd"/>
      <w:r>
        <w:rPr>
          <w:rFonts w:ascii="Calibri" w:hAnsi="Calibri" w:cs="Calibri"/>
        </w:rPr>
        <w:t xml:space="preserve"> муниципального района, Собрание депутатов решило: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</w:t>
      </w:r>
      <w:proofErr w:type="spellStart"/>
      <w:r>
        <w:rPr>
          <w:rFonts w:ascii="Calibri" w:hAnsi="Calibri" w:cs="Calibri"/>
        </w:rPr>
        <w:t>Турковского</w:t>
      </w:r>
      <w:proofErr w:type="spellEnd"/>
      <w:r>
        <w:rPr>
          <w:rFonts w:ascii="Calibri" w:hAnsi="Calibri" w:cs="Calibri"/>
        </w:rPr>
        <w:t xml:space="preserve"> муниципального района единый налог на вмененный доход по следующим видам деятельности: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оказание бытовых услуг;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мойки автотранспортных средств;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оказание услуг по предоставлению во временное владение (в пользование) мест для стоянки автотранспортных </w:t>
      </w:r>
      <w:proofErr w:type="gramStart"/>
      <w:r>
        <w:rPr>
          <w:rFonts w:ascii="Calibri" w:hAnsi="Calibri" w:cs="Calibri"/>
        </w:rPr>
        <w:t>средств</w:t>
      </w:r>
      <w:proofErr w:type="gramEnd"/>
      <w:r>
        <w:rPr>
          <w:rFonts w:ascii="Calibri" w:hAnsi="Calibri" w:cs="Calibri"/>
        </w:rPr>
        <w:t xml:space="preserve"> а также по хранению автотранспортных средств на платных стоянках (за исключением штрафных автостоянок).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розничная торговля, осуществляемая через магазины и павильоны с площадью </w:t>
      </w:r>
      <w:proofErr w:type="gramStart"/>
      <w:r>
        <w:rPr>
          <w:rFonts w:ascii="Calibri" w:hAnsi="Calibri" w:cs="Calibri"/>
        </w:rPr>
        <w:t>торгового</w:t>
      </w:r>
      <w:proofErr w:type="gramEnd"/>
      <w:r>
        <w:rPr>
          <w:rFonts w:ascii="Calibri" w:hAnsi="Calibri" w:cs="Calibri"/>
        </w:rPr>
        <w:t xml:space="preserve">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</w:t>
      </w:r>
      <w:proofErr w:type="gramEnd"/>
      <w:r>
        <w:rPr>
          <w:rFonts w:ascii="Calibri" w:hAnsi="Calibri" w:cs="Calibri"/>
        </w:rPr>
        <w:t xml:space="preserve"> налог не применяется;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на транспортных средствах;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сети, а также объектов организации общественного питания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46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в соответствии с приложением.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Со дня вступления в силу настоящего </w:t>
      </w:r>
      <w:hyperlink r:id="rId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признать утратившим силу решение Собрания депутатов </w:t>
      </w:r>
      <w:proofErr w:type="spellStart"/>
      <w:r>
        <w:rPr>
          <w:rFonts w:ascii="Calibri" w:hAnsi="Calibri" w:cs="Calibri"/>
        </w:rPr>
        <w:t>Турковского</w:t>
      </w:r>
      <w:proofErr w:type="spellEnd"/>
      <w:r>
        <w:rPr>
          <w:rFonts w:ascii="Calibri" w:hAnsi="Calibri" w:cs="Calibri"/>
        </w:rPr>
        <w:t xml:space="preserve"> муниципального района N 23/8 от 12 ноября 2007 г. "О едином налоге на вмененный доход для отдельных видов деятельности на территории </w:t>
      </w:r>
      <w:proofErr w:type="spellStart"/>
      <w:r>
        <w:rPr>
          <w:rFonts w:ascii="Calibri" w:hAnsi="Calibri" w:cs="Calibri"/>
        </w:rPr>
        <w:t>Турковского</w:t>
      </w:r>
      <w:proofErr w:type="spellEnd"/>
      <w:r>
        <w:rPr>
          <w:rFonts w:ascii="Calibri" w:hAnsi="Calibri" w:cs="Calibri"/>
        </w:rPr>
        <w:t xml:space="preserve"> муниципального района".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опубликовать в районной газете "Пульс".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Турковского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Н.В.КУРОЧКИН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End w:id="1"/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Приложение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Собрания депутатов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Турковского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ноября 2008 г. N 36/3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6"/>
      <w:bookmarkEnd w:id="3"/>
      <w:r>
        <w:rPr>
          <w:rFonts w:ascii="Calibri" w:hAnsi="Calibri" w:cs="Calibri"/>
          <w:b/>
          <w:bCs/>
        </w:rPr>
        <w:t>ЗНАЧЕНИЯ КОРРЕКТИРУЮЩЕГО КОЭФФИЦИЕНТА БАЗОВОЙ ДОХОДНОСТИ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НАСЕЛЕННЫХ </w:t>
      </w:r>
      <w:proofErr w:type="gramStart"/>
      <w:r>
        <w:rPr>
          <w:rFonts w:ascii="Calibri" w:hAnsi="Calibri" w:cs="Calibri"/>
          <w:b/>
          <w:bCs/>
        </w:rPr>
        <w:t>ПУНКТАХ</w:t>
      </w:r>
      <w:proofErr w:type="gramEnd"/>
      <w:r>
        <w:rPr>
          <w:rFonts w:ascii="Calibri" w:hAnsi="Calibri" w:cs="Calibri"/>
          <w:b/>
          <w:bCs/>
        </w:rPr>
        <w:t xml:space="preserve"> ТУРКОВСКОГО МУНИЦИПАЛЬНОГО РАЙОНА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840"/>
        <w:gridCol w:w="1320"/>
        <w:gridCol w:w="1320"/>
        <w:gridCol w:w="960"/>
      </w:tblGrid>
      <w:tr w:rsidR="007F4A4F">
        <w:trPr>
          <w:trHeight w:val="400"/>
          <w:tblCellSpacing w:w="5" w:type="nil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1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7F4A4F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56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1. Оказание бытовых услуг           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окраска и  пошив обуви, ремонт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из меха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и ювелирных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одежды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обслуживание бытовой и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машин и приборов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обслуживание компьютеров и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оргтехники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 и фотолабораторий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0,50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чистке обуви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Парикмахерские услуги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бань и душевых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швейных, трикотажных ателье,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пошив изделий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  и вязание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проката (кроме видеофильмов,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свадебной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вечерней одежды)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0,05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виды бытовых услуг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 </w:t>
            </w:r>
          </w:p>
        </w:tc>
      </w:tr>
    </w:tbl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оказании нескольких видов бытовых услуг,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), расчет единого налога осуществляется по среднеарифметическому значению указанного коэффициента.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физических и юридических лиц, деятельность которых попадает под обложение единым налогом на вмененный доход, заработная плата наемных работников и индивидуальных предпринимателей, которых ниже </w:t>
      </w:r>
      <w:hyperlink r:id="rId9" w:history="1">
        <w:r>
          <w:rPr>
            <w:rFonts w:ascii="Calibri" w:hAnsi="Calibri" w:cs="Calibri"/>
            <w:color w:val="0000FF"/>
          </w:rPr>
          <w:t>минимального размера оплаты труда</w:t>
        </w:r>
      </w:hyperlink>
      <w:r>
        <w:rPr>
          <w:rFonts w:ascii="Calibri" w:hAnsi="Calibri" w:cs="Calibri"/>
        </w:rPr>
        <w:t>, соответствующее значение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увеличивается в 1,5 раза.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103"/>
      <w:bookmarkEnd w:id="5"/>
      <w:r>
        <w:rPr>
          <w:rFonts w:ascii="Courier New" w:hAnsi="Courier New" w:cs="Courier New"/>
          <w:sz w:val="20"/>
          <w:szCs w:val="20"/>
        </w:rPr>
        <w:t>│                     2. Оказание ветеринарных услуг         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├─────────────────────────────────┬─────┬─────────┬─────────┬─────────────┤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Менее</w:t>
      </w:r>
      <w:proofErr w:type="gramStart"/>
      <w:r>
        <w:rPr>
          <w:rFonts w:ascii="Courier New" w:hAnsi="Courier New" w:cs="Courier New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sz w:val="20"/>
          <w:szCs w:val="20"/>
        </w:rPr>
        <w:t>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300 до│  От 1   │Свыше 3 тыс.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 300 │ 1 тыс.  │до 3 тыс.│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ветеринарных услуг      │0,06 │  0,19   │  0,23   │    0,35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├─────────────────────────────────┴─────┴─────────┴─────────┴─────────────┤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│Для физических и  юридических  лиц,  деятельность  которых  попадает  </w:t>
      </w:r>
      <w:proofErr w:type="gramStart"/>
      <w:r>
        <w:rPr>
          <w:rFonts w:ascii="Courier New" w:hAnsi="Courier New" w:cs="Courier New"/>
          <w:sz w:val="20"/>
          <w:szCs w:val="20"/>
        </w:rPr>
        <w:t>под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│обложение единым налогом на вмененный  доход,  заработная  плата  </w:t>
      </w:r>
      <w:proofErr w:type="gramStart"/>
      <w:r>
        <w:rPr>
          <w:rFonts w:ascii="Courier New" w:hAnsi="Courier New" w:cs="Courier New"/>
          <w:sz w:val="20"/>
          <w:szCs w:val="20"/>
        </w:rPr>
        <w:t>наемных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│работников и индивидуальных </w:t>
      </w:r>
      <w:proofErr w:type="gramStart"/>
      <w:r>
        <w:rPr>
          <w:rFonts w:ascii="Courier New" w:hAnsi="Courier New" w:cs="Courier New"/>
          <w:sz w:val="20"/>
          <w:szCs w:val="20"/>
        </w:rPr>
        <w:t>предпринимателей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которых  ниже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минимального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размера   оплаты   труда</w:t>
      </w:r>
      <w:proofErr w:type="gramEnd"/>
      <w:r>
        <w:rPr>
          <w:rFonts w:ascii="Courier New" w:hAnsi="Courier New" w:cs="Courier New"/>
          <w:sz w:val="20"/>
          <w:szCs w:val="20"/>
        </w:rPr>
        <w:t>,   соответствующее   значение    корректирующего│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базовой доходности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 увеличивается в 1,5 раза.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116"/>
      <w:bookmarkEnd w:id="6"/>
      <w:r>
        <w:rPr>
          <w:rFonts w:ascii="Courier New" w:hAnsi="Courier New" w:cs="Courier New"/>
          <w:sz w:val="20"/>
          <w:szCs w:val="20"/>
        </w:rPr>
        <w:t>│     3. Оказание услуг по ремонту, техническому обслуживанию и мойки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автотранспортных средств            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├─────────────────────────────────┬─────┬─────────┬─────────┬─────────────┤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Менее</w:t>
      </w:r>
      <w:proofErr w:type="gramStart"/>
      <w:r>
        <w:rPr>
          <w:rFonts w:ascii="Courier New" w:hAnsi="Courier New" w:cs="Courier New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sz w:val="20"/>
          <w:szCs w:val="20"/>
        </w:rPr>
        <w:t>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300 до│  От 1   │Свыше 3 тыс.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 300 │ 1 тыс.  │до 3 тыс.│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ремонту и      │0,3  │  0,3    │  0,4    │    0,5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│техническому обслуживанию        │     │         │         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│автотранспортных средств         │     │         │         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мойке          │     │         │         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│автотранспортных средств:        │     │         │         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1 квартале                     │0,09 │  0,09   │  0,11   │    0,18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2 квартале                     │0,05 │  0,05   │  0,07   │    0,11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3 квартале                     │0,07 │  0,07   │  0,09   │    0,14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4 квартале                     │0,07 │  0,07   │  0,09   │    0,14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├─────────────────────────────────┴─────┴─────────┴─────────┴─────────────┤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│Для физических и  юридических  лиц,  деятельность  которых  попадает  </w:t>
      </w:r>
      <w:proofErr w:type="gramStart"/>
      <w:r>
        <w:rPr>
          <w:rFonts w:ascii="Courier New" w:hAnsi="Courier New" w:cs="Courier New"/>
          <w:sz w:val="20"/>
          <w:szCs w:val="20"/>
        </w:rPr>
        <w:t>под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│обложение единым налогом на вмененный  доход,  заработная  плата  </w:t>
      </w:r>
      <w:proofErr w:type="gramStart"/>
      <w:r>
        <w:rPr>
          <w:rFonts w:ascii="Courier New" w:hAnsi="Courier New" w:cs="Courier New"/>
          <w:sz w:val="20"/>
          <w:szCs w:val="20"/>
        </w:rPr>
        <w:t>наемных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│работников и индивидуальных </w:t>
      </w:r>
      <w:proofErr w:type="gramStart"/>
      <w:r>
        <w:rPr>
          <w:rFonts w:ascii="Courier New" w:hAnsi="Courier New" w:cs="Courier New"/>
          <w:sz w:val="20"/>
          <w:szCs w:val="20"/>
        </w:rPr>
        <w:t>предпринимателей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которых  ниже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минимального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размера   оплаты   труда</w:t>
      </w:r>
      <w:proofErr w:type="gramEnd"/>
      <w:r>
        <w:rPr>
          <w:rFonts w:ascii="Courier New" w:hAnsi="Courier New" w:cs="Courier New"/>
          <w:sz w:val="20"/>
          <w:szCs w:val="20"/>
        </w:rPr>
        <w:t>,   соответствующее   значение    корректирующего│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базовой доходности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 увеличивается в 1,5 раза.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4. Оказание услуг по предоставлению во временное владение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(в пользование) мест для стоянки автотранспортных средств, а также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по хранению автотранспортных средств на платных стоянках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(за исключением штрафных автостоянок)     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├─────────────────────────────────┬─────┬─────────┬─────────┬─────────────┤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│Менее</w:t>
      </w:r>
      <w:proofErr w:type="gramStart"/>
      <w:r>
        <w:rPr>
          <w:rFonts w:ascii="Courier New" w:hAnsi="Courier New" w:cs="Courier New"/>
          <w:sz w:val="20"/>
          <w:szCs w:val="20"/>
        </w:rPr>
        <w:t>│ О</w:t>
      </w:r>
      <w:proofErr w:type="gramEnd"/>
      <w:r>
        <w:rPr>
          <w:rFonts w:ascii="Courier New" w:hAnsi="Courier New" w:cs="Courier New"/>
          <w:sz w:val="20"/>
          <w:szCs w:val="20"/>
        </w:rPr>
        <w:t>т 300  │  От 1   │Свыше 3 тыс.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│ 300 │до 1 </w:t>
      </w:r>
      <w:proofErr w:type="spellStart"/>
      <w:r>
        <w:rPr>
          <w:rFonts w:ascii="Courier New" w:hAnsi="Courier New" w:cs="Courier New"/>
          <w:sz w:val="20"/>
          <w:szCs w:val="20"/>
        </w:rPr>
        <w:t>тыс.│до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тыс.│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хранению       │0,05 │  0,05   │  0,05   │    0,1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│автотранспортных средств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│         │         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│платных </w:t>
      </w:r>
      <w:proofErr w:type="gramStart"/>
      <w:r>
        <w:rPr>
          <w:rFonts w:ascii="Courier New" w:hAnsi="Courier New" w:cs="Courier New"/>
          <w:sz w:val="20"/>
          <w:szCs w:val="20"/>
        </w:rPr>
        <w:t>стоянках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│     │         │         │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├─────────────────────────────────┴─────┴─────────┴─────────┴─────────────┤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│Для физических и  юридических  лиц,  деятельность  которых  попадает  </w:t>
      </w:r>
      <w:proofErr w:type="gramStart"/>
      <w:r>
        <w:rPr>
          <w:rFonts w:ascii="Courier New" w:hAnsi="Courier New" w:cs="Courier New"/>
          <w:sz w:val="20"/>
          <w:szCs w:val="20"/>
        </w:rPr>
        <w:t>под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│обложение единым налогом на вмененный  доход,  заработная  плата  </w:t>
      </w:r>
      <w:proofErr w:type="gramStart"/>
      <w:r>
        <w:rPr>
          <w:rFonts w:ascii="Courier New" w:hAnsi="Courier New" w:cs="Courier New"/>
          <w:sz w:val="20"/>
          <w:szCs w:val="20"/>
        </w:rPr>
        <w:t>наемных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│работников и индивидуальных </w:t>
      </w:r>
      <w:proofErr w:type="gramStart"/>
      <w:r>
        <w:rPr>
          <w:rFonts w:ascii="Courier New" w:hAnsi="Courier New" w:cs="Courier New"/>
          <w:sz w:val="20"/>
          <w:szCs w:val="20"/>
        </w:rPr>
        <w:t>предпринимателей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которых  ниже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минимального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размера   оплаты   труда</w:t>
      </w:r>
      <w:proofErr w:type="gramEnd"/>
      <w:r>
        <w:rPr>
          <w:rFonts w:ascii="Courier New" w:hAnsi="Courier New" w:cs="Courier New"/>
          <w:sz w:val="20"/>
          <w:szCs w:val="20"/>
        </w:rPr>
        <w:t>,   соответствующее   значение    корректирующего│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базовой доходности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 увеличивается в 1,5 раза.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F4A4F" w:rsidRDefault="007F4A4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Нумерация пунктов дана в соответствии с официальным текстом документа.</w:t>
      </w:r>
    </w:p>
    <w:p w:rsidR="007F4A4F" w:rsidRDefault="007F4A4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165"/>
      <w:bookmarkEnd w:id="7"/>
      <w:r>
        <w:rPr>
          <w:rFonts w:ascii="Courier New" w:hAnsi="Courier New" w:cs="Courier New"/>
          <w:sz w:val="20"/>
          <w:szCs w:val="20"/>
        </w:rPr>
        <w:t>│  6) Оказание автотранспортных услуг по перевозке пассажиров и грузов,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организациями и индивидуальными предпринимателями,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имеющими на праве собственности или ином праве (пользования, владения  │</w:t>
      </w:r>
      <w:proofErr w:type="gramEnd"/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и (или) распоряжения) не более 20 транспортных средств,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предназначенных для оказания таких услуг      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├─────────────────────────────────┬─────┬─────────┬─────────┬──────┬──────┤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│Менее│  От 1   │  От 3   │</w:t>
      </w:r>
      <w:proofErr w:type="spellStart"/>
      <w:r>
        <w:rPr>
          <w:rFonts w:ascii="Courier New" w:hAnsi="Courier New" w:cs="Courier New"/>
          <w:sz w:val="20"/>
          <w:szCs w:val="20"/>
        </w:rPr>
        <w:t>Приг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  <w:proofErr w:type="gramEnd"/>
      <w:r>
        <w:rPr>
          <w:rFonts w:ascii="Courier New" w:hAnsi="Courier New" w:cs="Courier New"/>
          <w:sz w:val="20"/>
          <w:szCs w:val="20"/>
        </w:rPr>
        <w:t>│Между-│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│1    │до 3 тыс.│  до 10  │</w:t>
      </w:r>
      <w:proofErr w:type="spellStart"/>
      <w:r>
        <w:rPr>
          <w:rFonts w:ascii="Courier New" w:hAnsi="Courier New" w:cs="Courier New"/>
          <w:sz w:val="20"/>
          <w:szCs w:val="20"/>
        </w:rPr>
        <w:t>родные│город</w:t>
      </w:r>
      <w:proofErr w:type="spellEnd"/>
      <w:r>
        <w:rPr>
          <w:rFonts w:ascii="Courier New" w:hAnsi="Courier New" w:cs="Courier New"/>
          <w:sz w:val="20"/>
          <w:szCs w:val="20"/>
        </w:rPr>
        <w:t>-│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│тыс. │         │  тыс.   │пер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  <w:proofErr w:type="spellStart"/>
      <w:r>
        <w:rPr>
          <w:rFonts w:ascii="Courier New" w:hAnsi="Courier New" w:cs="Courier New"/>
          <w:sz w:val="20"/>
          <w:szCs w:val="20"/>
        </w:rPr>
        <w:t>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     │         │         │возки │</w:t>
      </w:r>
      <w:proofErr w:type="gramStart"/>
      <w:r>
        <w:rPr>
          <w:rFonts w:ascii="Courier New" w:hAnsi="Courier New" w:cs="Courier New"/>
          <w:sz w:val="20"/>
          <w:szCs w:val="20"/>
        </w:rPr>
        <w:t>пере</w:t>
      </w:r>
      <w:proofErr w:type="gramEnd"/>
      <w:r>
        <w:rPr>
          <w:rFonts w:ascii="Courier New" w:hAnsi="Courier New" w:cs="Courier New"/>
          <w:sz w:val="20"/>
          <w:szCs w:val="20"/>
        </w:rPr>
        <w:t>-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│     │         │         │      │возки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автотранспортных услуг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 перевозке пассажиров </w:t>
      </w:r>
      <w:proofErr w:type="gramStart"/>
      <w:r>
        <w:rPr>
          <w:rFonts w:ascii="Courier New" w:hAnsi="Courier New" w:cs="Courier New"/>
          <w:sz w:val="20"/>
          <w:szCs w:val="20"/>
        </w:rPr>
        <w:t>вне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│зависимости от графика работы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 с количеством      │0,04 │  0,046  │  0,08   │0,22  │ 0,22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│посадочных мест - до 13    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 с количеством      │0,024│  0,031  │  0,05   │0,14  │ 0,14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│посадочных мест от 13 до 25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 с количеством      │0,026│  0,032  │  0,051  │0,144 │0,144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│посадочных мест от 26 до 29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 с количеством      │0,07 │  0,08   │  0,09   │0,133 │0,133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│посадочных мест от 30 до 39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 с количеством      │0,05 │  0,06   │  0,09   │0,01  │ 0,01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│посадочных мест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свыше 39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 автотранспортных  услуг│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    перевозке    грузов     </w:t>
      </w:r>
      <w:proofErr w:type="gramStart"/>
      <w:r>
        <w:rPr>
          <w:rFonts w:ascii="Courier New" w:hAnsi="Courier New" w:cs="Courier New"/>
          <w:sz w:val="20"/>
          <w:szCs w:val="20"/>
        </w:rPr>
        <w:t>вне</w:t>
      </w:r>
      <w:proofErr w:type="gramEnd"/>
      <w:r>
        <w:rPr>
          <w:rFonts w:ascii="Courier New" w:hAnsi="Courier New" w:cs="Courier New"/>
          <w:sz w:val="20"/>
          <w:szCs w:val="20"/>
        </w:rPr>
        <w:t>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│зависимость от режима работы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│Грузовой транспорт,              │0,14 │  0,18   │  0,28   │0,8   │ 0,8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до 3,5 т 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│Грузовой транспорт,              │0,16 │  0,2    │  0,32   │0,9   │ 0,9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│грузоподъемностью от 4 до 8 т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├─────────────────────────────────┼─────┼─────────┼─────────┼──────┼──────┤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│Грузовой транспорт,              │1    │  1      │  1      │1     │ 1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свыше 8 т      │     │         │         │      │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├─────────────────────────────────┴─────┴─────────┴─────────┴──────┴──────┤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│Для физических и  юридических  лиц,  деятельность  которых  попадает  </w:t>
      </w:r>
      <w:proofErr w:type="gramStart"/>
      <w:r>
        <w:rPr>
          <w:rFonts w:ascii="Courier New" w:hAnsi="Courier New" w:cs="Courier New"/>
          <w:sz w:val="20"/>
          <w:szCs w:val="20"/>
        </w:rPr>
        <w:t>под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│обложение единым налогом на вмененный  доход,  заработная  плата  </w:t>
      </w:r>
      <w:proofErr w:type="gramStart"/>
      <w:r>
        <w:rPr>
          <w:rFonts w:ascii="Courier New" w:hAnsi="Courier New" w:cs="Courier New"/>
          <w:sz w:val="20"/>
          <w:szCs w:val="20"/>
        </w:rPr>
        <w:t>наемных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│работников и индивидуальных </w:t>
      </w:r>
      <w:proofErr w:type="gramStart"/>
      <w:r>
        <w:rPr>
          <w:rFonts w:ascii="Courier New" w:hAnsi="Courier New" w:cs="Courier New"/>
          <w:sz w:val="20"/>
          <w:szCs w:val="20"/>
        </w:rPr>
        <w:t>предпринимателей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которых  ниже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минимального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размера   оплаты   труда</w:t>
      </w:r>
      <w:proofErr w:type="gramEnd"/>
      <w:r>
        <w:rPr>
          <w:rFonts w:ascii="Courier New" w:hAnsi="Courier New" w:cs="Courier New"/>
          <w:sz w:val="20"/>
          <w:szCs w:val="20"/>
        </w:rPr>
        <w:t>,   соответствующее   значение    корректирующего│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базовой доходности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 увеличивается в 1,5 раза.           │</w:t>
      </w:r>
    </w:p>
    <w:p w:rsidR="007F4A4F" w:rsidRDefault="007F4A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840"/>
        <w:gridCol w:w="1320"/>
        <w:gridCol w:w="1320"/>
        <w:gridCol w:w="960"/>
      </w:tblGrid>
      <w:tr w:rsidR="007F4A4F">
        <w:trPr>
          <w:trHeight w:val="1400"/>
          <w:tblCellSpacing w:w="5" w:type="nil"/>
        </w:trPr>
        <w:tc>
          <w:tcPr>
            <w:tcW w:w="9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217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    6. Розничная торговля, осуществляемая через магазины и павильоны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 площадью торгового зала не более 150 квадратных метров по каждому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объекту организации торговли. Розничная торговля, осуществляемая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через магазины и павильоны с площадью торгового зала более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150 квадратных метров по каждому объекту организации торговли,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признается видом предпринимательской деятельности,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которого единый налог не применяется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12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хлебом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хлебобулочными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изделиями, молоком и молочными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продуктами, маслом растительным,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маргарином, крупами, сахаром, солью,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картофелем и овощами, продуктами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детского питания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прочими продовольственными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спичками, свечами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хозяйственными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мылом хозяйственным,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пакетами и мешочками из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полимерных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0,13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семенами овощных и цветочных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</w:tr>
      <w:tr w:rsidR="007F4A4F">
        <w:trPr>
          <w:trHeight w:val="1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обувью детской мальчиковой (по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обувью девичьей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25,0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изделиями швейными и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новорожденных,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мальчиков и девочек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ясельного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дошкольного и школьного возрастов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48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</w:tr>
      <w:tr w:rsidR="007F4A4F">
        <w:trPr>
          <w:trHeight w:val="1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лекарственными средствами и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аптечными товарами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льготным рецептам (при условии     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раздельного учета рецептов,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суммарной стоимости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лекарственных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препаратов и аптечных товаров отпущенных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бесплатным и льготным рецептам, - не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 5 процентов от общей суммы выручки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квартал)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газетами, периодическими и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продолжающимися изданиями (журналами,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сборниками, бюллетенями),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учебной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литературой, канцтоварами)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 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Комиссионная торговля    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товарами, бывшими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употреблении (кроме бытовой техники и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автомобилей)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мебелью, коврами, сантехникой,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лесоматериалом, верхней одеждой из кожи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меха, головными уборами из кожи и меха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авт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табачными изделиями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0,26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водкой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ликероводочными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ювелирными изделиями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драгоценных металлов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</w:tr>
      <w:tr w:rsidR="007F4A4F">
        <w:trPr>
          <w:trHeight w:val="12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холодильниками,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морозильниками, стиральными машинами,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кондиционерами,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и радиотоварами,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оргтехникой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комплектующими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 ней,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мобильными телефонами и аксессуарами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без ограничения по ассортименту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</w:tr>
      <w:tr w:rsidR="007F4A4F">
        <w:trPr>
          <w:trHeight w:val="1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торговле несколькими группами товаров, на которые установлены  разные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значения корректирующего коэффициента  базовой  доходности 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),  расчет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единого  налога  осуществляется  по  максимальному  значению   указанного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коэффициента.                                             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308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7. Розничной торговли, осуществляемой через объекты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стационарной торговой сети, не имеющей торговых залов,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а также объекты нестационарной торговой сети  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хлебом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хлебобулочными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изделиями, молоком и молокопродуктами,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маслом растительным, маргарином,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крупами, сахаром, солью, картофелем и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овощами, продуктами детского питания: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прочими продовольственными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товарами: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животных: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семенами овощных и цветочных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культур: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1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обувью детской мальчиковой (по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.), обувью детской 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девичьей (по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25,0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.),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швейными и трикотажными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новорожденных, мальчиков и девочек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ясельного, дошкольного и школьного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возрастов (по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48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.):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1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Торговля лекарственными средствами и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аптечными товарами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льготным рецептам (при условии     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раздельного учета рецептов,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суммарной стоимости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лекарственных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препаратов и аптечных товаров,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отпущенных по бесплатным и льготным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рецептам, - не менее 5 процентов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общей суммы выручки за квартал):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 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газетами, периодическими и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продолжающимися изданиями (журналами,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сборниками, бюллетенями),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учебной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литературой, канцтоварами: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мебелью, коврами, сантехникой,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лесоматериалами, верхней одеждой из кожи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меха, головными уборами из кожи и меха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авт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и  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табачными изделиями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 </w:t>
            </w:r>
          </w:p>
        </w:tc>
      </w:tr>
      <w:tr w:rsidR="007F4A4F">
        <w:trPr>
          <w:trHeight w:val="1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ювелирными изделиями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драгоценных металлов, холодильниками,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морозильниками, стиральными машинами,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кондиционерами,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и радиотоварами,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оргтехникой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комплектующими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 ней,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мобильными телефонами и аксессуарами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ним: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ассортименту, в том числе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разностная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Разностная и развозная торговля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ассортименту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</w:tr>
      <w:tr w:rsidR="007F4A4F">
        <w:trPr>
          <w:trHeight w:val="1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торговле несколькими группами товаров, на которые установлены  разные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значения корректирующего коэффициента  базовой  доходности 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),  расчет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единого  налога  осуществляется  по  максимальному  значению   указанного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коэффициента.                                             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22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384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  8. Оказание услуг общественного питания, осуществляемых через объекты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(за исключением оказания услуг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общественного питания учреждениями образования, здравоохранения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 социального обеспечения) с площадью зала обслуживания посетителей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 более 150 квадратных метров по каждому объекту организации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общественного питания. Оказание услуг общественного питания,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организации общественного питания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 площадью зала обслуживания посетителей более 150 квадратных метров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 каждому объекту организации общественного питания,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признается видом предпринимательской деятельности,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которого единый налог не применяется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Рестораны, бары, кафе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Кафе летние, закусочные, магазины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(отделы) "Кулинария"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Столовые и буфеты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0,07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0,12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412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9. Оказание услуг общественного питания,  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организации общественного питания,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не имеющие зала обслуживания посетителей.   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Кафе летние, закусочные, магазины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(отделы) "Кулинария"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0,07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</w:tr>
      <w:tr w:rsidR="007F4A4F">
        <w:trPr>
          <w:trHeight w:val="12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Столовые и буфеты, обслуживающие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специальный контингент потребителей,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помещениях школ и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школ-интернатов, здравоохранения и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социального обеспечения (если данный вид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является единственным)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0,02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Столовые и буфеты, обслуживающие иные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образовательные учреждения (если данный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деятельности является единственным)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0,04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439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10. Распространение наружной рекламы       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с использованием рекламных конструкций     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тыс.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и (или) размещение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печатной и (или) полиграфической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0,06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и размещение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средствам световых и электронных табло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0,06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459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11. Размещение рекламы на транспортных средствах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тыс.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и (или) размещение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рекламы на автобусах любых типов,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трамваях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троллейбусах, легковых и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грузовых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0,06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475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 12. Оказание услуг по временному размещению и проживанию организациями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 предпринимателями, использующими в каждом объекте предоставления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данных услуг общую площадь помещений для временного размещения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и проживания не более 500 квадратных метров      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тыс.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1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проживанию организациями и 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предпринимателями, использующими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каждом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объекте предоставления данных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общую площадь помещений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временного размещения и проживания не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500 квадратных метров;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 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497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13. Оказание услуг по передаче во временное владение 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 (или) в пользование торговых мест, расположенных в объектах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стационарной торговой сети, не имеющих торговых залов, объектов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нестационарной торговой сети, а также объектов организации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общественного питания, не имеющих зала обслуживания посетителей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тыс.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22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мест, расположенных в объектах  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(прилавков, палаток, 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ларьков, контейнеров, боксов и других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объектов), а также объектов организации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с режимом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работы: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2-х раз в неделю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  </w:t>
            </w:r>
          </w:p>
        </w:tc>
      </w:tr>
      <w:tr w:rsidR="007F4A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2-х раз  в неделю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  <w:tr w:rsidR="007F4A4F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ar528"/>
            <w:bookmarkEnd w:id="16"/>
            <w:r>
              <w:rPr>
                <w:rFonts w:ascii="Courier New" w:hAnsi="Courier New" w:cs="Courier New"/>
                <w:sz w:val="20"/>
                <w:szCs w:val="20"/>
              </w:rPr>
              <w:t xml:space="preserve">14. Оказание услуг по передаче во временное владение и (или) пользование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земельных участков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нестационарной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сети, а также объектов организации общественного питания         </w:t>
            </w:r>
          </w:p>
        </w:tc>
      </w:tr>
      <w:tr w:rsidR="007F4A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 тыс.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тыс.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тыс.</w:t>
            </w:r>
          </w:p>
        </w:tc>
      </w:tr>
      <w:tr w:rsidR="007F4A4F">
        <w:trPr>
          <w:trHeight w:val="20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организации торговых мест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а также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(прилавков, палаток,      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ларьков, контейнеров, боксов и других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объектов) и объектов организации       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не имеющих залов 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посетителей.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 </w:t>
            </w:r>
          </w:p>
        </w:tc>
      </w:tr>
      <w:tr w:rsidR="007F4A4F">
        <w:trPr>
          <w:trHeight w:val="10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физических и  юридических  лиц,  деятельность  которых  попадает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обложение единым налогом на вмененный  доход,  заработная  плата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и индивидуальных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которых  ниже  </w:t>
            </w:r>
            <w:hyperlink r:id="rId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минимального</w:t>
              </w:r>
            </w:hyperlink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размера   оплаты   труда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соответствующее   значение    корректирующего</w:t>
            </w:r>
          </w:p>
          <w:p w:rsidR="007F4A4F" w:rsidRDefault="007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базовой доходности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увеличивается в 1,5 раза.           </w:t>
            </w:r>
          </w:p>
        </w:tc>
      </w:tr>
    </w:tbl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4F" w:rsidRDefault="007F4A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4F" w:rsidRDefault="007F4A4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 w:rsidSect="00C2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4F"/>
    <w:rsid w:val="0040297A"/>
    <w:rsid w:val="007F4A4F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F4A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B2C4A50F47D90DA90A3BDFBB724722A71A092FB6BEA250r3M" TargetMode="External"/><Relationship Id="rId13" Type="http://schemas.openxmlformats.org/officeDocument/2006/relationships/hyperlink" Target="consultantplus://offline/ref=A4A30EECB21C19309499ACC9B3631AD104A7553ED4B8251C70A14D5657rFM" TargetMode="External"/><Relationship Id="rId18" Type="http://schemas.openxmlformats.org/officeDocument/2006/relationships/hyperlink" Target="consultantplus://offline/ref=A4A30EECB21C19309499ACC9B3631AD104A7553ED4B8251C70A14D5657r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A30EECB21C19309499ACC9B3631AD104A7553ED4B8251C70A14D5657rFM" TargetMode="External"/><Relationship Id="rId7" Type="http://schemas.openxmlformats.org/officeDocument/2006/relationships/hyperlink" Target="consultantplus://offline/ref=A4A30EECB21C19309499B2C4A50F47D90DA90A3BDFB2734624A71A092FB6BEA203A90D5F7F0216B984DF095DrDM" TargetMode="External"/><Relationship Id="rId12" Type="http://schemas.openxmlformats.org/officeDocument/2006/relationships/hyperlink" Target="consultantplus://offline/ref=A4A30EECB21C19309499ACC9B3631AD104A7553ED4B8251C70A14D5657rFM" TargetMode="External"/><Relationship Id="rId17" Type="http://schemas.openxmlformats.org/officeDocument/2006/relationships/hyperlink" Target="consultantplus://offline/ref=A4A30EECB21C19309499ACC9B3631AD104A7553ED4B8251C70A14D5657r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A30EECB21C19309499ACC9B3631AD104A7553ED4B8251C70A14D5657rFM" TargetMode="External"/><Relationship Id="rId20" Type="http://schemas.openxmlformats.org/officeDocument/2006/relationships/hyperlink" Target="consultantplus://offline/ref=A4A30EECB21C19309499ACC9B3631AD104A7553ED4B8251C70A14D5657r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30EECB21C19309499ACC9B3631AD104A45D32D8B0781678F8415478BFB4F544E6541D3B0C10BB58r1M" TargetMode="External"/><Relationship Id="rId11" Type="http://schemas.openxmlformats.org/officeDocument/2006/relationships/hyperlink" Target="consultantplus://offline/ref=A4A30EECB21C19309499ACC9B3631AD104A7553ED4B8251C70A14D5657rF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4A30EECB21C19309499ACC9B3631AD104A7553ED4B8251C70A14D5657rF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4A30EECB21C19309499ACC9B3631AD104A7553ED4B8251C70A14D5657rFM" TargetMode="External"/><Relationship Id="rId19" Type="http://schemas.openxmlformats.org/officeDocument/2006/relationships/hyperlink" Target="consultantplus://offline/ref=A4A30EECB21C19309499ACC9B3631AD104A7553ED4B8251C70A14D5657r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30EECB21C19309499ACC9B3631AD104A7553ED4B8251C70A14D5657rFM" TargetMode="External"/><Relationship Id="rId14" Type="http://schemas.openxmlformats.org/officeDocument/2006/relationships/hyperlink" Target="consultantplus://offline/ref=A4A30EECB21C19309499ACC9B3631AD104A7553ED4B8251C70A14D5657rFM" TargetMode="External"/><Relationship Id="rId22" Type="http://schemas.openxmlformats.org/officeDocument/2006/relationships/hyperlink" Target="consultantplus://offline/ref=A4A30EECB21C19309499ACC9B3631AD104A7553ED4B8251C70A14D5657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4808</Words>
  <Characters>27409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2014-11-12T12:43:00Z</dcterms:created>
  <dcterms:modified xsi:type="dcterms:W3CDTF">2014-11-12T12:40:00Z</dcterms:modified>
</cp:coreProperties>
</file>