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7F" w:rsidRDefault="00A972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727F">
        <w:tc>
          <w:tcPr>
            <w:tcW w:w="4677" w:type="dxa"/>
            <w:tcBorders>
              <w:top w:val="nil"/>
              <w:left w:val="nil"/>
              <w:bottom w:val="nil"/>
              <w:right w:val="nil"/>
            </w:tcBorders>
          </w:tcPr>
          <w:p w:rsidR="00A9727F" w:rsidRDefault="00A9727F">
            <w:pPr>
              <w:pStyle w:val="ConsPlusNormal"/>
              <w:outlineLvl w:val="0"/>
            </w:pPr>
            <w:r>
              <w:t>25 ноября 2002 года</w:t>
            </w:r>
          </w:p>
        </w:tc>
        <w:tc>
          <w:tcPr>
            <w:tcW w:w="4677" w:type="dxa"/>
            <w:tcBorders>
              <w:top w:val="nil"/>
              <w:left w:val="nil"/>
              <w:bottom w:val="nil"/>
              <w:right w:val="nil"/>
            </w:tcBorders>
          </w:tcPr>
          <w:p w:rsidR="00A9727F" w:rsidRDefault="00A9727F">
            <w:pPr>
              <w:pStyle w:val="ConsPlusNormal"/>
              <w:jc w:val="right"/>
              <w:outlineLvl w:val="0"/>
            </w:pPr>
            <w:r>
              <w:t>N 109-ЗСО</w:t>
            </w:r>
          </w:p>
        </w:tc>
      </w:tr>
    </w:tbl>
    <w:p w:rsidR="00A9727F" w:rsidRDefault="00A9727F">
      <w:pPr>
        <w:pStyle w:val="ConsPlusNormal"/>
        <w:pBdr>
          <w:bottom w:val="single" w:sz="6" w:space="0" w:color="auto"/>
        </w:pBdr>
        <w:spacing w:before="100" w:after="100"/>
        <w:jc w:val="both"/>
        <w:rPr>
          <w:sz w:val="2"/>
          <w:szCs w:val="2"/>
        </w:rPr>
      </w:pPr>
    </w:p>
    <w:p w:rsidR="00A9727F" w:rsidRDefault="00A9727F">
      <w:pPr>
        <w:pStyle w:val="ConsPlusNormal"/>
        <w:jc w:val="both"/>
      </w:pPr>
    </w:p>
    <w:p w:rsidR="00A9727F" w:rsidRDefault="00A9727F">
      <w:pPr>
        <w:pStyle w:val="ConsPlusTitle"/>
        <w:jc w:val="center"/>
      </w:pPr>
      <w:r>
        <w:t>РОССИЙСКАЯ ФЕДЕРАЦИЯ</w:t>
      </w:r>
    </w:p>
    <w:p w:rsidR="00A9727F" w:rsidRDefault="00A9727F">
      <w:pPr>
        <w:pStyle w:val="ConsPlusTitle"/>
        <w:jc w:val="center"/>
      </w:pPr>
    </w:p>
    <w:p w:rsidR="00A9727F" w:rsidRDefault="00A9727F">
      <w:pPr>
        <w:pStyle w:val="ConsPlusTitle"/>
        <w:jc w:val="center"/>
      </w:pPr>
      <w:r>
        <w:t>ЗАКОН</w:t>
      </w:r>
    </w:p>
    <w:p w:rsidR="00A9727F" w:rsidRDefault="00A9727F">
      <w:pPr>
        <w:pStyle w:val="ConsPlusTitle"/>
        <w:jc w:val="center"/>
      </w:pPr>
      <w:r>
        <w:t>САРАТОВСКОЙ ОБЛАСТИ</w:t>
      </w:r>
    </w:p>
    <w:p w:rsidR="00A9727F" w:rsidRDefault="00A9727F">
      <w:pPr>
        <w:pStyle w:val="ConsPlusTitle"/>
        <w:jc w:val="center"/>
      </w:pPr>
    </w:p>
    <w:p w:rsidR="00A9727F" w:rsidRDefault="00A9727F">
      <w:pPr>
        <w:pStyle w:val="ConsPlusTitle"/>
        <w:jc w:val="center"/>
      </w:pPr>
      <w:r>
        <w:t>О ВВЕДЕНИИ НА ТЕРРИТОРИИ САРАТОВСКОЙ ОБЛАСТИ</w:t>
      </w:r>
    </w:p>
    <w:p w:rsidR="00A9727F" w:rsidRDefault="00A9727F">
      <w:pPr>
        <w:pStyle w:val="ConsPlusTitle"/>
        <w:jc w:val="center"/>
      </w:pPr>
      <w:r>
        <w:t>ТРАНСПОРТНОГО НАЛОГА</w:t>
      </w:r>
    </w:p>
    <w:p w:rsidR="00A9727F" w:rsidRDefault="00A9727F">
      <w:pPr>
        <w:pStyle w:val="ConsPlusNormal"/>
        <w:jc w:val="both"/>
      </w:pPr>
    </w:p>
    <w:p w:rsidR="00A9727F" w:rsidRDefault="00A9727F">
      <w:pPr>
        <w:pStyle w:val="ConsPlusNormal"/>
        <w:jc w:val="right"/>
      </w:pPr>
      <w:proofErr w:type="gramStart"/>
      <w:r>
        <w:t>Принят</w:t>
      </w:r>
      <w:proofErr w:type="gramEnd"/>
    </w:p>
    <w:p w:rsidR="00A9727F" w:rsidRDefault="00A9727F">
      <w:pPr>
        <w:pStyle w:val="ConsPlusNormal"/>
        <w:jc w:val="right"/>
      </w:pPr>
      <w:r>
        <w:t>Саратовской областной Думой</w:t>
      </w:r>
    </w:p>
    <w:p w:rsidR="00A9727F" w:rsidRDefault="00A9727F">
      <w:pPr>
        <w:pStyle w:val="ConsPlusNormal"/>
        <w:jc w:val="right"/>
      </w:pPr>
      <w:r>
        <w:t>13 ноября 2002 года</w:t>
      </w:r>
    </w:p>
    <w:p w:rsidR="00A9727F" w:rsidRDefault="00A97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7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27F" w:rsidRDefault="00A97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27F" w:rsidRDefault="00A97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27F" w:rsidRDefault="00A9727F">
            <w:pPr>
              <w:pStyle w:val="ConsPlusNormal"/>
              <w:jc w:val="center"/>
            </w:pPr>
            <w:r>
              <w:rPr>
                <w:color w:val="392C69"/>
              </w:rPr>
              <w:t>Список изменяющих документов</w:t>
            </w:r>
          </w:p>
          <w:p w:rsidR="00A9727F" w:rsidRDefault="00A9727F">
            <w:pPr>
              <w:pStyle w:val="ConsPlusNormal"/>
              <w:jc w:val="center"/>
            </w:pPr>
            <w:proofErr w:type="gramStart"/>
            <w:r>
              <w:rPr>
                <w:color w:val="392C69"/>
              </w:rPr>
              <w:t>(в ред. Законов Саратовской области</w:t>
            </w:r>
            <w:proofErr w:type="gramEnd"/>
          </w:p>
          <w:p w:rsidR="00A9727F" w:rsidRDefault="00A9727F">
            <w:pPr>
              <w:pStyle w:val="ConsPlusNormal"/>
              <w:jc w:val="center"/>
            </w:pPr>
            <w:r>
              <w:rPr>
                <w:color w:val="392C69"/>
              </w:rPr>
              <w:t xml:space="preserve">от 31.10.2003 </w:t>
            </w:r>
            <w:hyperlink r:id="rId5">
              <w:r>
                <w:rPr>
                  <w:color w:val="0000FF"/>
                </w:rPr>
                <w:t>N 63-ЗСО</w:t>
              </w:r>
            </w:hyperlink>
            <w:r>
              <w:rPr>
                <w:color w:val="392C69"/>
              </w:rPr>
              <w:t xml:space="preserve">, от 24.11.2004 </w:t>
            </w:r>
            <w:hyperlink r:id="rId6">
              <w:r>
                <w:rPr>
                  <w:color w:val="0000FF"/>
                </w:rPr>
                <w:t>N 60-ЗСО</w:t>
              </w:r>
            </w:hyperlink>
            <w:r>
              <w:rPr>
                <w:color w:val="392C69"/>
              </w:rPr>
              <w:t xml:space="preserve">, от 28.11.2005 </w:t>
            </w:r>
            <w:hyperlink r:id="rId7">
              <w:r>
                <w:rPr>
                  <w:color w:val="0000FF"/>
                </w:rPr>
                <w:t>N 112-ЗСО</w:t>
              </w:r>
            </w:hyperlink>
            <w:r>
              <w:rPr>
                <w:color w:val="392C69"/>
              </w:rPr>
              <w:t>,</w:t>
            </w:r>
          </w:p>
          <w:p w:rsidR="00A9727F" w:rsidRDefault="00A9727F">
            <w:pPr>
              <w:pStyle w:val="ConsPlusNormal"/>
              <w:jc w:val="center"/>
            </w:pPr>
            <w:r>
              <w:rPr>
                <w:color w:val="392C69"/>
              </w:rPr>
              <w:t xml:space="preserve">от 02.10.2006 </w:t>
            </w:r>
            <w:hyperlink r:id="rId8">
              <w:r>
                <w:rPr>
                  <w:color w:val="0000FF"/>
                </w:rPr>
                <w:t>N 89-ЗСО</w:t>
              </w:r>
            </w:hyperlink>
            <w:r>
              <w:rPr>
                <w:color w:val="392C69"/>
              </w:rPr>
              <w:t xml:space="preserve">, от 29.11.2006 </w:t>
            </w:r>
            <w:hyperlink r:id="rId9">
              <w:r>
                <w:rPr>
                  <w:color w:val="0000FF"/>
                </w:rPr>
                <w:t>N 124-ЗСО</w:t>
              </w:r>
            </w:hyperlink>
            <w:r>
              <w:rPr>
                <w:color w:val="392C69"/>
              </w:rPr>
              <w:t xml:space="preserve">, от 02.08.2007 </w:t>
            </w:r>
            <w:hyperlink r:id="rId10">
              <w:r>
                <w:rPr>
                  <w:color w:val="0000FF"/>
                </w:rPr>
                <w:t>N 154-ЗСО</w:t>
              </w:r>
            </w:hyperlink>
            <w:r>
              <w:rPr>
                <w:color w:val="392C69"/>
              </w:rPr>
              <w:t>,</w:t>
            </w:r>
          </w:p>
          <w:p w:rsidR="00A9727F" w:rsidRDefault="00A9727F">
            <w:pPr>
              <w:pStyle w:val="ConsPlusNormal"/>
              <w:jc w:val="center"/>
            </w:pPr>
            <w:r>
              <w:rPr>
                <w:color w:val="392C69"/>
              </w:rPr>
              <w:t xml:space="preserve">от 26.11.2009 </w:t>
            </w:r>
            <w:hyperlink r:id="rId11">
              <w:r>
                <w:rPr>
                  <w:color w:val="0000FF"/>
                </w:rPr>
                <w:t>N 183-ЗСО</w:t>
              </w:r>
            </w:hyperlink>
            <w:r>
              <w:rPr>
                <w:color w:val="392C69"/>
              </w:rPr>
              <w:t xml:space="preserve">, от 26.10.2010 </w:t>
            </w:r>
            <w:hyperlink r:id="rId12">
              <w:r>
                <w:rPr>
                  <w:color w:val="0000FF"/>
                </w:rPr>
                <w:t>N 185-ЗСО</w:t>
              </w:r>
            </w:hyperlink>
            <w:r>
              <w:rPr>
                <w:color w:val="392C69"/>
              </w:rPr>
              <w:t xml:space="preserve">, от 25.11.2011 </w:t>
            </w:r>
            <w:hyperlink r:id="rId13">
              <w:r>
                <w:rPr>
                  <w:color w:val="0000FF"/>
                </w:rPr>
                <w:t>N 164-ЗСО</w:t>
              </w:r>
            </w:hyperlink>
            <w:r>
              <w:rPr>
                <w:color w:val="392C69"/>
              </w:rPr>
              <w:t>,</w:t>
            </w:r>
          </w:p>
          <w:p w:rsidR="00A9727F" w:rsidRDefault="00A9727F">
            <w:pPr>
              <w:pStyle w:val="ConsPlusNormal"/>
              <w:jc w:val="center"/>
            </w:pPr>
            <w:r>
              <w:rPr>
                <w:color w:val="392C69"/>
              </w:rPr>
              <w:t xml:space="preserve">от 23.04.2012 </w:t>
            </w:r>
            <w:hyperlink r:id="rId14">
              <w:r>
                <w:rPr>
                  <w:color w:val="0000FF"/>
                </w:rPr>
                <w:t>N 65-ЗСО</w:t>
              </w:r>
            </w:hyperlink>
            <w:r>
              <w:rPr>
                <w:color w:val="392C69"/>
              </w:rPr>
              <w:t xml:space="preserve">, от 28.11.2012 </w:t>
            </w:r>
            <w:hyperlink r:id="rId15">
              <w:r>
                <w:rPr>
                  <w:color w:val="0000FF"/>
                </w:rPr>
                <w:t>N 174-ЗСО</w:t>
              </w:r>
            </w:hyperlink>
            <w:r>
              <w:rPr>
                <w:color w:val="392C69"/>
              </w:rPr>
              <w:t xml:space="preserve">, от 25.11.2013 </w:t>
            </w:r>
            <w:hyperlink r:id="rId16">
              <w:r>
                <w:rPr>
                  <w:color w:val="0000FF"/>
                </w:rPr>
                <w:t>N 200-ЗСО</w:t>
              </w:r>
            </w:hyperlink>
            <w:r>
              <w:rPr>
                <w:color w:val="392C69"/>
              </w:rPr>
              <w:t>,</w:t>
            </w:r>
          </w:p>
          <w:p w:rsidR="00A9727F" w:rsidRDefault="00A9727F">
            <w:pPr>
              <w:pStyle w:val="ConsPlusNormal"/>
              <w:jc w:val="center"/>
            </w:pPr>
            <w:r>
              <w:rPr>
                <w:color w:val="392C69"/>
              </w:rPr>
              <w:t xml:space="preserve">от 25.11.2013 </w:t>
            </w:r>
            <w:hyperlink r:id="rId17">
              <w:r>
                <w:rPr>
                  <w:color w:val="0000FF"/>
                </w:rPr>
                <w:t>N 205-ЗСО</w:t>
              </w:r>
            </w:hyperlink>
            <w:r>
              <w:rPr>
                <w:color w:val="392C69"/>
              </w:rPr>
              <w:t xml:space="preserve">, от 03.03.2014 </w:t>
            </w:r>
            <w:hyperlink r:id="rId18">
              <w:r>
                <w:rPr>
                  <w:color w:val="0000FF"/>
                </w:rPr>
                <w:t>N 28-ЗСО</w:t>
              </w:r>
            </w:hyperlink>
            <w:r>
              <w:rPr>
                <w:color w:val="392C69"/>
              </w:rPr>
              <w:t xml:space="preserve">, от 27.11.2014 </w:t>
            </w:r>
            <w:hyperlink r:id="rId19">
              <w:r>
                <w:rPr>
                  <w:color w:val="0000FF"/>
                </w:rPr>
                <w:t>N 139-ЗСО</w:t>
              </w:r>
            </w:hyperlink>
            <w:r>
              <w:rPr>
                <w:color w:val="392C69"/>
              </w:rPr>
              <w:t>,</w:t>
            </w:r>
          </w:p>
          <w:p w:rsidR="00A9727F" w:rsidRDefault="00A9727F">
            <w:pPr>
              <w:pStyle w:val="ConsPlusNormal"/>
              <w:jc w:val="center"/>
            </w:pPr>
            <w:r>
              <w:rPr>
                <w:color w:val="392C69"/>
              </w:rPr>
              <w:t xml:space="preserve">от 25.12.2014 </w:t>
            </w:r>
            <w:hyperlink r:id="rId20">
              <w:r>
                <w:rPr>
                  <w:color w:val="0000FF"/>
                </w:rPr>
                <w:t>N 178-ЗСО</w:t>
              </w:r>
            </w:hyperlink>
            <w:r>
              <w:rPr>
                <w:color w:val="392C69"/>
              </w:rPr>
              <w:t xml:space="preserve">, от 25.11.2015 </w:t>
            </w:r>
            <w:hyperlink r:id="rId21">
              <w:r>
                <w:rPr>
                  <w:color w:val="0000FF"/>
                </w:rPr>
                <w:t>N 154-ЗСО</w:t>
              </w:r>
            </w:hyperlink>
            <w:r>
              <w:rPr>
                <w:color w:val="392C69"/>
              </w:rPr>
              <w:t xml:space="preserve">, от 25.11.2016 </w:t>
            </w:r>
            <w:hyperlink r:id="rId22">
              <w:r>
                <w:rPr>
                  <w:color w:val="0000FF"/>
                </w:rPr>
                <w:t>N 147-ЗСО</w:t>
              </w:r>
            </w:hyperlink>
            <w:r>
              <w:rPr>
                <w:color w:val="392C69"/>
              </w:rPr>
              <w:t>,</w:t>
            </w:r>
          </w:p>
          <w:p w:rsidR="00A9727F" w:rsidRDefault="00A9727F">
            <w:pPr>
              <w:pStyle w:val="ConsPlusNormal"/>
              <w:jc w:val="center"/>
            </w:pPr>
            <w:r>
              <w:rPr>
                <w:color w:val="392C69"/>
              </w:rPr>
              <w:t xml:space="preserve">от 08.11.2017 </w:t>
            </w:r>
            <w:hyperlink r:id="rId23">
              <w:r>
                <w:rPr>
                  <w:color w:val="0000FF"/>
                </w:rPr>
                <w:t>N 91-ЗСО</w:t>
              </w:r>
            </w:hyperlink>
            <w:r>
              <w:rPr>
                <w:color w:val="392C69"/>
              </w:rPr>
              <w:t xml:space="preserve">, от 08.11.2017 </w:t>
            </w:r>
            <w:hyperlink r:id="rId24">
              <w:r>
                <w:rPr>
                  <w:color w:val="0000FF"/>
                </w:rPr>
                <w:t>N 92-ЗСО</w:t>
              </w:r>
            </w:hyperlink>
            <w:r>
              <w:rPr>
                <w:color w:val="392C69"/>
              </w:rPr>
              <w:t xml:space="preserve">, от 30.07.2019 </w:t>
            </w:r>
            <w:hyperlink r:id="rId25">
              <w:r>
                <w:rPr>
                  <w:color w:val="0000FF"/>
                </w:rPr>
                <w:t>N 77-ЗСО</w:t>
              </w:r>
            </w:hyperlink>
            <w:r>
              <w:rPr>
                <w:color w:val="392C69"/>
              </w:rPr>
              <w:t>,</w:t>
            </w:r>
          </w:p>
          <w:p w:rsidR="00A9727F" w:rsidRDefault="00A9727F">
            <w:pPr>
              <w:pStyle w:val="ConsPlusNormal"/>
              <w:jc w:val="center"/>
            </w:pPr>
            <w:r>
              <w:rPr>
                <w:color w:val="392C69"/>
              </w:rPr>
              <w:t xml:space="preserve">от 26.11.2019 </w:t>
            </w:r>
            <w:hyperlink r:id="rId26">
              <w:r>
                <w:rPr>
                  <w:color w:val="0000FF"/>
                </w:rPr>
                <w:t>N 120-ЗСО</w:t>
              </w:r>
            </w:hyperlink>
            <w:r>
              <w:rPr>
                <w:color w:val="392C69"/>
              </w:rPr>
              <w:t xml:space="preserve">, от 10.04.2020 </w:t>
            </w:r>
            <w:hyperlink r:id="rId27">
              <w:r>
                <w:rPr>
                  <w:color w:val="0000FF"/>
                </w:rPr>
                <w:t>N 28-ЗСО</w:t>
              </w:r>
            </w:hyperlink>
            <w:r>
              <w:rPr>
                <w:color w:val="392C69"/>
              </w:rPr>
              <w:t xml:space="preserve">, от 27.07.2020 </w:t>
            </w:r>
            <w:hyperlink r:id="rId28">
              <w:r>
                <w:rPr>
                  <w:color w:val="0000FF"/>
                </w:rPr>
                <w:t>N 104-ЗСО</w:t>
              </w:r>
            </w:hyperlink>
            <w:r>
              <w:rPr>
                <w:color w:val="392C69"/>
              </w:rPr>
              <w:t>,</w:t>
            </w:r>
          </w:p>
          <w:p w:rsidR="00A9727F" w:rsidRDefault="00A9727F">
            <w:pPr>
              <w:pStyle w:val="ConsPlusNormal"/>
              <w:jc w:val="center"/>
            </w:pPr>
            <w:r>
              <w:rPr>
                <w:color w:val="392C69"/>
              </w:rPr>
              <w:t xml:space="preserve">от 12.05.2021 </w:t>
            </w:r>
            <w:hyperlink r:id="rId29">
              <w:r>
                <w:rPr>
                  <w:color w:val="0000FF"/>
                </w:rPr>
                <w:t>N 45-ЗСО</w:t>
              </w:r>
            </w:hyperlink>
            <w:r>
              <w:rPr>
                <w:color w:val="392C69"/>
              </w:rPr>
              <w:t xml:space="preserve">, от 01.02.2022 </w:t>
            </w:r>
            <w:hyperlink r:id="rId30">
              <w:r>
                <w:rPr>
                  <w:color w:val="0000FF"/>
                </w:rPr>
                <w:t>N 12-ЗСО</w:t>
              </w:r>
            </w:hyperlink>
            <w:r>
              <w:rPr>
                <w:color w:val="392C69"/>
              </w:rPr>
              <w:t xml:space="preserve">, от 27.10.2022 </w:t>
            </w:r>
            <w:hyperlink r:id="rId31">
              <w:r>
                <w:rPr>
                  <w:color w:val="0000FF"/>
                </w:rPr>
                <w:t>N 116-ЗСО</w:t>
              </w:r>
            </w:hyperlink>
            <w:r>
              <w:rPr>
                <w:color w:val="392C69"/>
              </w:rPr>
              <w:t>,</w:t>
            </w:r>
          </w:p>
          <w:p w:rsidR="00A9727F" w:rsidRDefault="00A9727F">
            <w:pPr>
              <w:pStyle w:val="ConsPlusNormal"/>
              <w:jc w:val="center"/>
            </w:pPr>
            <w:r>
              <w:rPr>
                <w:color w:val="392C69"/>
              </w:rPr>
              <w:t xml:space="preserve">от 28.11.2023 </w:t>
            </w:r>
            <w:hyperlink r:id="rId32">
              <w:r>
                <w:rPr>
                  <w:color w:val="0000FF"/>
                </w:rPr>
                <w:t>N 130-ЗСО</w:t>
              </w:r>
            </w:hyperlink>
            <w:r>
              <w:rPr>
                <w:color w:val="392C69"/>
              </w:rPr>
              <w:t xml:space="preserve">, от 04.09.2024 </w:t>
            </w:r>
            <w:hyperlink r:id="rId33">
              <w:r>
                <w:rPr>
                  <w:color w:val="0000FF"/>
                </w:rPr>
                <w:t>N 112-ЗСО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27F" w:rsidRDefault="00A9727F">
            <w:pPr>
              <w:pStyle w:val="ConsPlusNormal"/>
            </w:pPr>
          </w:p>
        </w:tc>
      </w:tr>
    </w:tbl>
    <w:p w:rsidR="00A9727F" w:rsidRDefault="00A9727F">
      <w:pPr>
        <w:pStyle w:val="ConsPlusNormal"/>
        <w:jc w:val="both"/>
      </w:pPr>
    </w:p>
    <w:p w:rsidR="00A9727F" w:rsidRDefault="00A9727F">
      <w:pPr>
        <w:pStyle w:val="ConsPlusTitle"/>
        <w:ind w:firstLine="540"/>
        <w:jc w:val="both"/>
        <w:outlineLvl w:val="1"/>
      </w:pPr>
      <w:r>
        <w:t>Статья 1. Общие положения</w:t>
      </w:r>
    </w:p>
    <w:p w:rsidR="00A9727F" w:rsidRDefault="00A9727F">
      <w:pPr>
        <w:pStyle w:val="ConsPlusNormal"/>
        <w:ind w:firstLine="540"/>
        <w:jc w:val="both"/>
      </w:pPr>
      <w:r>
        <w:t xml:space="preserve">(в ред. </w:t>
      </w:r>
      <w:hyperlink r:id="rId34">
        <w:r>
          <w:rPr>
            <w:color w:val="0000FF"/>
          </w:rPr>
          <w:t>Закона</w:t>
        </w:r>
      </w:hyperlink>
      <w:r>
        <w:t xml:space="preserve"> Саратовской области от 27.11.2014 N 139-ЗСО)</w:t>
      </w:r>
    </w:p>
    <w:p w:rsidR="00A9727F" w:rsidRDefault="00A9727F">
      <w:pPr>
        <w:pStyle w:val="ConsPlusNormal"/>
        <w:jc w:val="both"/>
      </w:pPr>
    </w:p>
    <w:p w:rsidR="00A9727F" w:rsidRDefault="00A9727F">
      <w:pPr>
        <w:pStyle w:val="ConsPlusNormal"/>
        <w:ind w:firstLine="540"/>
        <w:jc w:val="both"/>
      </w:pPr>
      <w:r>
        <w:t xml:space="preserve">Настоящим Законом в соответствии с Налоговым </w:t>
      </w:r>
      <w:hyperlink r:id="rId35">
        <w:r>
          <w:rPr>
            <w:color w:val="0000FF"/>
          </w:rPr>
          <w:t>кодексом</w:t>
        </w:r>
      </w:hyperlink>
      <w:r>
        <w:t xml:space="preserve"> Российской Федерации устанавливается и вводится в действие на территории Саратовской области транспортный налог (далее - налог), определяются ставки налога, льготы по данному налогу, а также порядок уплаты налога налогоплательщиками-организациями.</w:t>
      </w:r>
    </w:p>
    <w:p w:rsidR="00A9727F" w:rsidRDefault="00A9727F">
      <w:pPr>
        <w:pStyle w:val="ConsPlusNormal"/>
        <w:jc w:val="both"/>
      </w:pPr>
      <w:r>
        <w:t xml:space="preserve">(в ред. </w:t>
      </w:r>
      <w:hyperlink r:id="rId36">
        <w:r>
          <w:rPr>
            <w:color w:val="0000FF"/>
          </w:rPr>
          <w:t>Закона</w:t>
        </w:r>
      </w:hyperlink>
      <w:r>
        <w:t xml:space="preserve"> Саратовской области от 26.11.2019 N 120-ЗСО)</w:t>
      </w:r>
    </w:p>
    <w:p w:rsidR="00A9727F" w:rsidRDefault="00A9727F">
      <w:pPr>
        <w:pStyle w:val="ConsPlusNormal"/>
        <w:jc w:val="both"/>
      </w:pPr>
    </w:p>
    <w:p w:rsidR="00A9727F" w:rsidRDefault="00A9727F">
      <w:pPr>
        <w:pStyle w:val="ConsPlusTitle"/>
        <w:ind w:firstLine="540"/>
        <w:jc w:val="both"/>
        <w:outlineLvl w:val="1"/>
      </w:pPr>
      <w:r>
        <w:t>Статья 2. Ставка налога</w:t>
      </w:r>
    </w:p>
    <w:p w:rsidR="00A9727F" w:rsidRDefault="00A9727F">
      <w:pPr>
        <w:pStyle w:val="ConsPlusNormal"/>
        <w:ind w:firstLine="540"/>
        <w:jc w:val="both"/>
      </w:pPr>
      <w:r>
        <w:t xml:space="preserve">(в ред. </w:t>
      </w:r>
      <w:hyperlink r:id="rId37">
        <w:r>
          <w:rPr>
            <w:color w:val="0000FF"/>
          </w:rPr>
          <w:t>Закона</w:t>
        </w:r>
      </w:hyperlink>
      <w:r>
        <w:t xml:space="preserve"> Саратовской области от 28.11.2012 N 174-ЗСО)</w:t>
      </w:r>
    </w:p>
    <w:p w:rsidR="00A9727F" w:rsidRDefault="00A9727F">
      <w:pPr>
        <w:pStyle w:val="ConsPlusNormal"/>
        <w:jc w:val="both"/>
      </w:pPr>
    </w:p>
    <w:p w:rsidR="00A9727F" w:rsidRDefault="00A9727F">
      <w:pPr>
        <w:pStyle w:val="ConsPlusNormal"/>
        <w:ind w:firstLine="540"/>
        <w:jc w:val="both"/>
      </w:pPr>
      <w:r>
        <w:t xml:space="preserve">В соответствии со </w:t>
      </w:r>
      <w:hyperlink r:id="rId38">
        <w:r>
          <w:rPr>
            <w:color w:val="0000FF"/>
          </w:rPr>
          <w:t>статьей 361</w:t>
        </w:r>
      </w:hyperlink>
      <w:r>
        <w:t xml:space="preserve"> Налогового кодекса Российской Федерации установить следующие ставки налога:</w:t>
      </w:r>
    </w:p>
    <w:p w:rsidR="00A9727F" w:rsidRDefault="00A972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A9727F">
        <w:tc>
          <w:tcPr>
            <w:tcW w:w="7483" w:type="dxa"/>
          </w:tcPr>
          <w:p w:rsidR="00A9727F" w:rsidRDefault="00A9727F">
            <w:pPr>
              <w:pStyle w:val="ConsPlusNormal"/>
              <w:jc w:val="center"/>
            </w:pPr>
            <w:r>
              <w:t>Наименование объекта налогообложения</w:t>
            </w:r>
          </w:p>
        </w:tc>
        <w:tc>
          <w:tcPr>
            <w:tcW w:w="1587" w:type="dxa"/>
          </w:tcPr>
          <w:p w:rsidR="00A9727F" w:rsidRDefault="00A9727F">
            <w:pPr>
              <w:pStyle w:val="ConsPlusNormal"/>
              <w:jc w:val="center"/>
            </w:pPr>
            <w:r>
              <w:t>Налоговая ставка (в рублях)</w:t>
            </w:r>
          </w:p>
        </w:tc>
      </w:tr>
      <w:tr w:rsidR="00A9727F">
        <w:tc>
          <w:tcPr>
            <w:tcW w:w="7483" w:type="dxa"/>
          </w:tcPr>
          <w:p w:rsidR="00A9727F" w:rsidRDefault="00A9727F">
            <w:pPr>
              <w:pStyle w:val="ConsPlusNormal"/>
              <w:jc w:val="center"/>
            </w:pPr>
            <w:r>
              <w:t>1</w:t>
            </w:r>
          </w:p>
        </w:tc>
        <w:tc>
          <w:tcPr>
            <w:tcW w:w="1587" w:type="dxa"/>
          </w:tcPr>
          <w:p w:rsidR="00A9727F" w:rsidRDefault="00A9727F">
            <w:pPr>
              <w:pStyle w:val="ConsPlusNormal"/>
              <w:jc w:val="center"/>
            </w:pPr>
            <w:r>
              <w:t>2</w:t>
            </w:r>
          </w:p>
        </w:tc>
      </w:tr>
      <w:tr w:rsidR="00A9727F">
        <w:tc>
          <w:tcPr>
            <w:tcW w:w="7483" w:type="dxa"/>
            <w:vAlign w:val="center"/>
          </w:tcPr>
          <w:p w:rsidR="00A9727F" w:rsidRDefault="00A9727F">
            <w:pPr>
              <w:pStyle w:val="ConsPlusNormal"/>
              <w:jc w:val="both"/>
            </w:pPr>
            <w:bookmarkStart w:id="0" w:name="P43"/>
            <w:bookmarkEnd w:id="0"/>
            <w:r>
              <w:t>1. Автомобили легковые с мощностью двигателя (с каждой лошадиной силы):</w:t>
            </w:r>
          </w:p>
        </w:tc>
        <w:tc>
          <w:tcPr>
            <w:tcW w:w="1587" w:type="dxa"/>
          </w:tcPr>
          <w:p w:rsidR="00A9727F" w:rsidRDefault="00A9727F">
            <w:pPr>
              <w:pStyle w:val="ConsPlusNormal"/>
            </w:pPr>
          </w:p>
        </w:tc>
      </w:tr>
      <w:tr w:rsidR="00A9727F">
        <w:tc>
          <w:tcPr>
            <w:tcW w:w="7483" w:type="dxa"/>
            <w:vAlign w:val="center"/>
          </w:tcPr>
          <w:p w:rsidR="00A9727F" w:rsidRDefault="00A9727F">
            <w:pPr>
              <w:pStyle w:val="ConsPlusNormal"/>
              <w:jc w:val="both"/>
            </w:pPr>
            <w:r>
              <w:t xml:space="preserve">до 100 </w:t>
            </w:r>
            <w:proofErr w:type="spellStart"/>
            <w:r>
              <w:t>л.с</w:t>
            </w:r>
            <w:proofErr w:type="spellEnd"/>
            <w:r>
              <w:t>. (до 73,55 кВт) включительно (с года выпуска которых прошло до 3 лет включительно)</w:t>
            </w:r>
          </w:p>
        </w:tc>
        <w:tc>
          <w:tcPr>
            <w:tcW w:w="1587" w:type="dxa"/>
          </w:tcPr>
          <w:p w:rsidR="00A9727F" w:rsidRDefault="00A9727F">
            <w:pPr>
              <w:pStyle w:val="ConsPlusNormal"/>
              <w:jc w:val="center"/>
            </w:pPr>
            <w:r>
              <w:t>16,0</w:t>
            </w:r>
          </w:p>
        </w:tc>
      </w:tr>
      <w:tr w:rsidR="00A9727F">
        <w:tc>
          <w:tcPr>
            <w:tcW w:w="7483" w:type="dxa"/>
            <w:vAlign w:val="center"/>
          </w:tcPr>
          <w:p w:rsidR="00A9727F" w:rsidRDefault="00A9727F">
            <w:pPr>
              <w:pStyle w:val="ConsPlusNormal"/>
              <w:jc w:val="both"/>
            </w:pPr>
            <w:r>
              <w:t xml:space="preserve">до 100 </w:t>
            </w:r>
            <w:proofErr w:type="spellStart"/>
            <w:r>
              <w:t>л.с</w:t>
            </w:r>
            <w:proofErr w:type="spellEnd"/>
            <w:r>
              <w:t xml:space="preserve">. (до 73,55 кВт) включительно (с года выпуска которых прошло </w:t>
            </w:r>
            <w:r>
              <w:lastRenderedPageBreak/>
              <w:t>свыше 3 лет)</w:t>
            </w:r>
          </w:p>
        </w:tc>
        <w:tc>
          <w:tcPr>
            <w:tcW w:w="1587" w:type="dxa"/>
          </w:tcPr>
          <w:p w:rsidR="00A9727F" w:rsidRDefault="00A9727F">
            <w:pPr>
              <w:pStyle w:val="ConsPlusNormal"/>
              <w:jc w:val="center"/>
            </w:pPr>
            <w:r>
              <w:lastRenderedPageBreak/>
              <w:t>14,0</w:t>
            </w:r>
          </w:p>
        </w:tc>
      </w:tr>
      <w:tr w:rsidR="00A9727F">
        <w:tc>
          <w:tcPr>
            <w:tcW w:w="7483" w:type="dxa"/>
            <w:vAlign w:val="center"/>
          </w:tcPr>
          <w:p w:rsidR="00A9727F" w:rsidRDefault="00A9727F">
            <w:pPr>
              <w:pStyle w:val="ConsPlusNormal"/>
              <w:jc w:val="both"/>
            </w:pPr>
            <w:r>
              <w:lastRenderedPageBreak/>
              <w:t xml:space="preserve">свыше 100 </w:t>
            </w:r>
            <w:proofErr w:type="spellStart"/>
            <w:r>
              <w:t>л.</w:t>
            </w:r>
            <w:proofErr w:type="gramStart"/>
            <w:r>
              <w:t>с</w:t>
            </w:r>
            <w:proofErr w:type="spellEnd"/>
            <w:proofErr w:type="gramEnd"/>
            <w:r>
              <w:t xml:space="preserve">. до 150 </w:t>
            </w:r>
            <w:proofErr w:type="spellStart"/>
            <w:r>
              <w:t>л.</w:t>
            </w:r>
            <w:proofErr w:type="gramStart"/>
            <w:r>
              <w:t>с</w:t>
            </w:r>
            <w:proofErr w:type="spellEnd"/>
            <w:proofErr w:type="gramEnd"/>
            <w:r>
              <w:t>. (свыше 73,55 кВт до 110,33 кВт) включительно (с года выпуска которых прошло до 3 лет включительно)</w:t>
            </w:r>
          </w:p>
        </w:tc>
        <w:tc>
          <w:tcPr>
            <w:tcW w:w="1587" w:type="dxa"/>
          </w:tcPr>
          <w:p w:rsidR="00A9727F" w:rsidRDefault="00A9727F">
            <w:pPr>
              <w:pStyle w:val="ConsPlusNormal"/>
              <w:jc w:val="center"/>
            </w:pPr>
            <w:r>
              <w:t>32,0</w:t>
            </w:r>
          </w:p>
        </w:tc>
      </w:tr>
      <w:tr w:rsidR="00A9727F">
        <w:tc>
          <w:tcPr>
            <w:tcW w:w="7483" w:type="dxa"/>
            <w:vAlign w:val="center"/>
          </w:tcPr>
          <w:p w:rsidR="00A9727F" w:rsidRDefault="00A9727F">
            <w:pPr>
              <w:pStyle w:val="ConsPlusNormal"/>
              <w:jc w:val="both"/>
            </w:pPr>
            <w:r>
              <w:t xml:space="preserve">свыше 100 </w:t>
            </w:r>
            <w:proofErr w:type="spellStart"/>
            <w:r>
              <w:t>л.</w:t>
            </w:r>
            <w:proofErr w:type="gramStart"/>
            <w:r>
              <w:t>с</w:t>
            </w:r>
            <w:proofErr w:type="spellEnd"/>
            <w:proofErr w:type="gramEnd"/>
            <w:r>
              <w:t xml:space="preserve">. до 150 </w:t>
            </w:r>
            <w:proofErr w:type="spellStart"/>
            <w:r>
              <w:t>л.</w:t>
            </w:r>
            <w:proofErr w:type="gramStart"/>
            <w:r>
              <w:t>с</w:t>
            </w:r>
            <w:proofErr w:type="spellEnd"/>
            <w:proofErr w:type="gramEnd"/>
            <w:r>
              <w:t>. (свыше 73,55 кВт до 110,33 кВт) включительно (с года выпуска которых прошло свыше 3 лет)</w:t>
            </w:r>
          </w:p>
        </w:tc>
        <w:tc>
          <w:tcPr>
            <w:tcW w:w="1587" w:type="dxa"/>
          </w:tcPr>
          <w:p w:rsidR="00A9727F" w:rsidRDefault="00A9727F">
            <w:pPr>
              <w:pStyle w:val="ConsPlusNormal"/>
              <w:jc w:val="center"/>
            </w:pPr>
            <w:r>
              <w:t>30,0</w:t>
            </w:r>
          </w:p>
        </w:tc>
      </w:tr>
      <w:tr w:rsidR="00A9727F">
        <w:tc>
          <w:tcPr>
            <w:tcW w:w="7483" w:type="dxa"/>
            <w:vAlign w:val="center"/>
          </w:tcPr>
          <w:p w:rsidR="00A9727F" w:rsidRDefault="00A9727F">
            <w:pPr>
              <w:pStyle w:val="ConsPlusNormal"/>
              <w:jc w:val="both"/>
            </w:pPr>
            <w:r>
              <w:t xml:space="preserve">свыше 150 </w:t>
            </w:r>
            <w:proofErr w:type="spellStart"/>
            <w:r>
              <w:t>л.</w:t>
            </w:r>
            <w:proofErr w:type="gramStart"/>
            <w:r>
              <w:t>с</w:t>
            </w:r>
            <w:proofErr w:type="spellEnd"/>
            <w:proofErr w:type="gramEnd"/>
            <w:r>
              <w:t xml:space="preserve">. до 200 </w:t>
            </w:r>
            <w:proofErr w:type="spellStart"/>
            <w:r>
              <w:t>л.</w:t>
            </w:r>
            <w:proofErr w:type="gramStart"/>
            <w:r>
              <w:t>с</w:t>
            </w:r>
            <w:proofErr w:type="spellEnd"/>
            <w:proofErr w:type="gramEnd"/>
            <w:r>
              <w:t>. (свыше 110,33 кВт до 147,1 кВт) включительно</w:t>
            </w:r>
          </w:p>
        </w:tc>
        <w:tc>
          <w:tcPr>
            <w:tcW w:w="1587" w:type="dxa"/>
          </w:tcPr>
          <w:p w:rsidR="00A9727F" w:rsidRDefault="00A9727F">
            <w:pPr>
              <w:pStyle w:val="ConsPlusNormal"/>
              <w:jc w:val="center"/>
            </w:pPr>
            <w:r>
              <w:t>50,0</w:t>
            </w:r>
          </w:p>
        </w:tc>
      </w:tr>
      <w:tr w:rsidR="00A9727F">
        <w:tc>
          <w:tcPr>
            <w:tcW w:w="7483" w:type="dxa"/>
            <w:vAlign w:val="center"/>
          </w:tcPr>
          <w:p w:rsidR="00A9727F" w:rsidRDefault="00A9727F">
            <w:pPr>
              <w:pStyle w:val="ConsPlusNormal"/>
              <w:jc w:val="both"/>
            </w:pPr>
            <w:r>
              <w:t xml:space="preserve">свыше 200 </w:t>
            </w:r>
            <w:proofErr w:type="spellStart"/>
            <w:r>
              <w:t>л.</w:t>
            </w:r>
            <w:proofErr w:type="gramStart"/>
            <w:r>
              <w:t>с</w:t>
            </w:r>
            <w:proofErr w:type="spellEnd"/>
            <w:proofErr w:type="gramEnd"/>
            <w:r>
              <w:t xml:space="preserve">. до 250 </w:t>
            </w:r>
            <w:proofErr w:type="spellStart"/>
            <w:r>
              <w:t>л.</w:t>
            </w:r>
            <w:proofErr w:type="gramStart"/>
            <w:r>
              <w:t>с</w:t>
            </w:r>
            <w:proofErr w:type="spellEnd"/>
            <w:proofErr w:type="gramEnd"/>
            <w:r>
              <w:t>. (свыше 147,1 кВт до 183,9 кВт) включительно</w:t>
            </w:r>
          </w:p>
        </w:tc>
        <w:tc>
          <w:tcPr>
            <w:tcW w:w="1587" w:type="dxa"/>
          </w:tcPr>
          <w:p w:rsidR="00A9727F" w:rsidRDefault="00A9727F">
            <w:pPr>
              <w:pStyle w:val="ConsPlusNormal"/>
              <w:jc w:val="center"/>
            </w:pPr>
            <w:r>
              <w:t>75,0</w:t>
            </w:r>
          </w:p>
        </w:tc>
      </w:tr>
      <w:tr w:rsidR="00A9727F">
        <w:tblPrEx>
          <w:tblBorders>
            <w:insideH w:val="nil"/>
          </w:tblBorders>
        </w:tblPrEx>
        <w:tc>
          <w:tcPr>
            <w:tcW w:w="7483" w:type="dxa"/>
            <w:tcBorders>
              <w:bottom w:val="nil"/>
            </w:tcBorders>
            <w:vAlign w:val="center"/>
          </w:tcPr>
          <w:p w:rsidR="00A9727F" w:rsidRDefault="00A9727F">
            <w:pPr>
              <w:pStyle w:val="ConsPlusNormal"/>
              <w:jc w:val="both"/>
            </w:pPr>
            <w:r>
              <w:t xml:space="preserve">свыше 250 </w:t>
            </w:r>
            <w:proofErr w:type="spellStart"/>
            <w:r>
              <w:t>л.с</w:t>
            </w:r>
            <w:proofErr w:type="spellEnd"/>
            <w:r>
              <w:t>. (свыше 183,9 кВт)</w:t>
            </w:r>
          </w:p>
        </w:tc>
        <w:tc>
          <w:tcPr>
            <w:tcW w:w="1587" w:type="dxa"/>
            <w:tcBorders>
              <w:bottom w:val="nil"/>
            </w:tcBorders>
          </w:tcPr>
          <w:p w:rsidR="00A9727F" w:rsidRDefault="00A9727F">
            <w:pPr>
              <w:pStyle w:val="ConsPlusNormal"/>
              <w:jc w:val="center"/>
            </w:pPr>
            <w:r>
              <w:t>150,0</w:t>
            </w:r>
          </w:p>
        </w:tc>
      </w:tr>
      <w:tr w:rsidR="00A9727F">
        <w:tblPrEx>
          <w:tblBorders>
            <w:insideH w:val="nil"/>
          </w:tblBorders>
        </w:tblPrEx>
        <w:tc>
          <w:tcPr>
            <w:tcW w:w="9070" w:type="dxa"/>
            <w:gridSpan w:val="2"/>
            <w:tcBorders>
              <w:top w:val="nil"/>
            </w:tcBorders>
          </w:tcPr>
          <w:p w:rsidR="00A9727F" w:rsidRDefault="00A9727F">
            <w:pPr>
              <w:pStyle w:val="ConsPlusNormal"/>
              <w:jc w:val="both"/>
            </w:pPr>
            <w:r>
              <w:t xml:space="preserve">(п. 1 в ред. </w:t>
            </w:r>
            <w:hyperlink r:id="rId39">
              <w:r>
                <w:rPr>
                  <w:color w:val="0000FF"/>
                </w:rPr>
                <w:t>Закона</w:t>
              </w:r>
            </w:hyperlink>
            <w:r>
              <w:t xml:space="preserve"> Саратовской области от 25.11.2016 N 147-ЗСО)</w:t>
            </w:r>
          </w:p>
        </w:tc>
      </w:tr>
      <w:tr w:rsidR="00A9727F">
        <w:tc>
          <w:tcPr>
            <w:tcW w:w="7483" w:type="dxa"/>
          </w:tcPr>
          <w:p w:rsidR="00A9727F" w:rsidRDefault="00A9727F">
            <w:pPr>
              <w:pStyle w:val="ConsPlusNormal"/>
              <w:jc w:val="both"/>
            </w:pPr>
            <w:bookmarkStart w:id="1" w:name="P60"/>
            <w:bookmarkEnd w:id="1"/>
            <w:r>
              <w:t>2. Мотоциклы и мотороллеры с мощностью двигателя (с каждой лошадиной силы):</w:t>
            </w:r>
          </w:p>
        </w:tc>
        <w:tc>
          <w:tcPr>
            <w:tcW w:w="1587" w:type="dxa"/>
          </w:tcPr>
          <w:p w:rsidR="00A9727F" w:rsidRDefault="00A9727F">
            <w:pPr>
              <w:pStyle w:val="ConsPlusNormal"/>
            </w:pPr>
          </w:p>
        </w:tc>
      </w:tr>
      <w:tr w:rsidR="00A9727F">
        <w:tc>
          <w:tcPr>
            <w:tcW w:w="7483" w:type="dxa"/>
          </w:tcPr>
          <w:p w:rsidR="00A9727F" w:rsidRDefault="00A9727F">
            <w:pPr>
              <w:pStyle w:val="ConsPlusNormal"/>
            </w:pPr>
            <w:r>
              <w:t xml:space="preserve">до 20 </w:t>
            </w:r>
            <w:proofErr w:type="spellStart"/>
            <w:r>
              <w:t>л.с</w:t>
            </w:r>
            <w:proofErr w:type="spellEnd"/>
            <w:r>
              <w:t>. (до 14,7 кВт) включительно</w:t>
            </w:r>
          </w:p>
        </w:tc>
        <w:tc>
          <w:tcPr>
            <w:tcW w:w="1587" w:type="dxa"/>
          </w:tcPr>
          <w:p w:rsidR="00A9727F" w:rsidRDefault="00A9727F">
            <w:pPr>
              <w:pStyle w:val="ConsPlusNormal"/>
              <w:jc w:val="center"/>
            </w:pPr>
            <w:r>
              <w:t>4,0</w:t>
            </w:r>
          </w:p>
        </w:tc>
      </w:tr>
      <w:tr w:rsidR="00A9727F">
        <w:tc>
          <w:tcPr>
            <w:tcW w:w="7483" w:type="dxa"/>
          </w:tcPr>
          <w:p w:rsidR="00A9727F" w:rsidRDefault="00A9727F">
            <w:pPr>
              <w:pStyle w:val="ConsPlusNormal"/>
              <w:jc w:val="both"/>
            </w:pPr>
            <w:r>
              <w:t xml:space="preserve">свыше 20 </w:t>
            </w:r>
            <w:proofErr w:type="spellStart"/>
            <w:r>
              <w:t>л.</w:t>
            </w:r>
            <w:proofErr w:type="gramStart"/>
            <w:r>
              <w:t>с</w:t>
            </w:r>
            <w:proofErr w:type="spellEnd"/>
            <w:proofErr w:type="gramEnd"/>
            <w:r>
              <w:t xml:space="preserve">. до 35 </w:t>
            </w:r>
            <w:proofErr w:type="spellStart"/>
            <w:r>
              <w:t>л.</w:t>
            </w:r>
            <w:proofErr w:type="gramStart"/>
            <w:r>
              <w:t>с</w:t>
            </w:r>
            <w:proofErr w:type="spellEnd"/>
            <w:proofErr w:type="gramEnd"/>
            <w:r>
              <w:t>. (свыше 14,7 кВт до 25,74 кВт) включительно</w:t>
            </w:r>
          </w:p>
        </w:tc>
        <w:tc>
          <w:tcPr>
            <w:tcW w:w="1587" w:type="dxa"/>
          </w:tcPr>
          <w:p w:rsidR="00A9727F" w:rsidRDefault="00A9727F">
            <w:pPr>
              <w:pStyle w:val="ConsPlusNormal"/>
              <w:jc w:val="center"/>
            </w:pPr>
            <w:r>
              <w:t>15,0</w:t>
            </w:r>
          </w:p>
        </w:tc>
      </w:tr>
      <w:tr w:rsidR="00A9727F">
        <w:tc>
          <w:tcPr>
            <w:tcW w:w="7483" w:type="dxa"/>
          </w:tcPr>
          <w:p w:rsidR="00A9727F" w:rsidRDefault="00A9727F">
            <w:pPr>
              <w:pStyle w:val="ConsPlusNormal"/>
            </w:pPr>
            <w:r>
              <w:t xml:space="preserve">свыше 35 </w:t>
            </w:r>
            <w:proofErr w:type="spellStart"/>
            <w:r>
              <w:t>л.с</w:t>
            </w:r>
            <w:proofErr w:type="spellEnd"/>
            <w:r>
              <w:t>. (свыше 25,74 кВт)</w:t>
            </w:r>
          </w:p>
        </w:tc>
        <w:tc>
          <w:tcPr>
            <w:tcW w:w="1587" w:type="dxa"/>
          </w:tcPr>
          <w:p w:rsidR="00A9727F" w:rsidRDefault="00A9727F">
            <w:pPr>
              <w:pStyle w:val="ConsPlusNormal"/>
              <w:jc w:val="center"/>
            </w:pPr>
            <w:r>
              <w:t>50,0</w:t>
            </w:r>
          </w:p>
        </w:tc>
      </w:tr>
      <w:tr w:rsidR="00A9727F">
        <w:tc>
          <w:tcPr>
            <w:tcW w:w="7483" w:type="dxa"/>
            <w:vAlign w:val="center"/>
          </w:tcPr>
          <w:p w:rsidR="00A9727F" w:rsidRDefault="00A9727F">
            <w:pPr>
              <w:pStyle w:val="ConsPlusNormal"/>
              <w:jc w:val="both"/>
            </w:pPr>
            <w:bookmarkStart w:id="2" w:name="P68"/>
            <w:bookmarkEnd w:id="2"/>
            <w:r>
              <w:t>3. Автобусы с мощностью двигателя (с каждой лошадиной силы):</w:t>
            </w:r>
          </w:p>
        </w:tc>
        <w:tc>
          <w:tcPr>
            <w:tcW w:w="1587" w:type="dxa"/>
            <w:vAlign w:val="center"/>
          </w:tcPr>
          <w:p w:rsidR="00A9727F" w:rsidRDefault="00A9727F">
            <w:pPr>
              <w:pStyle w:val="ConsPlusNormal"/>
            </w:pPr>
          </w:p>
        </w:tc>
      </w:tr>
      <w:tr w:rsidR="00A9727F">
        <w:tc>
          <w:tcPr>
            <w:tcW w:w="7483" w:type="dxa"/>
            <w:vAlign w:val="center"/>
          </w:tcPr>
          <w:p w:rsidR="00A9727F" w:rsidRDefault="00A9727F">
            <w:pPr>
              <w:pStyle w:val="ConsPlusNormal"/>
              <w:jc w:val="both"/>
            </w:pPr>
            <w:r>
              <w:t xml:space="preserve">до 200 </w:t>
            </w:r>
            <w:proofErr w:type="spellStart"/>
            <w:r>
              <w:t>л.с</w:t>
            </w:r>
            <w:proofErr w:type="spellEnd"/>
            <w:r>
              <w:t>. (до 147,1 кВт) включительно</w:t>
            </w:r>
          </w:p>
        </w:tc>
        <w:tc>
          <w:tcPr>
            <w:tcW w:w="1587" w:type="dxa"/>
          </w:tcPr>
          <w:p w:rsidR="00A9727F" w:rsidRDefault="00A9727F">
            <w:pPr>
              <w:pStyle w:val="ConsPlusNormal"/>
              <w:jc w:val="center"/>
            </w:pPr>
            <w:r>
              <w:t>42,0</w:t>
            </w:r>
          </w:p>
        </w:tc>
      </w:tr>
      <w:tr w:rsidR="00A9727F">
        <w:tblPrEx>
          <w:tblBorders>
            <w:insideH w:val="nil"/>
          </w:tblBorders>
        </w:tblPrEx>
        <w:tc>
          <w:tcPr>
            <w:tcW w:w="7483" w:type="dxa"/>
            <w:tcBorders>
              <w:bottom w:val="nil"/>
            </w:tcBorders>
            <w:vAlign w:val="center"/>
          </w:tcPr>
          <w:p w:rsidR="00A9727F" w:rsidRDefault="00A9727F">
            <w:pPr>
              <w:pStyle w:val="ConsPlusNormal"/>
              <w:jc w:val="both"/>
            </w:pPr>
            <w:r>
              <w:t xml:space="preserve">свыше 200 </w:t>
            </w:r>
            <w:proofErr w:type="spellStart"/>
            <w:r>
              <w:t>л.с</w:t>
            </w:r>
            <w:proofErr w:type="spellEnd"/>
            <w:r>
              <w:t>. (свыше 147,1 кВт)</w:t>
            </w:r>
          </w:p>
        </w:tc>
        <w:tc>
          <w:tcPr>
            <w:tcW w:w="1587" w:type="dxa"/>
            <w:tcBorders>
              <w:bottom w:val="nil"/>
            </w:tcBorders>
          </w:tcPr>
          <w:p w:rsidR="00A9727F" w:rsidRDefault="00A9727F">
            <w:pPr>
              <w:pStyle w:val="ConsPlusNormal"/>
              <w:jc w:val="center"/>
            </w:pPr>
            <w:r>
              <w:t>82,0</w:t>
            </w:r>
          </w:p>
        </w:tc>
      </w:tr>
      <w:tr w:rsidR="00A9727F">
        <w:tblPrEx>
          <w:tblBorders>
            <w:insideH w:val="nil"/>
          </w:tblBorders>
        </w:tblPrEx>
        <w:tc>
          <w:tcPr>
            <w:tcW w:w="9070" w:type="dxa"/>
            <w:gridSpan w:val="2"/>
            <w:tcBorders>
              <w:top w:val="nil"/>
            </w:tcBorders>
          </w:tcPr>
          <w:p w:rsidR="00A9727F" w:rsidRDefault="00A9727F">
            <w:pPr>
              <w:pStyle w:val="ConsPlusNormal"/>
              <w:jc w:val="both"/>
            </w:pPr>
            <w:r>
              <w:t xml:space="preserve">(п. 3 в ред. </w:t>
            </w:r>
            <w:hyperlink r:id="rId40">
              <w:r>
                <w:rPr>
                  <w:color w:val="0000FF"/>
                </w:rPr>
                <w:t>Закона</w:t>
              </w:r>
            </w:hyperlink>
            <w:r>
              <w:t xml:space="preserve"> Саратовской области от 25.11.2016 N 147-ЗСО)</w:t>
            </w:r>
          </w:p>
        </w:tc>
      </w:tr>
      <w:tr w:rsidR="00A9727F">
        <w:tc>
          <w:tcPr>
            <w:tcW w:w="7483" w:type="dxa"/>
            <w:vAlign w:val="center"/>
          </w:tcPr>
          <w:p w:rsidR="00A9727F" w:rsidRDefault="00A9727F">
            <w:pPr>
              <w:pStyle w:val="ConsPlusNormal"/>
              <w:jc w:val="both"/>
            </w:pPr>
            <w:bookmarkStart w:id="3" w:name="P75"/>
            <w:bookmarkEnd w:id="3"/>
            <w:r>
              <w:t>4. Автомобили грузовые с мощностью двигателя (с каждой лошадиной силы):</w:t>
            </w:r>
          </w:p>
        </w:tc>
        <w:tc>
          <w:tcPr>
            <w:tcW w:w="1587" w:type="dxa"/>
          </w:tcPr>
          <w:p w:rsidR="00A9727F" w:rsidRDefault="00A9727F">
            <w:pPr>
              <w:pStyle w:val="ConsPlusNormal"/>
            </w:pPr>
          </w:p>
        </w:tc>
      </w:tr>
      <w:tr w:rsidR="00A9727F">
        <w:tc>
          <w:tcPr>
            <w:tcW w:w="7483" w:type="dxa"/>
            <w:vAlign w:val="center"/>
          </w:tcPr>
          <w:p w:rsidR="00A9727F" w:rsidRDefault="00A9727F">
            <w:pPr>
              <w:pStyle w:val="ConsPlusNormal"/>
              <w:jc w:val="both"/>
            </w:pPr>
            <w:r>
              <w:t xml:space="preserve">до 100 </w:t>
            </w:r>
            <w:proofErr w:type="spellStart"/>
            <w:r>
              <w:t>л.с</w:t>
            </w:r>
            <w:proofErr w:type="spellEnd"/>
            <w:r>
              <w:t>. (до 73,55 кВт) включительно</w:t>
            </w:r>
          </w:p>
        </w:tc>
        <w:tc>
          <w:tcPr>
            <w:tcW w:w="1587" w:type="dxa"/>
          </w:tcPr>
          <w:p w:rsidR="00A9727F" w:rsidRDefault="00A9727F">
            <w:pPr>
              <w:pStyle w:val="ConsPlusNormal"/>
              <w:jc w:val="center"/>
            </w:pPr>
            <w:r>
              <w:t>22,0</w:t>
            </w:r>
          </w:p>
        </w:tc>
      </w:tr>
      <w:tr w:rsidR="00A9727F">
        <w:tc>
          <w:tcPr>
            <w:tcW w:w="7483" w:type="dxa"/>
            <w:vAlign w:val="center"/>
          </w:tcPr>
          <w:p w:rsidR="00A9727F" w:rsidRDefault="00A9727F">
            <w:pPr>
              <w:pStyle w:val="ConsPlusNormal"/>
              <w:jc w:val="both"/>
            </w:pPr>
            <w:r>
              <w:t xml:space="preserve">свыше 100 </w:t>
            </w:r>
            <w:proofErr w:type="spellStart"/>
            <w:r>
              <w:t>л.</w:t>
            </w:r>
            <w:proofErr w:type="gramStart"/>
            <w:r>
              <w:t>с</w:t>
            </w:r>
            <w:proofErr w:type="spellEnd"/>
            <w:proofErr w:type="gramEnd"/>
            <w:r>
              <w:t xml:space="preserve">. до 150 </w:t>
            </w:r>
            <w:proofErr w:type="spellStart"/>
            <w:r>
              <w:t>л.</w:t>
            </w:r>
            <w:proofErr w:type="gramStart"/>
            <w:r>
              <w:t>с</w:t>
            </w:r>
            <w:proofErr w:type="spellEnd"/>
            <w:proofErr w:type="gramEnd"/>
            <w:r>
              <w:t>. (свыше 73,55 кВт до 110,33 кВт) включительно</w:t>
            </w:r>
          </w:p>
        </w:tc>
        <w:tc>
          <w:tcPr>
            <w:tcW w:w="1587" w:type="dxa"/>
          </w:tcPr>
          <w:p w:rsidR="00A9727F" w:rsidRDefault="00A9727F">
            <w:pPr>
              <w:pStyle w:val="ConsPlusNormal"/>
              <w:jc w:val="center"/>
            </w:pPr>
            <w:r>
              <w:t>37,0</w:t>
            </w:r>
          </w:p>
        </w:tc>
      </w:tr>
      <w:tr w:rsidR="00A9727F">
        <w:tc>
          <w:tcPr>
            <w:tcW w:w="7483" w:type="dxa"/>
            <w:vAlign w:val="center"/>
          </w:tcPr>
          <w:p w:rsidR="00A9727F" w:rsidRDefault="00A9727F">
            <w:pPr>
              <w:pStyle w:val="ConsPlusNormal"/>
              <w:jc w:val="both"/>
            </w:pPr>
            <w:r>
              <w:t xml:space="preserve">свыше 150 </w:t>
            </w:r>
            <w:proofErr w:type="spellStart"/>
            <w:r>
              <w:t>л.</w:t>
            </w:r>
            <w:proofErr w:type="gramStart"/>
            <w:r>
              <w:t>с</w:t>
            </w:r>
            <w:proofErr w:type="spellEnd"/>
            <w:proofErr w:type="gramEnd"/>
            <w:r>
              <w:t xml:space="preserve">. до 200 </w:t>
            </w:r>
            <w:proofErr w:type="spellStart"/>
            <w:r>
              <w:t>л.</w:t>
            </w:r>
            <w:proofErr w:type="gramStart"/>
            <w:r>
              <w:t>с</w:t>
            </w:r>
            <w:proofErr w:type="spellEnd"/>
            <w:proofErr w:type="gramEnd"/>
            <w:r>
              <w:t>. (свыше 110,33 кВт до 147,1 кВт) включительно</w:t>
            </w:r>
          </w:p>
        </w:tc>
        <w:tc>
          <w:tcPr>
            <w:tcW w:w="1587" w:type="dxa"/>
          </w:tcPr>
          <w:p w:rsidR="00A9727F" w:rsidRDefault="00A9727F">
            <w:pPr>
              <w:pStyle w:val="ConsPlusNormal"/>
              <w:jc w:val="center"/>
            </w:pPr>
            <w:r>
              <w:t>50,0</w:t>
            </w:r>
          </w:p>
        </w:tc>
      </w:tr>
      <w:tr w:rsidR="00A9727F">
        <w:tc>
          <w:tcPr>
            <w:tcW w:w="7483" w:type="dxa"/>
            <w:vAlign w:val="center"/>
          </w:tcPr>
          <w:p w:rsidR="00A9727F" w:rsidRDefault="00A9727F">
            <w:pPr>
              <w:pStyle w:val="ConsPlusNormal"/>
              <w:jc w:val="both"/>
            </w:pPr>
            <w:r>
              <w:t xml:space="preserve">свыше 200 </w:t>
            </w:r>
            <w:proofErr w:type="spellStart"/>
            <w:r>
              <w:t>л.</w:t>
            </w:r>
            <w:proofErr w:type="gramStart"/>
            <w:r>
              <w:t>с</w:t>
            </w:r>
            <w:proofErr w:type="spellEnd"/>
            <w:proofErr w:type="gramEnd"/>
            <w:r>
              <w:t xml:space="preserve">. до 250 </w:t>
            </w:r>
            <w:proofErr w:type="spellStart"/>
            <w:r>
              <w:t>л.</w:t>
            </w:r>
            <w:proofErr w:type="gramStart"/>
            <w:r>
              <w:t>с</w:t>
            </w:r>
            <w:proofErr w:type="spellEnd"/>
            <w:proofErr w:type="gramEnd"/>
            <w:r>
              <w:t>. (свыше 147,1 кВт до 183,9 кВт) включительно</w:t>
            </w:r>
          </w:p>
        </w:tc>
        <w:tc>
          <w:tcPr>
            <w:tcW w:w="1587" w:type="dxa"/>
          </w:tcPr>
          <w:p w:rsidR="00A9727F" w:rsidRDefault="00A9727F">
            <w:pPr>
              <w:pStyle w:val="ConsPlusNormal"/>
              <w:jc w:val="center"/>
            </w:pPr>
            <w:r>
              <w:t>65,0</w:t>
            </w:r>
          </w:p>
        </w:tc>
      </w:tr>
      <w:tr w:rsidR="00A9727F">
        <w:tblPrEx>
          <w:tblBorders>
            <w:insideH w:val="nil"/>
          </w:tblBorders>
        </w:tblPrEx>
        <w:tc>
          <w:tcPr>
            <w:tcW w:w="7483" w:type="dxa"/>
            <w:tcBorders>
              <w:bottom w:val="nil"/>
            </w:tcBorders>
            <w:vAlign w:val="center"/>
          </w:tcPr>
          <w:p w:rsidR="00A9727F" w:rsidRDefault="00A9727F">
            <w:pPr>
              <w:pStyle w:val="ConsPlusNormal"/>
              <w:jc w:val="both"/>
            </w:pPr>
            <w:r>
              <w:t xml:space="preserve">свыше 250 </w:t>
            </w:r>
            <w:proofErr w:type="spellStart"/>
            <w:r>
              <w:t>л.с</w:t>
            </w:r>
            <w:proofErr w:type="spellEnd"/>
            <w:r>
              <w:t>. (свыше 183,9 кВт)</w:t>
            </w:r>
          </w:p>
        </w:tc>
        <w:tc>
          <w:tcPr>
            <w:tcW w:w="1587" w:type="dxa"/>
            <w:tcBorders>
              <w:bottom w:val="nil"/>
            </w:tcBorders>
          </w:tcPr>
          <w:p w:rsidR="00A9727F" w:rsidRDefault="00A9727F">
            <w:pPr>
              <w:pStyle w:val="ConsPlusNormal"/>
              <w:jc w:val="center"/>
            </w:pPr>
            <w:r>
              <w:t>85,0</w:t>
            </w:r>
          </w:p>
        </w:tc>
      </w:tr>
      <w:tr w:rsidR="00A9727F">
        <w:tblPrEx>
          <w:tblBorders>
            <w:insideH w:val="nil"/>
          </w:tblBorders>
        </w:tblPrEx>
        <w:tc>
          <w:tcPr>
            <w:tcW w:w="9070" w:type="dxa"/>
            <w:gridSpan w:val="2"/>
            <w:tcBorders>
              <w:top w:val="nil"/>
            </w:tcBorders>
          </w:tcPr>
          <w:p w:rsidR="00A9727F" w:rsidRDefault="00A9727F">
            <w:pPr>
              <w:pStyle w:val="ConsPlusNormal"/>
              <w:jc w:val="both"/>
            </w:pPr>
            <w:r>
              <w:t xml:space="preserve">(п. 4 в ред. </w:t>
            </w:r>
            <w:hyperlink r:id="rId41">
              <w:r>
                <w:rPr>
                  <w:color w:val="0000FF"/>
                </w:rPr>
                <w:t>Закона</w:t>
              </w:r>
            </w:hyperlink>
            <w:r>
              <w:t xml:space="preserve"> Саратовской области от 25.11.2016 N 147-ЗСО)</w:t>
            </w:r>
          </w:p>
        </w:tc>
      </w:tr>
      <w:tr w:rsidR="00A9727F">
        <w:tblPrEx>
          <w:tblBorders>
            <w:insideH w:val="nil"/>
          </w:tblBorders>
        </w:tblPrEx>
        <w:tc>
          <w:tcPr>
            <w:tcW w:w="7483" w:type="dxa"/>
            <w:tcBorders>
              <w:bottom w:val="nil"/>
            </w:tcBorders>
            <w:vAlign w:val="center"/>
          </w:tcPr>
          <w:p w:rsidR="00A9727F" w:rsidRDefault="00A9727F">
            <w:pPr>
              <w:pStyle w:val="ConsPlusNormal"/>
              <w:jc w:val="both"/>
            </w:pPr>
            <w:bookmarkStart w:id="4" w:name="P88"/>
            <w:bookmarkEnd w:id="4"/>
            <w:r>
              <w:t>5. Другие самоходные транспортные средства, машины и механизмы на пневматическом и гусеничном ходу (с каждой лошадиной силы)</w:t>
            </w:r>
          </w:p>
        </w:tc>
        <w:tc>
          <w:tcPr>
            <w:tcW w:w="1587" w:type="dxa"/>
            <w:tcBorders>
              <w:bottom w:val="nil"/>
            </w:tcBorders>
          </w:tcPr>
          <w:p w:rsidR="00A9727F" w:rsidRDefault="00A9727F">
            <w:pPr>
              <w:pStyle w:val="ConsPlusNormal"/>
              <w:jc w:val="center"/>
            </w:pPr>
            <w:r>
              <w:t>23,0</w:t>
            </w:r>
          </w:p>
        </w:tc>
      </w:tr>
      <w:tr w:rsidR="00A9727F">
        <w:tblPrEx>
          <w:tblBorders>
            <w:insideH w:val="nil"/>
          </w:tblBorders>
        </w:tblPrEx>
        <w:tc>
          <w:tcPr>
            <w:tcW w:w="9070" w:type="dxa"/>
            <w:gridSpan w:val="2"/>
            <w:tcBorders>
              <w:top w:val="nil"/>
            </w:tcBorders>
          </w:tcPr>
          <w:p w:rsidR="00A9727F" w:rsidRDefault="00A9727F">
            <w:pPr>
              <w:pStyle w:val="ConsPlusNormal"/>
              <w:jc w:val="both"/>
            </w:pPr>
            <w:r>
              <w:t xml:space="preserve">(п. 5 в ред. </w:t>
            </w:r>
            <w:hyperlink r:id="rId42">
              <w:r>
                <w:rPr>
                  <w:color w:val="0000FF"/>
                </w:rPr>
                <w:t>Закона</w:t>
              </w:r>
            </w:hyperlink>
            <w:r>
              <w:t xml:space="preserve"> Саратовской области от 25.11.2016 N 147-ЗСО)</w:t>
            </w:r>
          </w:p>
        </w:tc>
      </w:tr>
      <w:tr w:rsidR="00A9727F">
        <w:tc>
          <w:tcPr>
            <w:tcW w:w="7483" w:type="dxa"/>
          </w:tcPr>
          <w:p w:rsidR="00A9727F" w:rsidRDefault="00A9727F">
            <w:pPr>
              <w:pStyle w:val="ConsPlusNormal"/>
              <w:jc w:val="both"/>
            </w:pPr>
            <w:r>
              <w:t>6. Снегоходы, мотосани с мощностью двигателя (с каждой лошадиной силы):</w:t>
            </w:r>
          </w:p>
        </w:tc>
        <w:tc>
          <w:tcPr>
            <w:tcW w:w="1587" w:type="dxa"/>
          </w:tcPr>
          <w:p w:rsidR="00A9727F" w:rsidRDefault="00A9727F">
            <w:pPr>
              <w:pStyle w:val="ConsPlusNormal"/>
            </w:pPr>
          </w:p>
        </w:tc>
      </w:tr>
      <w:tr w:rsidR="00A9727F">
        <w:tc>
          <w:tcPr>
            <w:tcW w:w="7483" w:type="dxa"/>
          </w:tcPr>
          <w:p w:rsidR="00A9727F" w:rsidRDefault="00A9727F">
            <w:pPr>
              <w:pStyle w:val="ConsPlusNormal"/>
            </w:pPr>
            <w:r>
              <w:t xml:space="preserve">до 50 </w:t>
            </w:r>
            <w:proofErr w:type="spellStart"/>
            <w:r>
              <w:t>л.с</w:t>
            </w:r>
            <w:proofErr w:type="spellEnd"/>
            <w:r>
              <w:t>. (до 36,77 кВт) включительно</w:t>
            </w:r>
          </w:p>
        </w:tc>
        <w:tc>
          <w:tcPr>
            <w:tcW w:w="1587" w:type="dxa"/>
          </w:tcPr>
          <w:p w:rsidR="00A9727F" w:rsidRDefault="00A9727F">
            <w:pPr>
              <w:pStyle w:val="ConsPlusNormal"/>
              <w:jc w:val="center"/>
            </w:pPr>
            <w:r>
              <w:t>25,0</w:t>
            </w:r>
          </w:p>
        </w:tc>
      </w:tr>
      <w:tr w:rsidR="00A9727F">
        <w:tc>
          <w:tcPr>
            <w:tcW w:w="7483" w:type="dxa"/>
          </w:tcPr>
          <w:p w:rsidR="00A9727F" w:rsidRDefault="00A9727F">
            <w:pPr>
              <w:pStyle w:val="ConsPlusNormal"/>
            </w:pPr>
            <w:r>
              <w:t xml:space="preserve">свыше 50 </w:t>
            </w:r>
            <w:proofErr w:type="spellStart"/>
            <w:r>
              <w:t>л.с</w:t>
            </w:r>
            <w:proofErr w:type="spellEnd"/>
            <w:r>
              <w:t>. (свыше 36,77 кВт)</w:t>
            </w:r>
          </w:p>
        </w:tc>
        <w:tc>
          <w:tcPr>
            <w:tcW w:w="1587" w:type="dxa"/>
          </w:tcPr>
          <w:p w:rsidR="00A9727F" w:rsidRDefault="00A9727F">
            <w:pPr>
              <w:pStyle w:val="ConsPlusNormal"/>
              <w:jc w:val="center"/>
            </w:pPr>
            <w:r>
              <w:t>50,0</w:t>
            </w:r>
          </w:p>
        </w:tc>
      </w:tr>
      <w:tr w:rsidR="00A9727F">
        <w:tc>
          <w:tcPr>
            <w:tcW w:w="9070" w:type="dxa"/>
            <w:gridSpan w:val="2"/>
          </w:tcPr>
          <w:p w:rsidR="00A9727F" w:rsidRDefault="00A9727F">
            <w:pPr>
              <w:pStyle w:val="ConsPlusNormal"/>
            </w:pPr>
            <w:bookmarkStart w:id="5" w:name="P97"/>
            <w:bookmarkEnd w:id="5"/>
            <w:r>
              <w:t>7. Катера, моторные лодки и другие водные транспортные средства с мощностью двигателя (с каждой лошадиной силы):</w:t>
            </w:r>
          </w:p>
        </w:tc>
      </w:tr>
      <w:tr w:rsidR="00A9727F">
        <w:tc>
          <w:tcPr>
            <w:tcW w:w="7483" w:type="dxa"/>
          </w:tcPr>
          <w:p w:rsidR="00A9727F" w:rsidRDefault="00A9727F">
            <w:pPr>
              <w:pStyle w:val="ConsPlusNormal"/>
            </w:pPr>
            <w:r>
              <w:t xml:space="preserve">до 30 </w:t>
            </w:r>
            <w:proofErr w:type="spellStart"/>
            <w:r>
              <w:t>л.с</w:t>
            </w:r>
            <w:proofErr w:type="spellEnd"/>
            <w:r>
              <w:t>. (до 22,07 кВт) включительно</w:t>
            </w:r>
          </w:p>
        </w:tc>
        <w:tc>
          <w:tcPr>
            <w:tcW w:w="1587" w:type="dxa"/>
          </w:tcPr>
          <w:p w:rsidR="00A9727F" w:rsidRDefault="00A9727F">
            <w:pPr>
              <w:pStyle w:val="ConsPlusNormal"/>
              <w:jc w:val="center"/>
            </w:pPr>
            <w:r>
              <w:t>20,0</w:t>
            </w:r>
          </w:p>
        </w:tc>
      </w:tr>
      <w:tr w:rsidR="00A9727F">
        <w:tc>
          <w:tcPr>
            <w:tcW w:w="7483" w:type="dxa"/>
          </w:tcPr>
          <w:p w:rsidR="00A9727F" w:rsidRDefault="00A9727F">
            <w:pPr>
              <w:pStyle w:val="ConsPlusNormal"/>
            </w:pPr>
            <w:r>
              <w:lastRenderedPageBreak/>
              <w:t xml:space="preserve">свыше 30 </w:t>
            </w:r>
            <w:proofErr w:type="spellStart"/>
            <w:r>
              <w:t>л.</w:t>
            </w:r>
            <w:proofErr w:type="gramStart"/>
            <w:r>
              <w:t>с</w:t>
            </w:r>
            <w:proofErr w:type="spellEnd"/>
            <w:proofErr w:type="gramEnd"/>
            <w:r>
              <w:t xml:space="preserve">. до 50 </w:t>
            </w:r>
            <w:proofErr w:type="spellStart"/>
            <w:r>
              <w:t>л.</w:t>
            </w:r>
            <w:proofErr w:type="gramStart"/>
            <w:r>
              <w:t>с</w:t>
            </w:r>
            <w:proofErr w:type="spellEnd"/>
            <w:proofErr w:type="gramEnd"/>
            <w:r>
              <w:t>. (свыше 22,07 кВт до 36,77 кВт) включительно</w:t>
            </w:r>
          </w:p>
        </w:tc>
        <w:tc>
          <w:tcPr>
            <w:tcW w:w="1587" w:type="dxa"/>
          </w:tcPr>
          <w:p w:rsidR="00A9727F" w:rsidRDefault="00A9727F">
            <w:pPr>
              <w:pStyle w:val="ConsPlusNormal"/>
              <w:jc w:val="center"/>
            </w:pPr>
            <w:r>
              <w:t>50,0</w:t>
            </w:r>
          </w:p>
        </w:tc>
      </w:tr>
      <w:tr w:rsidR="00A9727F">
        <w:tc>
          <w:tcPr>
            <w:tcW w:w="7483" w:type="dxa"/>
          </w:tcPr>
          <w:p w:rsidR="00A9727F" w:rsidRDefault="00A9727F">
            <w:pPr>
              <w:pStyle w:val="ConsPlusNormal"/>
            </w:pPr>
            <w:r>
              <w:t xml:space="preserve">свыше 50 </w:t>
            </w:r>
            <w:proofErr w:type="spellStart"/>
            <w:r>
              <w:t>л.</w:t>
            </w:r>
            <w:proofErr w:type="gramStart"/>
            <w:r>
              <w:t>с</w:t>
            </w:r>
            <w:proofErr w:type="spellEnd"/>
            <w:proofErr w:type="gramEnd"/>
            <w:r>
              <w:t xml:space="preserve">. до 75 </w:t>
            </w:r>
            <w:proofErr w:type="spellStart"/>
            <w:r>
              <w:t>л.</w:t>
            </w:r>
            <w:proofErr w:type="gramStart"/>
            <w:r>
              <w:t>с</w:t>
            </w:r>
            <w:proofErr w:type="spellEnd"/>
            <w:proofErr w:type="gramEnd"/>
            <w:r>
              <w:t>. (свыше 36,77 кВт до 55,17 кВт) включительно</w:t>
            </w:r>
          </w:p>
        </w:tc>
        <w:tc>
          <w:tcPr>
            <w:tcW w:w="1587" w:type="dxa"/>
          </w:tcPr>
          <w:p w:rsidR="00A9727F" w:rsidRDefault="00A9727F">
            <w:pPr>
              <w:pStyle w:val="ConsPlusNormal"/>
              <w:jc w:val="center"/>
            </w:pPr>
            <w:r>
              <w:t>60,0</w:t>
            </w:r>
          </w:p>
        </w:tc>
      </w:tr>
      <w:tr w:rsidR="00A9727F">
        <w:tc>
          <w:tcPr>
            <w:tcW w:w="7483" w:type="dxa"/>
          </w:tcPr>
          <w:p w:rsidR="00A9727F" w:rsidRDefault="00A9727F">
            <w:pPr>
              <w:pStyle w:val="ConsPlusNormal"/>
            </w:pPr>
            <w:r>
              <w:t xml:space="preserve">свыше 75 </w:t>
            </w:r>
            <w:proofErr w:type="spellStart"/>
            <w:r>
              <w:t>л.</w:t>
            </w:r>
            <w:proofErr w:type="gramStart"/>
            <w:r>
              <w:t>с</w:t>
            </w:r>
            <w:proofErr w:type="spellEnd"/>
            <w:proofErr w:type="gramEnd"/>
            <w:r>
              <w:t xml:space="preserve">. до 90 </w:t>
            </w:r>
            <w:proofErr w:type="spellStart"/>
            <w:r>
              <w:t>л.</w:t>
            </w:r>
            <w:proofErr w:type="gramStart"/>
            <w:r>
              <w:t>с</w:t>
            </w:r>
            <w:proofErr w:type="spellEnd"/>
            <w:proofErr w:type="gramEnd"/>
            <w:r>
              <w:t>. (свыше 55,17 кВт до 66,2 кВт) включительно</w:t>
            </w:r>
          </w:p>
        </w:tc>
        <w:tc>
          <w:tcPr>
            <w:tcW w:w="1587" w:type="dxa"/>
          </w:tcPr>
          <w:p w:rsidR="00A9727F" w:rsidRDefault="00A9727F">
            <w:pPr>
              <w:pStyle w:val="ConsPlusNormal"/>
              <w:jc w:val="center"/>
            </w:pPr>
            <w:r>
              <w:t>80,0</w:t>
            </w:r>
          </w:p>
        </w:tc>
      </w:tr>
      <w:tr w:rsidR="00A9727F">
        <w:tc>
          <w:tcPr>
            <w:tcW w:w="7483" w:type="dxa"/>
          </w:tcPr>
          <w:p w:rsidR="00A9727F" w:rsidRDefault="00A9727F">
            <w:pPr>
              <w:pStyle w:val="ConsPlusNormal"/>
            </w:pPr>
            <w:r>
              <w:t xml:space="preserve">свыше 90 </w:t>
            </w:r>
            <w:proofErr w:type="spellStart"/>
            <w:r>
              <w:t>л.</w:t>
            </w:r>
            <w:proofErr w:type="gramStart"/>
            <w:r>
              <w:t>с</w:t>
            </w:r>
            <w:proofErr w:type="spellEnd"/>
            <w:proofErr w:type="gramEnd"/>
            <w:r>
              <w:t xml:space="preserve">. до 100 </w:t>
            </w:r>
            <w:proofErr w:type="spellStart"/>
            <w:r>
              <w:t>л.</w:t>
            </w:r>
            <w:proofErr w:type="gramStart"/>
            <w:r>
              <w:t>с</w:t>
            </w:r>
            <w:proofErr w:type="spellEnd"/>
            <w:proofErr w:type="gramEnd"/>
            <w:r>
              <w:t>. (свыше 66,2 кВт до 73,55 кВт) включительно</w:t>
            </w:r>
          </w:p>
        </w:tc>
        <w:tc>
          <w:tcPr>
            <w:tcW w:w="1587" w:type="dxa"/>
          </w:tcPr>
          <w:p w:rsidR="00A9727F" w:rsidRDefault="00A9727F">
            <w:pPr>
              <w:pStyle w:val="ConsPlusNormal"/>
              <w:jc w:val="center"/>
            </w:pPr>
            <w:r>
              <w:t>100,0</w:t>
            </w:r>
          </w:p>
        </w:tc>
      </w:tr>
      <w:tr w:rsidR="00A9727F">
        <w:tc>
          <w:tcPr>
            <w:tcW w:w="7483" w:type="dxa"/>
          </w:tcPr>
          <w:p w:rsidR="00A9727F" w:rsidRDefault="00A9727F">
            <w:pPr>
              <w:pStyle w:val="ConsPlusNormal"/>
            </w:pPr>
            <w:r>
              <w:t xml:space="preserve">свыше 100 </w:t>
            </w:r>
            <w:proofErr w:type="spellStart"/>
            <w:r>
              <w:t>л.</w:t>
            </w:r>
            <w:proofErr w:type="gramStart"/>
            <w:r>
              <w:t>с</w:t>
            </w:r>
            <w:proofErr w:type="spellEnd"/>
            <w:proofErr w:type="gramEnd"/>
            <w:r>
              <w:t xml:space="preserve">. до 150 </w:t>
            </w:r>
            <w:proofErr w:type="spellStart"/>
            <w:r>
              <w:t>л.</w:t>
            </w:r>
            <w:proofErr w:type="gramStart"/>
            <w:r>
              <w:t>с</w:t>
            </w:r>
            <w:proofErr w:type="spellEnd"/>
            <w:proofErr w:type="gramEnd"/>
            <w:r>
              <w:t>. (свыше 73,55 кВт до 110,33 кВт) включительно</w:t>
            </w:r>
          </w:p>
        </w:tc>
        <w:tc>
          <w:tcPr>
            <w:tcW w:w="1587" w:type="dxa"/>
          </w:tcPr>
          <w:p w:rsidR="00A9727F" w:rsidRDefault="00A9727F">
            <w:pPr>
              <w:pStyle w:val="ConsPlusNormal"/>
              <w:jc w:val="center"/>
            </w:pPr>
            <w:r>
              <w:t>140,0</w:t>
            </w:r>
          </w:p>
        </w:tc>
      </w:tr>
      <w:tr w:rsidR="00A9727F">
        <w:tc>
          <w:tcPr>
            <w:tcW w:w="7483" w:type="dxa"/>
          </w:tcPr>
          <w:p w:rsidR="00A9727F" w:rsidRDefault="00A9727F">
            <w:pPr>
              <w:pStyle w:val="ConsPlusNormal"/>
            </w:pPr>
            <w:r>
              <w:t xml:space="preserve">свыше 150 </w:t>
            </w:r>
            <w:proofErr w:type="spellStart"/>
            <w:r>
              <w:t>л.</w:t>
            </w:r>
            <w:proofErr w:type="gramStart"/>
            <w:r>
              <w:t>с</w:t>
            </w:r>
            <w:proofErr w:type="spellEnd"/>
            <w:proofErr w:type="gramEnd"/>
            <w:r>
              <w:t xml:space="preserve">. до 200 </w:t>
            </w:r>
            <w:proofErr w:type="spellStart"/>
            <w:r>
              <w:t>л.</w:t>
            </w:r>
            <w:proofErr w:type="gramStart"/>
            <w:r>
              <w:t>с</w:t>
            </w:r>
            <w:proofErr w:type="spellEnd"/>
            <w:proofErr w:type="gramEnd"/>
            <w:r>
              <w:t>. (свыше 110,33 кВт до 147,1 кВт) включительно</w:t>
            </w:r>
          </w:p>
        </w:tc>
        <w:tc>
          <w:tcPr>
            <w:tcW w:w="1587" w:type="dxa"/>
          </w:tcPr>
          <w:p w:rsidR="00A9727F" w:rsidRDefault="00A9727F">
            <w:pPr>
              <w:pStyle w:val="ConsPlusNormal"/>
              <w:jc w:val="center"/>
            </w:pPr>
            <w:r>
              <w:t>160,0</w:t>
            </w:r>
          </w:p>
        </w:tc>
      </w:tr>
      <w:tr w:rsidR="00A9727F">
        <w:tblPrEx>
          <w:tblBorders>
            <w:insideH w:val="nil"/>
          </w:tblBorders>
        </w:tblPrEx>
        <w:tc>
          <w:tcPr>
            <w:tcW w:w="7483" w:type="dxa"/>
            <w:tcBorders>
              <w:bottom w:val="nil"/>
            </w:tcBorders>
          </w:tcPr>
          <w:p w:rsidR="00A9727F" w:rsidRDefault="00A9727F">
            <w:pPr>
              <w:pStyle w:val="ConsPlusNormal"/>
            </w:pPr>
            <w:r>
              <w:t xml:space="preserve">свыше 200 </w:t>
            </w:r>
            <w:proofErr w:type="spellStart"/>
            <w:r>
              <w:t>л.с</w:t>
            </w:r>
            <w:proofErr w:type="spellEnd"/>
            <w:r>
              <w:t>. (свыше 147,1 кВт)</w:t>
            </w:r>
          </w:p>
        </w:tc>
        <w:tc>
          <w:tcPr>
            <w:tcW w:w="1587" w:type="dxa"/>
            <w:tcBorders>
              <w:bottom w:val="nil"/>
            </w:tcBorders>
          </w:tcPr>
          <w:p w:rsidR="00A9727F" w:rsidRDefault="00A9727F">
            <w:pPr>
              <w:pStyle w:val="ConsPlusNormal"/>
              <w:jc w:val="center"/>
            </w:pPr>
            <w:r>
              <w:t>200,0</w:t>
            </w:r>
          </w:p>
        </w:tc>
      </w:tr>
      <w:tr w:rsidR="00A9727F">
        <w:tblPrEx>
          <w:tblBorders>
            <w:insideH w:val="nil"/>
          </w:tblBorders>
        </w:tblPrEx>
        <w:tc>
          <w:tcPr>
            <w:tcW w:w="9070" w:type="dxa"/>
            <w:gridSpan w:val="2"/>
            <w:tcBorders>
              <w:top w:val="nil"/>
            </w:tcBorders>
          </w:tcPr>
          <w:p w:rsidR="00A9727F" w:rsidRDefault="00A9727F">
            <w:pPr>
              <w:pStyle w:val="ConsPlusNormal"/>
              <w:jc w:val="both"/>
            </w:pPr>
            <w:r>
              <w:t xml:space="preserve">(п. 7 в ред. </w:t>
            </w:r>
            <w:hyperlink r:id="rId43">
              <w:r>
                <w:rPr>
                  <w:color w:val="0000FF"/>
                </w:rPr>
                <w:t>Закона</w:t>
              </w:r>
            </w:hyperlink>
            <w:r>
              <w:t xml:space="preserve"> Саратовской области от 28.11.2023 N 130-ЗСО)</w:t>
            </w:r>
          </w:p>
        </w:tc>
      </w:tr>
      <w:tr w:rsidR="00A9727F">
        <w:tc>
          <w:tcPr>
            <w:tcW w:w="7483" w:type="dxa"/>
            <w:vAlign w:val="center"/>
          </w:tcPr>
          <w:p w:rsidR="00A9727F" w:rsidRDefault="00A9727F">
            <w:pPr>
              <w:pStyle w:val="ConsPlusNormal"/>
              <w:jc w:val="both"/>
            </w:pPr>
            <w:r>
              <w:t>8. Яхты и другие парусно-моторные суда с мощностью двигателя (с каждой лошадиной силы):</w:t>
            </w:r>
          </w:p>
        </w:tc>
        <w:tc>
          <w:tcPr>
            <w:tcW w:w="1587" w:type="dxa"/>
            <w:vAlign w:val="center"/>
          </w:tcPr>
          <w:p w:rsidR="00A9727F" w:rsidRDefault="00A9727F">
            <w:pPr>
              <w:pStyle w:val="ConsPlusNormal"/>
            </w:pPr>
          </w:p>
        </w:tc>
      </w:tr>
      <w:tr w:rsidR="00A9727F">
        <w:tc>
          <w:tcPr>
            <w:tcW w:w="7483" w:type="dxa"/>
            <w:vAlign w:val="center"/>
          </w:tcPr>
          <w:p w:rsidR="00A9727F" w:rsidRDefault="00A9727F">
            <w:pPr>
              <w:pStyle w:val="ConsPlusNormal"/>
              <w:jc w:val="both"/>
            </w:pPr>
            <w:r>
              <w:t xml:space="preserve">до 100 </w:t>
            </w:r>
            <w:proofErr w:type="spellStart"/>
            <w:r>
              <w:t>л.с</w:t>
            </w:r>
            <w:proofErr w:type="spellEnd"/>
            <w:r>
              <w:t>. (до 73,55 кВт) включительно</w:t>
            </w:r>
          </w:p>
        </w:tc>
        <w:tc>
          <w:tcPr>
            <w:tcW w:w="1587" w:type="dxa"/>
          </w:tcPr>
          <w:p w:rsidR="00A9727F" w:rsidRDefault="00A9727F">
            <w:pPr>
              <w:pStyle w:val="ConsPlusNormal"/>
              <w:jc w:val="center"/>
            </w:pPr>
            <w:r>
              <w:t>160,0</w:t>
            </w:r>
          </w:p>
        </w:tc>
      </w:tr>
      <w:tr w:rsidR="00A9727F">
        <w:tblPrEx>
          <w:tblBorders>
            <w:insideH w:val="nil"/>
          </w:tblBorders>
        </w:tblPrEx>
        <w:tc>
          <w:tcPr>
            <w:tcW w:w="7483" w:type="dxa"/>
            <w:tcBorders>
              <w:bottom w:val="nil"/>
            </w:tcBorders>
            <w:vAlign w:val="center"/>
          </w:tcPr>
          <w:p w:rsidR="00A9727F" w:rsidRDefault="00A9727F">
            <w:pPr>
              <w:pStyle w:val="ConsPlusNormal"/>
              <w:jc w:val="both"/>
            </w:pPr>
            <w:r>
              <w:t xml:space="preserve">свыше 100 </w:t>
            </w:r>
            <w:proofErr w:type="spellStart"/>
            <w:r>
              <w:t>л.с</w:t>
            </w:r>
            <w:proofErr w:type="spellEnd"/>
            <w:r>
              <w:t>. (свыше 73,55 кВт)</w:t>
            </w:r>
          </w:p>
        </w:tc>
        <w:tc>
          <w:tcPr>
            <w:tcW w:w="1587" w:type="dxa"/>
            <w:tcBorders>
              <w:bottom w:val="nil"/>
            </w:tcBorders>
          </w:tcPr>
          <w:p w:rsidR="00A9727F" w:rsidRDefault="00A9727F">
            <w:pPr>
              <w:pStyle w:val="ConsPlusNormal"/>
              <w:jc w:val="center"/>
            </w:pPr>
            <w:r>
              <w:t>310,0</w:t>
            </w:r>
          </w:p>
        </w:tc>
      </w:tr>
      <w:tr w:rsidR="00A9727F">
        <w:tblPrEx>
          <w:tblBorders>
            <w:insideH w:val="nil"/>
          </w:tblBorders>
        </w:tblPrEx>
        <w:tc>
          <w:tcPr>
            <w:tcW w:w="9070" w:type="dxa"/>
            <w:gridSpan w:val="2"/>
            <w:tcBorders>
              <w:top w:val="nil"/>
            </w:tcBorders>
          </w:tcPr>
          <w:p w:rsidR="00A9727F" w:rsidRDefault="00A9727F">
            <w:pPr>
              <w:pStyle w:val="ConsPlusNormal"/>
              <w:jc w:val="both"/>
            </w:pPr>
            <w:r>
              <w:t xml:space="preserve">(п. 8 в ред. </w:t>
            </w:r>
            <w:hyperlink r:id="rId44">
              <w:r>
                <w:rPr>
                  <w:color w:val="0000FF"/>
                </w:rPr>
                <w:t>Закона</w:t>
              </w:r>
            </w:hyperlink>
            <w:r>
              <w:t xml:space="preserve"> Саратовской области от 25.11.2016 N 147-ЗСО)</w:t>
            </w:r>
          </w:p>
        </w:tc>
      </w:tr>
      <w:tr w:rsidR="00A9727F">
        <w:tc>
          <w:tcPr>
            <w:tcW w:w="7483" w:type="dxa"/>
            <w:vAlign w:val="center"/>
          </w:tcPr>
          <w:p w:rsidR="00A9727F" w:rsidRDefault="00A9727F">
            <w:pPr>
              <w:pStyle w:val="ConsPlusNormal"/>
              <w:jc w:val="both"/>
            </w:pPr>
            <w:r>
              <w:t>9. Гидроциклы с мощностью двигателя (с каждой лошадиной силы):</w:t>
            </w:r>
          </w:p>
        </w:tc>
        <w:tc>
          <w:tcPr>
            <w:tcW w:w="1587" w:type="dxa"/>
          </w:tcPr>
          <w:p w:rsidR="00A9727F" w:rsidRDefault="00A9727F">
            <w:pPr>
              <w:pStyle w:val="ConsPlusNormal"/>
            </w:pPr>
          </w:p>
        </w:tc>
      </w:tr>
      <w:tr w:rsidR="00A9727F">
        <w:tc>
          <w:tcPr>
            <w:tcW w:w="7483" w:type="dxa"/>
            <w:vAlign w:val="center"/>
          </w:tcPr>
          <w:p w:rsidR="00A9727F" w:rsidRDefault="00A9727F">
            <w:pPr>
              <w:pStyle w:val="ConsPlusNormal"/>
              <w:jc w:val="both"/>
            </w:pPr>
            <w:r>
              <w:t xml:space="preserve">до 100 </w:t>
            </w:r>
            <w:proofErr w:type="spellStart"/>
            <w:r>
              <w:t>л.с</w:t>
            </w:r>
            <w:proofErr w:type="spellEnd"/>
            <w:r>
              <w:t>. (до 73,55 кВт) включительно</w:t>
            </w:r>
          </w:p>
        </w:tc>
        <w:tc>
          <w:tcPr>
            <w:tcW w:w="1587" w:type="dxa"/>
          </w:tcPr>
          <w:p w:rsidR="00A9727F" w:rsidRDefault="00A9727F">
            <w:pPr>
              <w:pStyle w:val="ConsPlusNormal"/>
              <w:jc w:val="center"/>
            </w:pPr>
            <w:r>
              <w:t>210,0</w:t>
            </w:r>
          </w:p>
        </w:tc>
      </w:tr>
      <w:tr w:rsidR="00A9727F">
        <w:tblPrEx>
          <w:tblBorders>
            <w:insideH w:val="nil"/>
          </w:tblBorders>
        </w:tblPrEx>
        <w:tc>
          <w:tcPr>
            <w:tcW w:w="7483" w:type="dxa"/>
            <w:tcBorders>
              <w:bottom w:val="nil"/>
            </w:tcBorders>
            <w:vAlign w:val="center"/>
          </w:tcPr>
          <w:p w:rsidR="00A9727F" w:rsidRDefault="00A9727F">
            <w:pPr>
              <w:pStyle w:val="ConsPlusNormal"/>
              <w:jc w:val="both"/>
            </w:pPr>
            <w:r>
              <w:t xml:space="preserve">свыше 100 </w:t>
            </w:r>
            <w:proofErr w:type="spellStart"/>
            <w:r>
              <w:t>л.с</w:t>
            </w:r>
            <w:proofErr w:type="spellEnd"/>
            <w:r>
              <w:t>. (свыше 73,55 кВт)</w:t>
            </w:r>
          </w:p>
        </w:tc>
        <w:tc>
          <w:tcPr>
            <w:tcW w:w="1587" w:type="dxa"/>
            <w:tcBorders>
              <w:bottom w:val="nil"/>
            </w:tcBorders>
          </w:tcPr>
          <w:p w:rsidR="00A9727F" w:rsidRDefault="00A9727F">
            <w:pPr>
              <w:pStyle w:val="ConsPlusNormal"/>
              <w:jc w:val="center"/>
            </w:pPr>
            <w:r>
              <w:t>410,0</w:t>
            </w:r>
          </w:p>
        </w:tc>
      </w:tr>
      <w:tr w:rsidR="00A9727F">
        <w:tblPrEx>
          <w:tblBorders>
            <w:insideH w:val="nil"/>
          </w:tblBorders>
        </w:tblPrEx>
        <w:tc>
          <w:tcPr>
            <w:tcW w:w="9070" w:type="dxa"/>
            <w:gridSpan w:val="2"/>
            <w:tcBorders>
              <w:top w:val="nil"/>
            </w:tcBorders>
          </w:tcPr>
          <w:p w:rsidR="00A9727F" w:rsidRDefault="00A9727F">
            <w:pPr>
              <w:pStyle w:val="ConsPlusNormal"/>
              <w:jc w:val="both"/>
            </w:pPr>
            <w:r>
              <w:t xml:space="preserve">(п. 9 в ред. </w:t>
            </w:r>
            <w:hyperlink r:id="rId45">
              <w:r>
                <w:rPr>
                  <w:color w:val="0000FF"/>
                </w:rPr>
                <w:t>Закона</w:t>
              </w:r>
            </w:hyperlink>
            <w:r>
              <w:t xml:space="preserve"> Саратовской области от 25.11.2016 N 147-ЗСО)</w:t>
            </w:r>
          </w:p>
        </w:tc>
      </w:tr>
      <w:tr w:rsidR="00A9727F">
        <w:tblPrEx>
          <w:tblBorders>
            <w:insideH w:val="nil"/>
          </w:tblBorders>
        </w:tblPrEx>
        <w:tc>
          <w:tcPr>
            <w:tcW w:w="7483" w:type="dxa"/>
            <w:tcBorders>
              <w:bottom w:val="nil"/>
            </w:tcBorders>
          </w:tcPr>
          <w:p w:rsidR="00A9727F" w:rsidRDefault="00A9727F">
            <w:pPr>
              <w:pStyle w:val="ConsPlusNormal"/>
              <w:jc w:val="both"/>
            </w:pPr>
            <w:r>
              <w:t>10. 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587" w:type="dxa"/>
            <w:tcBorders>
              <w:bottom w:val="nil"/>
            </w:tcBorders>
          </w:tcPr>
          <w:p w:rsidR="00A9727F" w:rsidRDefault="00A9727F">
            <w:pPr>
              <w:pStyle w:val="ConsPlusNormal"/>
              <w:jc w:val="center"/>
            </w:pPr>
            <w:r>
              <w:t>100,0</w:t>
            </w:r>
          </w:p>
        </w:tc>
      </w:tr>
      <w:tr w:rsidR="00A9727F">
        <w:tblPrEx>
          <w:tblBorders>
            <w:insideH w:val="nil"/>
          </w:tblBorders>
        </w:tblPrEx>
        <w:tc>
          <w:tcPr>
            <w:tcW w:w="9070" w:type="dxa"/>
            <w:gridSpan w:val="2"/>
            <w:tcBorders>
              <w:top w:val="nil"/>
            </w:tcBorders>
          </w:tcPr>
          <w:p w:rsidR="00A9727F" w:rsidRDefault="00A9727F">
            <w:pPr>
              <w:pStyle w:val="ConsPlusNormal"/>
              <w:jc w:val="both"/>
            </w:pPr>
            <w:r>
              <w:t xml:space="preserve">(в ред. </w:t>
            </w:r>
            <w:hyperlink r:id="rId46">
              <w:r>
                <w:rPr>
                  <w:color w:val="0000FF"/>
                </w:rPr>
                <w:t>Закона</w:t>
              </w:r>
            </w:hyperlink>
            <w:r>
              <w:t xml:space="preserve"> Саратовской области от 26.11.2019 N 120-ЗСО)</w:t>
            </w:r>
          </w:p>
        </w:tc>
      </w:tr>
      <w:tr w:rsidR="00A9727F">
        <w:tc>
          <w:tcPr>
            <w:tcW w:w="7483" w:type="dxa"/>
          </w:tcPr>
          <w:p w:rsidR="00A9727F" w:rsidRDefault="00A9727F">
            <w:pPr>
              <w:pStyle w:val="ConsPlusNormal"/>
              <w:jc w:val="both"/>
            </w:pPr>
            <w:r>
              <w:t>11. Самолеты, вертолеты и иные воздушные суда, имеющие двигатели (с каждой лошадиной силы)</w:t>
            </w:r>
          </w:p>
        </w:tc>
        <w:tc>
          <w:tcPr>
            <w:tcW w:w="1587" w:type="dxa"/>
          </w:tcPr>
          <w:p w:rsidR="00A9727F" w:rsidRDefault="00A9727F">
            <w:pPr>
              <w:pStyle w:val="ConsPlusNormal"/>
              <w:jc w:val="center"/>
            </w:pPr>
            <w:r>
              <w:t>125,0</w:t>
            </w:r>
          </w:p>
        </w:tc>
      </w:tr>
      <w:tr w:rsidR="00A9727F">
        <w:tc>
          <w:tcPr>
            <w:tcW w:w="7483" w:type="dxa"/>
          </w:tcPr>
          <w:p w:rsidR="00A9727F" w:rsidRDefault="00A9727F">
            <w:pPr>
              <w:pStyle w:val="ConsPlusNormal"/>
              <w:jc w:val="both"/>
            </w:pPr>
            <w:r>
              <w:t>12. Самолеты, имеющие реактивные двигатели (с каждого килограмма силы тяги)</w:t>
            </w:r>
          </w:p>
        </w:tc>
        <w:tc>
          <w:tcPr>
            <w:tcW w:w="1587" w:type="dxa"/>
          </w:tcPr>
          <w:p w:rsidR="00A9727F" w:rsidRDefault="00A9727F">
            <w:pPr>
              <w:pStyle w:val="ConsPlusNormal"/>
              <w:jc w:val="center"/>
            </w:pPr>
            <w:r>
              <w:t>100,0</w:t>
            </w:r>
          </w:p>
        </w:tc>
      </w:tr>
      <w:tr w:rsidR="00A9727F">
        <w:tc>
          <w:tcPr>
            <w:tcW w:w="7483" w:type="dxa"/>
          </w:tcPr>
          <w:p w:rsidR="00A9727F" w:rsidRDefault="00A9727F">
            <w:pPr>
              <w:pStyle w:val="ConsPlusNormal"/>
              <w:jc w:val="both"/>
            </w:pPr>
            <w:r>
              <w:t>13. Другие водные и воздушные транспортные средства, не имеющие двигателей (с единицы транспортного средства)</w:t>
            </w:r>
          </w:p>
        </w:tc>
        <w:tc>
          <w:tcPr>
            <w:tcW w:w="1587" w:type="dxa"/>
          </w:tcPr>
          <w:p w:rsidR="00A9727F" w:rsidRDefault="00A9727F">
            <w:pPr>
              <w:pStyle w:val="ConsPlusNormal"/>
              <w:jc w:val="center"/>
            </w:pPr>
            <w:r>
              <w:t>1000,0</w:t>
            </w:r>
          </w:p>
        </w:tc>
      </w:tr>
    </w:tbl>
    <w:p w:rsidR="00A9727F" w:rsidRDefault="00A9727F">
      <w:pPr>
        <w:pStyle w:val="ConsPlusNormal"/>
        <w:jc w:val="both"/>
      </w:pPr>
    </w:p>
    <w:p w:rsidR="00A9727F" w:rsidRDefault="00A9727F">
      <w:pPr>
        <w:pStyle w:val="ConsPlusTitle"/>
        <w:ind w:firstLine="540"/>
        <w:jc w:val="both"/>
        <w:outlineLvl w:val="1"/>
      </w:pPr>
      <w:r>
        <w:t>Статья 3. Отчетный период</w:t>
      </w:r>
    </w:p>
    <w:p w:rsidR="00A9727F" w:rsidRDefault="00A9727F">
      <w:pPr>
        <w:pStyle w:val="ConsPlusNormal"/>
        <w:ind w:firstLine="540"/>
        <w:jc w:val="both"/>
      </w:pPr>
      <w:r>
        <w:t xml:space="preserve">(в ред. </w:t>
      </w:r>
      <w:hyperlink r:id="rId47">
        <w:r>
          <w:rPr>
            <w:color w:val="0000FF"/>
          </w:rPr>
          <w:t>Закона</w:t>
        </w:r>
      </w:hyperlink>
      <w:r>
        <w:t xml:space="preserve"> Саратовской области от 28.11.2005 N 112-ЗСО)</w:t>
      </w:r>
    </w:p>
    <w:p w:rsidR="00A9727F" w:rsidRDefault="00A9727F">
      <w:pPr>
        <w:pStyle w:val="ConsPlusNormal"/>
        <w:jc w:val="both"/>
      </w:pPr>
    </w:p>
    <w:p w:rsidR="00A9727F" w:rsidRDefault="00A9727F">
      <w:pPr>
        <w:pStyle w:val="ConsPlusNormal"/>
        <w:ind w:firstLine="540"/>
        <w:jc w:val="both"/>
      </w:pPr>
      <w:r>
        <w:t xml:space="preserve">Отчетные периоды устанавливаются в соответствии с </w:t>
      </w:r>
      <w:hyperlink r:id="rId48">
        <w:r>
          <w:rPr>
            <w:color w:val="0000FF"/>
          </w:rPr>
          <w:t>пунктом 2 статьи 360</w:t>
        </w:r>
      </w:hyperlink>
      <w:r>
        <w:t xml:space="preserve"> Налогового кодекса Российской Федерации.</w:t>
      </w:r>
    </w:p>
    <w:p w:rsidR="00A9727F" w:rsidRDefault="00A9727F">
      <w:pPr>
        <w:pStyle w:val="ConsPlusNormal"/>
        <w:jc w:val="both"/>
      </w:pPr>
    </w:p>
    <w:p w:rsidR="00A9727F" w:rsidRDefault="00A9727F">
      <w:pPr>
        <w:pStyle w:val="ConsPlusTitle"/>
        <w:ind w:firstLine="540"/>
        <w:jc w:val="both"/>
        <w:outlineLvl w:val="1"/>
      </w:pPr>
      <w:r>
        <w:t xml:space="preserve">Статья 3.1. Утратила силу с 1 января 2021 года. - </w:t>
      </w:r>
      <w:hyperlink r:id="rId49">
        <w:r>
          <w:rPr>
            <w:color w:val="0000FF"/>
          </w:rPr>
          <w:t>Закон</w:t>
        </w:r>
      </w:hyperlink>
      <w:r>
        <w:t xml:space="preserve"> Саратовской области от 26.11.2019 N 120-ЗСО.</w:t>
      </w:r>
    </w:p>
    <w:p w:rsidR="00A9727F" w:rsidRDefault="00A9727F">
      <w:pPr>
        <w:pStyle w:val="ConsPlusNormal"/>
        <w:jc w:val="both"/>
      </w:pPr>
    </w:p>
    <w:p w:rsidR="00A9727F" w:rsidRDefault="00A9727F">
      <w:pPr>
        <w:pStyle w:val="ConsPlusTitle"/>
        <w:ind w:firstLine="540"/>
        <w:jc w:val="both"/>
        <w:outlineLvl w:val="1"/>
      </w:pPr>
      <w:r>
        <w:t>Статья 4. Льготы по налогу</w:t>
      </w:r>
    </w:p>
    <w:p w:rsidR="00A9727F" w:rsidRDefault="00A9727F">
      <w:pPr>
        <w:pStyle w:val="ConsPlusNormal"/>
        <w:jc w:val="both"/>
      </w:pPr>
    </w:p>
    <w:p w:rsidR="00A9727F" w:rsidRDefault="00A9727F">
      <w:pPr>
        <w:pStyle w:val="ConsPlusNormal"/>
        <w:ind w:firstLine="540"/>
        <w:jc w:val="both"/>
      </w:pPr>
      <w:r>
        <w:lastRenderedPageBreak/>
        <w:t xml:space="preserve">1. </w:t>
      </w:r>
      <w:hyperlink r:id="rId50">
        <w:r>
          <w:rPr>
            <w:color w:val="0000FF"/>
          </w:rPr>
          <w:t>Освободить</w:t>
        </w:r>
      </w:hyperlink>
      <w:r>
        <w:t xml:space="preserve"> от уплаты налога следующие категории налогоплательщиков:</w:t>
      </w:r>
    </w:p>
    <w:p w:rsidR="00A9727F" w:rsidRDefault="00A9727F">
      <w:pPr>
        <w:pStyle w:val="ConsPlusNormal"/>
        <w:spacing w:before="220"/>
        <w:ind w:firstLine="540"/>
        <w:jc w:val="both"/>
      </w:pPr>
      <w:bookmarkStart w:id="6" w:name="P149"/>
      <w:bookmarkEnd w:id="6"/>
      <w:r>
        <w:t xml:space="preserve">а) Героев Советского Союза; Героев Российской Федерации; граждан, награжденных орденом Славы трех степеней; участников Великой Отечественной войны; ветеранов боевых действий в соответствии с Федеральным </w:t>
      </w:r>
      <w:hyperlink r:id="rId51">
        <w:r>
          <w:rPr>
            <w:color w:val="0000FF"/>
          </w:rPr>
          <w:t>законом</w:t>
        </w:r>
      </w:hyperlink>
      <w:r>
        <w:t xml:space="preserve"> от 12 января 1995 года N 5-ФЗ "О ветеранах"; граждан, которые были призваны на военную службу по мобилизации;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из числа военнослужащих войск национальной гвардии Российской Федерации либо из числа лиц, имеющих специальные звания полиции, проходящих (проходивших) военную службу (службу) в Федеральной службе войск национальной гвардии Российской Федерации; граждан, заключивших один из следующих контрактов:</w:t>
      </w:r>
    </w:p>
    <w:p w:rsidR="00A9727F" w:rsidRDefault="00A9727F">
      <w:pPr>
        <w:pStyle w:val="ConsPlusNormal"/>
        <w:spacing w:before="220"/>
        <w:ind w:firstLine="540"/>
        <w:jc w:val="both"/>
      </w:pPr>
      <w:bookmarkStart w:id="7" w:name="P150"/>
      <w:bookmarkEnd w:id="7"/>
      <w:r>
        <w:t>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9727F" w:rsidRDefault="00A9727F">
      <w:pPr>
        <w:pStyle w:val="ConsPlusNormal"/>
        <w:spacing w:before="220"/>
        <w:ind w:firstLine="540"/>
        <w:jc w:val="both"/>
      </w:pPr>
      <w:r>
        <w:t xml:space="preserve">в соответствии с </w:t>
      </w:r>
      <w:hyperlink r:id="rId52">
        <w:r>
          <w:rPr>
            <w:color w:val="0000FF"/>
          </w:rPr>
          <w:t>пунктом 7 статьи 38</w:t>
        </w:r>
      </w:hyperlink>
      <w:r>
        <w:t xml:space="preserve"> Федерального закона от 28 марта 1998 года N 53-ФЗ "О воинской обязанности и военной службе";</w:t>
      </w:r>
    </w:p>
    <w:p w:rsidR="00A9727F" w:rsidRDefault="00A9727F">
      <w:pPr>
        <w:pStyle w:val="ConsPlusNormal"/>
        <w:spacing w:before="220"/>
        <w:ind w:firstLine="540"/>
        <w:jc w:val="both"/>
      </w:pPr>
      <w:bookmarkStart w:id="8" w:name="P152"/>
      <w:bookmarkEnd w:id="8"/>
      <w:r>
        <w:t>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w:t>
      </w:r>
    </w:p>
    <w:p w:rsidR="00A9727F" w:rsidRDefault="00A9727F">
      <w:pPr>
        <w:pStyle w:val="ConsPlusNormal"/>
        <w:jc w:val="both"/>
      </w:pPr>
      <w:r>
        <w:t>(</w:t>
      </w:r>
      <w:proofErr w:type="spellStart"/>
      <w:r>
        <w:t>пп</w:t>
      </w:r>
      <w:proofErr w:type="spellEnd"/>
      <w:r>
        <w:t xml:space="preserve">. "а" в ред. </w:t>
      </w:r>
      <w:hyperlink r:id="rId53">
        <w:r>
          <w:rPr>
            <w:color w:val="0000FF"/>
          </w:rPr>
          <w:t>Закона</w:t>
        </w:r>
      </w:hyperlink>
      <w:r>
        <w:t xml:space="preserve"> Саратовской области от 04.09.2024 N 112-ЗСО)</w:t>
      </w:r>
    </w:p>
    <w:p w:rsidR="00A9727F" w:rsidRDefault="00A9727F">
      <w:pPr>
        <w:pStyle w:val="ConsPlusNormal"/>
        <w:spacing w:before="220"/>
        <w:ind w:firstLine="540"/>
        <w:jc w:val="both"/>
      </w:pPr>
      <w:r>
        <w:t>б) граждан, подвергшихся воздействию радиации вследствие ликвидации Чернобыльской катастрофы, а также категории граждан, приравненные к ним;</w:t>
      </w:r>
    </w:p>
    <w:p w:rsidR="00A9727F" w:rsidRDefault="00A9727F">
      <w:pPr>
        <w:pStyle w:val="ConsPlusNormal"/>
        <w:spacing w:before="220"/>
        <w:ind w:firstLine="540"/>
        <w:jc w:val="both"/>
      </w:pPr>
      <w:bookmarkStart w:id="9" w:name="P155"/>
      <w:bookmarkEnd w:id="9"/>
      <w:r>
        <w:t>в) инвалидов всех категорий;</w:t>
      </w:r>
    </w:p>
    <w:p w:rsidR="00A9727F" w:rsidRDefault="00A9727F">
      <w:pPr>
        <w:pStyle w:val="ConsPlusNormal"/>
        <w:spacing w:before="220"/>
        <w:ind w:firstLine="540"/>
        <w:jc w:val="both"/>
      </w:pPr>
      <w:bookmarkStart w:id="10" w:name="P156"/>
      <w:bookmarkEnd w:id="10"/>
      <w:r>
        <w:t>г) родителя (усыновителя), на имя которого выдано удостоверение многодетной семьи, либо другого родителя (усыновителя) трех и более детей из числа указанных в удостоверении многодетной семьи, в отношении которых данный родитель (усыновитель) не лишен родительских прав и не ограничен в родительских правах;</w:t>
      </w:r>
    </w:p>
    <w:p w:rsidR="00A9727F" w:rsidRDefault="00A9727F">
      <w:pPr>
        <w:pStyle w:val="ConsPlusNormal"/>
        <w:jc w:val="both"/>
      </w:pPr>
      <w:r>
        <w:t>(</w:t>
      </w:r>
      <w:proofErr w:type="spellStart"/>
      <w:r>
        <w:t>пп</w:t>
      </w:r>
      <w:proofErr w:type="spellEnd"/>
      <w:r>
        <w:t xml:space="preserve">. "г" в ред. </w:t>
      </w:r>
      <w:hyperlink r:id="rId54">
        <w:r>
          <w:rPr>
            <w:color w:val="0000FF"/>
          </w:rPr>
          <w:t>Закона</w:t>
        </w:r>
      </w:hyperlink>
      <w:r>
        <w:t xml:space="preserve"> Саратовской области от 25.12.2014 N 178-ЗСО)</w:t>
      </w:r>
    </w:p>
    <w:p w:rsidR="00A9727F" w:rsidRDefault="00A9727F">
      <w:pPr>
        <w:pStyle w:val="ConsPlusNormal"/>
        <w:spacing w:before="220"/>
        <w:ind w:firstLine="540"/>
        <w:jc w:val="both"/>
      </w:pPr>
      <w:r>
        <w:t xml:space="preserve">д) - е) утратили силу с 1 января 2018 года. - </w:t>
      </w:r>
      <w:hyperlink r:id="rId55">
        <w:r>
          <w:rPr>
            <w:color w:val="0000FF"/>
          </w:rPr>
          <w:t>Закон</w:t>
        </w:r>
      </w:hyperlink>
      <w:r>
        <w:t xml:space="preserve"> Саратовской области от 08.11.2017 N 91-ЗСО;</w:t>
      </w:r>
    </w:p>
    <w:p w:rsidR="00A9727F" w:rsidRDefault="00A9727F">
      <w:pPr>
        <w:pStyle w:val="ConsPlusNormal"/>
        <w:spacing w:before="220"/>
        <w:ind w:firstLine="540"/>
        <w:jc w:val="both"/>
      </w:pPr>
      <w:r>
        <w:t xml:space="preserve">ж) утратил силу с 1 января 2012 года. - </w:t>
      </w:r>
      <w:hyperlink r:id="rId56">
        <w:r>
          <w:rPr>
            <w:color w:val="0000FF"/>
          </w:rPr>
          <w:t>Закон</w:t>
        </w:r>
      </w:hyperlink>
      <w:r>
        <w:t xml:space="preserve"> Саратовской области от 25.11.2011 N 164-ЗСО;</w:t>
      </w:r>
    </w:p>
    <w:p w:rsidR="00A9727F" w:rsidRDefault="00A9727F">
      <w:pPr>
        <w:pStyle w:val="ConsPlusNormal"/>
        <w:spacing w:before="220"/>
        <w:ind w:firstLine="540"/>
        <w:jc w:val="both"/>
      </w:pPr>
      <w:bookmarkStart w:id="11" w:name="P160"/>
      <w:bookmarkEnd w:id="11"/>
      <w:r>
        <w:t>з) организаций-инвесторов.</w:t>
      </w:r>
    </w:p>
    <w:p w:rsidR="00A9727F" w:rsidRDefault="00A9727F">
      <w:pPr>
        <w:pStyle w:val="ConsPlusNormal"/>
        <w:jc w:val="both"/>
      </w:pPr>
      <w:r>
        <w:t>(</w:t>
      </w:r>
      <w:proofErr w:type="spellStart"/>
      <w:r>
        <w:t>пп</w:t>
      </w:r>
      <w:proofErr w:type="spellEnd"/>
      <w:r>
        <w:t xml:space="preserve">. "з" </w:t>
      </w:r>
      <w:proofErr w:type="gramStart"/>
      <w:r>
        <w:t>введен</w:t>
      </w:r>
      <w:proofErr w:type="gramEnd"/>
      <w:r>
        <w:t xml:space="preserve"> </w:t>
      </w:r>
      <w:hyperlink r:id="rId57">
        <w:r>
          <w:rPr>
            <w:color w:val="0000FF"/>
          </w:rPr>
          <w:t>Законом</w:t>
        </w:r>
      </w:hyperlink>
      <w:r>
        <w:t xml:space="preserve"> Саратовской области от 02.08.2007 N 154-ЗСО)</w:t>
      </w:r>
    </w:p>
    <w:p w:rsidR="00A9727F" w:rsidRDefault="00A9727F">
      <w:pPr>
        <w:pStyle w:val="ConsPlusNormal"/>
        <w:spacing w:before="220"/>
        <w:ind w:firstLine="540"/>
        <w:jc w:val="both"/>
      </w:pPr>
      <w:r>
        <w:t xml:space="preserve">и) утратил силу. - </w:t>
      </w:r>
      <w:hyperlink r:id="rId58">
        <w:r>
          <w:rPr>
            <w:color w:val="0000FF"/>
          </w:rPr>
          <w:t>Закон</w:t>
        </w:r>
      </w:hyperlink>
      <w:r>
        <w:t xml:space="preserve"> Саратовской области от 08.11.2017 N 92-ЗСО;</w:t>
      </w:r>
    </w:p>
    <w:p w:rsidR="00A9727F" w:rsidRDefault="00A9727F">
      <w:pPr>
        <w:pStyle w:val="ConsPlusNormal"/>
        <w:spacing w:before="220"/>
        <w:ind w:firstLine="540"/>
        <w:jc w:val="both"/>
      </w:pPr>
      <w:bookmarkStart w:id="12" w:name="P163"/>
      <w:bookmarkEnd w:id="12"/>
      <w:r>
        <w:t>к) граждан, с которыми органами опеки и попечительства заключен договор о приемной семье, взявшей на воспитание трех и более детей-сирот и детей, оставшихся без попечения родителей;</w:t>
      </w:r>
    </w:p>
    <w:p w:rsidR="00A9727F" w:rsidRDefault="00A9727F">
      <w:pPr>
        <w:pStyle w:val="ConsPlusNormal"/>
        <w:jc w:val="both"/>
      </w:pPr>
      <w:r>
        <w:t>(</w:t>
      </w:r>
      <w:proofErr w:type="spellStart"/>
      <w:r>
        <w:t>пп</w:t>
      </w:r>
      <w:proofErr w:type="spellEnd"/>
      <w:r>
        <w:t xml:space="preserve">. "к" </w:t>
      </w:r>
      <w:proofErr w:type="gramStart"/>
      <w:r>
        <w:t>введен</w:t>
      </w:r>
      <w:proofErr w:type="gramEnd"/>
      <w:r>
        <w:t xml:space="preserve"> </w:t>
      </w:r>
      <w:hyperlink r:id="rId59">
        <w:r>
          <w:rPr>
            <w:color w:val="0000FF"/>
          </w:rPr>
          <w:t>Законом</w:t>
        </w:r>
      </w:hyperlink>
      <w:r>
        <w:t xml:space="preserve"> Саратовской области от 25.11.2013 N 200-ЗСО)</w:t>
      </w:r>
    </w:p>
    <w:p w:rsidR="00A9727F" w:rsidRDefault="00A9727F">
      <w:pPr>
        <w:pStyle w:val="ConsPlusNormal"/>
        <w:spacing w:before="280"/>
        <w:ind w:firstLine="540"/>
        <w:jc w:val="both"/>
      </w:pPr>
      <w:bookmarkStart w:id="13" w:name="P167"/>
      <w:bookmarkEnd w:id="13"/>
      <w:r>
        <w:t>м) резидентов технико-внедренческой особой экономической зоны, созданной на территории Саратовской области;</w:t>
      </w:r>
    </w:p>
    <w:p w:rsidR="00A9727F" w:rsidRDefault="00A9727F">
      <w:pPr>
        <w:pStyle w:val="ConsPlusNormal"/>
        <w:jc w:val="both"/>
      </w:pPr>
      <w:r>
        <w:t>(</w:t>
      </w:r>
      <w:proofErr w:type="spellStart"/>
      <w:r>
        <w:t>пп</w:t>
      </w:r>
      <w:proofErr w:type="spellEnd"/>
      <w:r>
        <w:t xml:space="preserve">. "м" введен </w:t>
      </w:r>
      <w:hyperlink r:id="rId60">
        <w:r>
          <w:rPr>
            <w:color w:val="0000FF"/>
          </w:rPr>
          <w:t>Законом</w:t>
        </w:r>
      </w:hyperlink>
      <w:r>
        <w:t xml:space="preserve"> Саратовской области от 27.07.2020 N 104-ЗСО)</w:t>
      </w:r>
    </w:p>
    <w:p w:rsidR="00A9727F" w:rsidRDefault="00A9727F">
      <w:pPr>
        <w:pStyle w:val="ConsPlusNormal"/>
        <w:spacing w:before="280"/>
        <w:ind w:firstLine="540"/>
        <w:jc w:val="both"/>
      </w:pPr>
      <w:bookmarkStart w:id="14" w:name="P170"/>
      <w:bookmarkEnd w:id="14"/>
      <w:r>
        <w:t>н) физических лиц - в отношении легковых автомобилей, приводимых в движение исключительно электрическим двигателем и заряжаемых с помощью внешнего источника электроэнергии (электромобилей).</w:t>
      </w:r>
    </w:p>
    <w:p w:rsidR="00A9727F" w:rsidRDefault="00A9727F">
      <w:pPr>
        <w:pStyle w:val="ConsPlusNormal"/>
        <w:jc w:val="both"/>
      </w:pPr>
      <w:r>
        <w:lastRenderedPageBreak/>
        <w:t>(</w:t>
      </w:r>
      <w:proofErr w:type="spellStart"/>
      <w:r>
        <w:t>пп</w:t>
      </w:r>
      <w:proofErr w:type="spellEnd"/>
      <w:r>
        <w:t xml:space="preserve">. "н" </w:t>
      </w:r>
      <w:proofErr w:type="gramStart"/>
      <w:r>
        <w:t>введен</w:t>
      </w:r>
      <w:proofErr w:type="gramEnd"/>
      <w:r>
        <w:t xml:space="preserve"> </w:t>
      </w:r>
      <w:hyperlink r:id="rId61">
        <w:r>
          <w:rPr>
            <w:color w:val="0000FF"/>
          </w:rPr>
          <w:t>Законом</w:t>
        </w:r>
      </w:hyperlink>
      <w:r>
        <w:t xml:space="preserve"> Саратовской области от 01.02.2022 N 12-ЗСО)</w:t>
      </w:r>
    </w:p>
    <w:p w:rsidR="00A9727F" w:rsidRDefault="00A9727F">
      <w:pPr>
        <w:pStyle w:val="ConsPlusNormal"/>
        <w:spacing w:before="220"/>
        <w:ind w:firstLine="540"/>
        <w:jc w:val="both"/>
      </w:pPr>
      <w:r>
        <w:t xml:space="preserve">1.1. Утратил силу. - </w:t>
      </w:r>
      <w:hyperlink r:id="rId62">
        <w:r>
          <w:rPr>
            <w:color w:val="0000FF"/>
          </w:rPr>
          <w:t>Закон</w:t>
        </w:r>
      </w:hyperlink>
      <w:r>
        <w:t xml:space="preserve"> Саратовской области от 08.11.2017 N 92-ЗСО.</w:t>
      </w:r>
    </w:p>
    <w:p w:rsidR="00A9727F" w:rsidRDefault="00A9727F">
      <w:pPr>
        <w:pStyle w:val="ConsPlusNormal"/>
        <w:spacing w:before="220"/>
        <w:ind w:firstLine="540"/>
        <w:jc w:val="both"/>
      </w:pPr>
      <w:r>
        <w:t>2. Льготы по налогу, установленные:</w:t>
      </w:r>
    </w:p>
    <w:p w:rsidR="00A9727F" w:rsidRDefault="00A9727F">
      <w:pPr>
        <w:pStyle w:val="ConsPlusNormal"/>
        <w:spacing w:before="220"/>
        <w:ind w:firstLine="540"/>
        <w:jc w:val="both"/>
      </w:pPr>
      <w:r>
        <w:t xml:space="preserve">а) </w:t>
      </w:r>
      <w:hyperlink w:anchor="P149">
        <w:r>
          <w:rPr>
            <w:color w:val="0000FF"/>
          </w:rPr>
          <w:t>подпунктами "а"</w:t>
        </w:r>
      </w:hyperlink>
      <w:r>
        <w:t xml:space="preserve"> - </w:t>
      </w:r>
      <w:hyperlink w:anchor="P155">
        <w:r>
          <w:rPr>
            <w:color w:val="0000FF"/>
          </w:rPr>
          <w:t>"в" пункта 1</w:t>
        </w:r>
      </w:hyperlink>
      <w:r>
        <w:t xml:space="preserve"> настоящей статьи, -</w:t>
      </w:r>
    </w:p>
    <w:p w:rsidR="00A9727F" w:rsidRDefault="00A9727F">
      <w:pPr>
        <w:pStyle w:val="ConsPlusNormal"/>
        <w:spacing w:before="220"/>
        <w:ind w:firstLine="540"/>
        <w:jc w:val="both"/>
      </w:pPr>
      <w:r>
        <w:t xml:space="preserve">предоставляются только в отношении одной единицы транспортного средства с мощностью двигателя до 150 </w:t>
      </w:r>
      <w:proofErr w:type="spellStart"/>
      <w:r>
        <w:t>л.с</w:t>
      </w:r>
      <w:proofErr w:type="spellEnd"/>
      <w:r>
        <w:t xml:space="preserve">. (до 110,33 кВт) включительно, указанного в </w:t>
      </w:r>
      <w:hyperlink w:anchor="P43">
        <w:r>
          <w:rPr>
            <w:color w:val="0000FF"/>
          </w:rPr>
          <w:t>пунктах 1</w:t>
        </w:r>
      </w:hyperlink>
      <w:r>
        <w:t xml:space="preserve"> - </w:t>
      </w:r>
      <w:hyperlink w:anchor="P60">
        <w:r>
          <w:rPr>
            <w:color w:val="0000FF"/>
          </w:rPr>
          <w:t>2 статьи 2</w:t>
        </w:r>
      </w:hyperlink>
      <w:r>
        <w:t xml:space="preserve"> настоящего Закона, по выбору физического лица, признаваемого налогоплательщиком по данному налогу;</w:t>
      </w:r>
    </w:p>
    <w:p w:rsidR="00A9727F" w:rsidRDefault="00A9727F">
      <w:pPr>
        <w:pStyle w:val="ConsPlusNormal"/>
        <w:spacing w:before="220"/>
        <w:ind w:firstLine="540"/>
        <w:jc w:val="both"/>
      </w:pPr>
      <w:r>
        <w:t xml:space="preserve">а.1) </w:t>
      </w:r>
      <w:hyperlink w:anchor="P149">
        <w:r>
          <w:rPr>
            <w:color w:val="0000FF"/>
          </w:rPr>
          <w:t>подпунктом "а" пункта 1</w:t>
        </w:r>
      </w:hyperlink>
      <w:r>
        <w:t xml:space="preserve"> настоящей статьи, -</w:t>
      </w:r>
    </w:p>
    <w:p w:rsidR="00A9727F" w:rsidRDefault="00A9727F">
      <w:pPr>
        <w:pStyle w:val="ConsPlusNormal"/>
        <w:spacing w:before="220"/>
        <w:ind w:firstLine="540"/>
        <w:jc w:val="both"/>
      </w:pPr>
      <w:r>
        <w:t xml:space="preserve">дополнительно предоставляются только в отношении одной единицы транспортного средства с мощностью двигателя до 150 </w:t>
      </w:r>
      <w:proofErr w:type="spellStart"/>
      <w:r>
        <w:t>л.с</w:t>
      </w:r>
      <w:proofErr w:type="spellEnd"/>
      <w:r>
        <w:t xml:space="preserve">. (до 110,33 кВт) включительно, указанного в </w:t>
      </w:r>
      <w:hyperlink w:anchor="P97">
        <w:r>
          <w:rPr>
            <w:color w:val="0000FF"/>
          </w:rPr>
          <w:t>пункте 7 статьи 2</w:t>
        </w:r>
      </w:hyperlink>
      <w:r>
        <w:t xml:space="preserve"> настоящего Закона, по выбору физического лица, признаваемого налогоплательщиком по данному налогу;</w:t>
      </w:r>
    </w:p>
    <w:p w:rsidR="00A9727F" w:rsidRDefault="00A9727F">
      <w:pPr>
        <w:pStyle w:val="ConsPlusNormal"/>
        <w:jc w:val="both"/>
      </w:pPr>
      <w:r>
        <w:t>(</w:t>
      </w:r>
      <w:proofErr w:type="spellStart"/>
      <w:r>
        <w:t>пп</w:t>
      </w:r>
      <w:proofErr w:type="spellEnd"/>
      <w:r>
        <w:t xml:space="preserve">. "а.1" </w:t>
      </w:r>
      <w:proofErr w:type="gramStart"/>
      <w:r>
        <w:t>введен</w:t>
      </w:r>
      <w:proofErr w:type="gramEnd"/>
      <w:r>
        <w:t xml:space="preserve"> </w:t>
      </w:r>
      <w:hyperlink r:id="rId63">
        <w:r>
          <w:rPr>
            <w:color w:val="0000FF"/>
          </w:rPr>
          <w:t>Законом</w:t>
        </w:r>
      </w:hyperlink>
      <w:r>
        <w:t xml:space="preserve"> Саратовской области от 27.10.2022 N 116-ЗСО)</w:t>
      </w:r>
    </w:p>
    <w:p w:rsidR="00A9727F" w:rsidRDefault="00A9727F">
      <w:pPr>
        <w:pStyle w:val="ConsPlusNormal"/>
        <w:spacing w:before="220"/>
        <w:ind w:firstLine="540"/>
        <w:jc w:val="both"/>
      </w:pPr>
      <w:r>
        <w:t xml:space="preserve">б) </w:t>
      </w:r>
      <w:hyperlink w:anchor="P156">
        <w:r>
          <w:rPr>
            <w:color w:val="0000FF"/>
          </w:rPr>
          <w:t>подпунктом "г" пункта 1</w:t>
        </w:r>
      </w:hyperlink>
      <w:r>
        <w:t xml:space="preserve"> настоящей статьи, -</w:t>
      </w:r>
    </w:p>
    <w:p w:rsidR="00A9727F" w:rsidRDefault="00A9727F">
      <w:pPr>
        <w:pStyle w:val="ConsPlusNormal"/>
        <w:spacing w:before="220"/>
        <w:ind w:firstLine="540"/>
        <w:jc w:val="both"/>
      </w:pPr>
      <w:proofErr w:type="gramStart"/>
      <w:r>
        <w:t xml:space="preserve">предоставляются только в отношении одной единицы транспортного средства, указанного в </w:t>
      </w:r>
      <w:hyperlink w:anchor="P43">
        <w:r>
          <w:rPr>
            <w:color w:val="0000FF"/>
          </w:rPr>
          <w:t>пунктах 1</w:t>
        </w:r>
      </w:hyperlink>
      <w:r>
        <w:t xml:space="preserve">, </w:t>
      </w:r>
      <w:hyperlink w:anchor="P60">
        <w:r>
          <w:rPr>
            <w:color w:val="0000FF"/>
          </w:rPr>
          <w:t>2 статьи 2</w:t>
        </w:r>
      </w:hyperlink>
      <w:r>
        <w:t xml:space="preserve"> настоящего Закона, по выбору физического лица, признаваемого налогоплательщиком по данному налогу, и дополнительно в отношении одной единицы транспортного средства с мощностью двигателя до 200 </w:t>
      </w:r>
      <w:proofErr w:type="spellStart"/>
      <w:r>
        <w:t>л.с</w:t>
      </w:r>
      <w:proofErr w:type="spellEnd"/>
      <w:r>
        <w:t xml:space="preserve">. (до 147,1 кВт) включительно, указанного в </w:t>
      </w:r>
      <w:hyperlink w:anchor="P68">
        <w:r>
          <w:rPr>
            <w:color w:val="0000FF"/>
          </w:rPr>
          <w:t>пункте 3 статьи 2</w:t>
        </w:r>
      </w:hyperlink>
      <w:r>
        <w:t xml:space="preserve"> настоящего Закона, для физических лиц, признаваемых налогоплательщиками по данному</w:t>
      </w:r>
      <w:proofErr w:type="gramEnd"/>
      <w:r>
        <w:t xml:space="preserve"> налогу, имеющих семь и более несовершеннолетних детей;</w:t>
      </w:r>
    </w:p>
    <w:p w:rsidR="00A9727F" w:rsidRDefault="00A9727F">
      <w:pPr>
        <w:pStyle w:val="ConsPlusNormal"/>
        <w:jc w:val="both"/>
      </w:pPr>
      <w:r>
        <w:t>(</w:t>
      </w:r>
      <w:proofErr w:type="spellStart"/>
      <w:r>
        <w:t>пп</w:t>
      </w:r>
      <w:proofErr w:type="spellEnd"/>
      <w:r>
        <w:t xml:space="preserve">. "б" в ред. </w:t>
      </w:r>
      <w:hyperlink r:id="rId64">
        <w:r>
          <w:rPr>
            <w:color w:val="0000FF"/>
          </w:rPr>
          <w:t>Закона</w:t>
        </w:r>
      </w:hyperlink>
      <w:r>
        <w:t xml:space="preserve"> Саратовской области от 23.04.2012 N 65-ЗСО)</w:t>
      </w:r>
    </w:p>
    <w:p w:rsidR="00A9727F" w:rsidRDefault="00A9727F">
      <w:pPr>
        <w:pStyle w:val="ConsPlusNormal"/>
        <w:spacing w:before="220"/>
        <w:ind w:firstLine="540"/>
        <w:jc w:val="both"/>
      </w:pPr>
      <w:r>
        <w:t xml:space="preserve">в) </w:t>
      </w:r>
      <w:hyperlink w:anchor="P163">
        <w:r>
          <w:rPr>
            <w:color w:val="0000FF"/>
          </w:rPr>
          <w:t>подпунктом "к" пункта 1</w:t>
        </w:r>
      </w:hyperlink>
      <w:r>
        <w:t xml:space="preserve"> настоящей статьи, -</w:t>
      </w:r>
    </w:p>
    <w:p w:rsidR="00A9727F" w:rsidRDefault="00A9727F">
      <w:pPr>
        <w:pStyle w:val="ConsPlusNormal"/>
        <w:spacing w:before="220"/>
        <w:ind w:firstLine="540"/>
        <w:jc w:val="both"/>
      </w:pPr>
      <w:proofErr w:type="gramStart"/>
      <w:r>
        <w:t xml:space="preserve">предоставляются только в отношении одной единицы транспортного средства, указанного в </w:t>
      </w:r>
      <w:hyperlink w:anchor="P43">
        <w:r>
          <w:rPr>
            <w:color w:val="0000FF"/>
          </w:rPr>
          <w:t>пунктах 1</w:t>
        </w:r>
      </w:hyperlink>
      <w:r>
        <w:t xml:space="preserve">, </w:t>
      </w:r>
      <w:hyperlink w:anchor="P60">
        <w:r>
          <w:rPr>
            <w:color w:val="0000FF"/>
          </w:rPr>
          <w:t>2 статьи 2</w:t>
        </w:r>
      </w:hyperlink>
      <w:r>
        <w:t xml:space="preserve"> настоящего Закона, по выбору физического лица, признаваемого налогоплательщиком по данному налогу, и дополнительно в отношении одной единицы транспортного средства с мощностью двигателя до 200 </w:t>
      </w:r>
      <w:proofErr w:type="spellStart"/>
      <w:r>
        <w:t>л.с</w:t>
      </w:r>
      <w:proofErr w:type="spellEnd"/>
      <w:r>
        <w:t xml:space="preserve">. (до 147,1 кВт) включительно, указанного в </w:t>
      </w:r>
      <w:hyperlink w:anchor="P68">
        <w:r>
          <w:rPr>
            <w:color w:val="0000FF"/>
          </w:rPr>
          <w:t>пункте 3 статьи 2</w:t>
        </w:r>
      </w:hyperlink>
      <w:r>
        <w:t xml:space="preserve"> настоящего Закона, для физических лиц, признаваемых налогоплательщиками по данному</w:t>
      </w:r>
      <w:proofErr w:type="gramEnd"/>
      <w:r>
        <w:t xml:space="preserve"> налогу, с которыми органами опеки и попечительства заключен договор о приемной семье, взявшей на воспитание семь и более детей-сирот и детей, оставшихся без попечения родителей;</w:t>
      </w:r>
    </w:p>
    <w:p w:rsidR="00A9727F" w:rsidRDefault="00A9727F">
      <w:pPr>
        <w:pStyle w:val="ConsPlusNormal"/>
        <w:jc w:val="both"/>
      </w:pPr>
      <w:r>
        <w:t>(</w:t>
      </w:r>
      <w:proofErr w:type="spellStart"/>
      <w:r>
        <w:t>пп</w:t>
      </w:r>
      <w:proofErr w:type="spellEnd"/>
      <w:r>
        <w:t>. "</w:t>
      </w:r>
      <w:proofErr w:type="gramStart"/>
      <w:r>
        <w:t>в</w:t>
      </w:r>
      <w:proofErr w:type="gramEnd"/>
      <w:r>
        <w:t xml:space="preserve">" введен </w:t>
      </w:r>
      <w:hyperlink r:id="rId65">
        <w:r>
          <w:rPr>
            <w:color w:val="0000FF"/>
          </w:rPr>
          <w:t>Законом</w:t>
        </w:r>
      </w:hyperlink>
      <w:r>
        <w:t xml:space="preserve"> Саратовской области от 25.11.2013 N 200-ЗСО)</w:t>
      </w:r>
    </w:p>
    <w:p w:rsidR="00A9727F" w:rsidRDefault="00A9727F">
      <w:pPr>
        <w:pStyle w:val="ConsPlusNormal"/>
        <w:spacing w:before="280"/>
        <w:ind w:firstLine="540"/>
        <w:jc w:val="both"/>
      </w:pPr>
      <w:r>
        <w:t xml:space="preserve">в.1) </w:t>
      </w:r>
      <w:hyperlink w:anchor="P170">
        <w:r>
          <w:rPr>
            <w:color w:val="0000FF"/>
          </w:rPr>
          <w:t>подпунктом "н" пункта 1</w:t>
        </w:r>
      </w:hyperlink>
      <w:r>
        <w:t xml:space="preserve"> настоящей статьи, -</w:t>
      </w:r>
    </w:p>
    <w:p w:rsidR="00A9727F" w:rsidRDefault="00A9727F">
      <w:pPr>
        <w:pStyle w:val="ConsPlusNormal"/>
        <w:spacing w:before="220"/>
        <w:ind w:firstLine="540"/>
        <w:jc w:val="both"/>
      </w:pPr>
      <w:r>
        <w:t>предоставляются в отношении всех легковых автомобилей, приводимых в движение исключительно электрическим двигателем и заряжаемых с помощью внешнего источника электроэнергии (электромобилей), зарегистрированных на налогоплательщика по данному налогу.</w:t>
      </w:r>
    </w:p>
    <w:p w:rsidR="00A9727F" w:rsidRDefault="00A9727F">
      <w:pPr>
        <w:pStyle w:val="ConsPlusNormal"/>
        <w:jc w:val="both"/>
      </w:pPr>
      <w:r>
        <w:t>(</w:t>
      </w:r>
      <w:proofErr w:type="spellStart"/>
      <w:r>
        <w:t>пп</w:t>
      </w:r>
      <w:proofErr w:type="spellEnd"/>
      <w:r>
        <w:t xml:space="preserve">. "в.1" </w:t>
      </w:r>
      <w:proofErr w:type="gramStart"/>
      <w:r>
        <w:t>введен</w:t>
      </w:r>
      <w:proofErr w:type="gramEnd"/>
      <w:r>
        <w:t xml:space="preserve"> </w:t>
      </w:r>
      <w:hyperlink r:id="rId66">
        <w:r>
          <w:rPr>
            <w:color w:val="0000FF"/>
          </w:rPr>
          <w:t>Законом</w:t>
        </w:r>
      </w:hyperlink>
      <w:r>
        <w:t xml:space="preserve"> Саратовской области от 01.02.2022 N 12-ЗСО)</w:t>
      </w:r>
    </w:p>
    <w:p w:rsidR="00A9727F" w:rsidRDefault="00A9727F">
      <w:pPr>
        <w:pStyle w:val="ConsPlusNormal"/>
        <w:spacing w:before="220"/>
        <w:ind w:firstLine="540"/>
        <w:jc w:val="both"/>
      </w:pPr>
      <w:r>
        <w:t xml:space="preserve">3. </w:t>
      </w:r>
      <w:proofErr w:type="gramStart"/>
      <w:r>
        <w:t>Если налогоплательщик - физическое лицо, который имеет право на налоговую льготу и на которого зарегистрировано несколько транспортных средств, отвечающих условиям предоставления льготы, не представил в налоговый орган заявление о предоставлении налоговой льготы или не сообщил об отказе от применения налоговой льготы, льгота предоставляется в отношении одной единицы транспортного средства с максимальной исчисленной суммой налога.</w:t>
      </w:r>
      <w:proofErr w:type="gramEnd"/>
    </w:p>
    <w:p w:rsidR="00A9727F" w:rsidRDefault="00A9727F">
      <w:pPr>
        <w:pStyle w:val="ConsPlusNormal"/>
        <w:jc w:val="both"/>
      </w:pPr>
      <w:r>
        <w:t>(</w:t>
      </w:r>
      <w:proofErr w:type="gramStart"/>
      <w:r>
        <w:t>п</w:t>
      </w:r>
      <w:proofErr w:type="gramEnd"/>
      <w:r>
        <w:t xml:space="preserve">. 3 в ред. </w:t>
      </w:r>
      <w:hyperlink r:id="rId67">
        <w:r>
          <w:rPr>
            <w:color w:val="0000FF"/>
          </w:rPr>
          <w:t>Закона</w:t>
        </w:r>
      </w:hyperlink>
      <w:r>
        <w:t xml:space="preserve"> Саратовской области от 12.05.2021 N 45-ЗСО)</w:t>
      </w:r>
    </w:p>
    <w:p w:rsidR="00A9727F" w:rsidRDefault="00A9727F">
      <w:pPr>
        <w:pStyle w:val="ConsPlusNormal"/>
        <w:spacing w:before="220"/>
        <w:ind w:firstLine="540"/>
        <w:jc w:val="both"/>
      </w:pPr>
      <w:r>
        <w:t xml:space="preserve">4. </w:t>
      </w:r>
      <w:proofErr w:type="gramStart"/>
      <w:r>
        <w:t xml:space="preserve">Льготы по налогу, установленные </w:t>
      </w:r>
      <w:hyperlink w:anchor="P160">
        <w:r>
          <w:rPr>
            <w:color w:val="0000FF"/>
          </w:rPr>
          <w:t>подпунктом "з" пункта 1</w:t>
        </w:r>
      </w:hyperlink>
      <w:r>
        <w:t xml:space="preserve"> настоящей статьи, предоставляются вновь создаваемым организациям-инвесторам, осуществившим капитальные </w:t>
      </w:r>
      <w:r>
        <w:lastRenderedPageBreak/>
        <w:t>вложения в расположенные на территории области основные средства в соответствии с приоритетными направлениями развития экономики области в размере не менее 50 миллионов рублей, а в строительстве - в размере не менее 650 миллионов рублей, реализующим инвестиционный проект, предусматривающий приобретение транспортных средств, - в течение пяти налоговых</w:t>
      </w:r>
      <w:proofErr w:type="gramEnd"/>
      <w:r>
        <w:t xml:space="preserve"> периодов с момента отражения произведенных капитальных вложений в бухгалтерском балансе организации-налогоплательщика.</w:t>
      </w:r>
    </w:p>
    <w:p w:rsidR="00A9727F" w:rsidRDefault="00A9727F">
      <w:pPr>
        <w:pStyle w:val="ConsPlusNormal"/>
        <w:spacing w:before="220"/>
        <w:ind w:firstLine="540"/>
        <w:jc w:val="both"/>
      </w:pPr>
      <w:r>
        <w:t xml:space="preserve">В целях применения настоящего Закона приоритетными направлениями развития экономики области являются следующие виды экономической деятельности согласно Общероссийскому </w:t>
      </w:r>
      <w:hyperlink r:id="rId68">
        <w:r>
          <w:rPr>
            <w:color w:val="0000FF"/>
          </w:rPr>
          <w:t>классификатору</w:t>
        </w:r>
      </w:hyperlink>
      <w:r>
        <w:t xml:space="preserve"> видов экономической деятельности:</w:t>
      </w:r>
    </w:p>
    <w:p w:rsidR="00A9727F" w:rsidRDefault="00A9727F">
      <w:pPr>
        <w:pStyle w:val="ConsPlusNormal"/>
        <w:spacing w:before="220"/>
        <w:ind w:firstLine="540"/>
        <w:jc w:val="both"/>
      </w:pPr>
      <w:hyperlink r:id="rId69">
        <w:r>
          <w:rPr>
            <w:color w:val="0000FF"/>
          </w:rPr>
          <w:t>растениеводство и животноводство</w:t>
        </w:r>
      </w:hyperlink>
      <w:r>
        <w:t>, охота и предоставление соответствующих услуг в этих областях;</w:t>
      </w:r>
    </w:p>
    <w:p w:rsidR="00A9727F" w:rsidRDefault="00A9727F">
      <w:pPr>
        <w:pStyle w:val="ConsPlusNormal"/>
        <w:jc w:val="both"/>
      </w:pPr>
      <w:r>
        <w:t xml:space="preserve">(в ред. </w:t>
      </w:r>
      <w:hyperlink r:id="rId70">
        <w:r>
          <w:rPr>
            <w:color w:val="0000FF"/>
          </w:rPr>
          <w:t>Закона</w:t>
        </w:r>
      </w:hyperlink>
      <w:r>
        <w:t xml:space="preserve"> Саратовской области от 25.11.2015 N 154-ЗСО)</w:t>
      </w:r>
    </w:p>
    <w:p w:rsidR="00A9727F" w:rsidRDefault="00A9727F">
      <w:pPr>
        <w:pStyle w:val="ConsPlusNormal"/>
        <w:spacing w:before="220"/>
        <w:ind w:firstLine="540"/>
        <w:jc w:val="both"/>
      </w:pPr>
      <w:hyperlink r:id="rId71">
        <w:r>
          <w:rPr>
            <w:color w:val="0000FF"/>
          </w:rPr>
          <w:t>лесоводство</w:t>
        </w:r>
      </w:hyperlink>
      <w:r>
        <w:t xml:space="preserve"> и лесозаготовки;</w:t>
      </w:r>
    </w:p>
    <w:p w:rsidR="00A9727F" w:rsidRDefault="00A9727F">
      <w:pPr>
        <w:pStyle w:val="ConsPlusNormal"/>
        <w:jc w:val="both"/>
      </w:pPr>
      <w:r>
        <w:t xml:space="preserve">(в ред. </w:t>
      </w:r>
      <w:hyperlink r:id="rId72">
        <w:r>
          <w:rPr>
            <w:color w:val="0000FF"/>
          </w:rPr>
          <w:t>Закона</w:t>
        </w:r>
      </w:hyperlink>
      <w:r>
        <w:t xml:space="preserve"> Саратовской области от 25.11.2015 N 154-ЗСО)</w:t>
      </w:r>
    </w:p>
    <w:p w:rsidR="00A9727F" w:rsidRDefault="00A9727F">
      <w:pPr>
        <w:pStyle w:val="ConsPlusNormal"/>
        <w:spacing w:before="220"/>
        <w:ind w:firstLine="540"/>
        <w:jc w:val="both"/>
      </w:pPr>
      <w:hyperlink r:id="rId73">
        <w:r>
          <w:rPr>
            <w:color w:val="0000FF"/>
          </w:rPr>
          <w:t>обрабатывающие</w:t>
        </w:r>
      </w:hyperlink>
      <w:r>
        <w:t xml:space="preserve"> производства;</w:t>
      </w:r>
    </w:p>
    <w:p w:rsidR="00A9727F" w:rsidRDefault="00A9727F">
      <w:pPr>
        <w:pStyle w:val="ConsPlusNormal"/>
        <w:jc w:val="both"/>
      </w:pPr>
      <w:r>
        <w:t xml:space="preserve">(в ред. </w:t>
      </w:r>
      <w:hyperlink r:id="rId74">
        <w:r>
          <w:rPr>
            <w:color w:val="0000FF"/>
          </w:rPr>
          <w:t>Закона</w:t>
        </w:r>
      </w:hyperlink>
      <w:r>
        <w:t xml:space="preserve"> Саратовской области от 25.11.2015 N 154-ЗСО)</w:t>
      </w:r>
    </w:p>
    <w:p w:rsidR="00A9727F" w:rsidRDefault="00A9727F">
      <w:pPr>
        <w:pStyle w:val="ConsPlusNormal"/>
        <w:spacing w:before="220"/>
        <w:ind w:firstLine="540"/>
        <w:jc w:val="both"/>
      </w:pPr>
      <w:hyperlink r:id="rId75">
        <w:r>
          <w:rPr>
            <w:color w:val="0000FF"/>
          </w:rPr>
          <w:t>строительство</w:t>
        </w:r>
      </w:hyperlink>
      <w:r>
        <w:t>;</w:t>
      </w:r>
    </w:p>
    <w:p w:rsidR="00A9727F" w:rsidRDefault="00A9727F">
      <w:pPr>
        <w:pStyle w:val="ConsPlusNormal"/>
        <w:jc w:val="both"/>
      </w:pPr>
      <w:r>
        <w:t xml:space="preserve">(в ред. </w:t>
      </w:r>
      <w:hyperlink r:id="rId76">
        <w:r>
          <w:rPr>
            <w:color w:val="0000FF"/>
          </w:rPr>
          <w:t>Закона</w:t>
        </w:r>
      </w:hyperlink>
      <w:r>
        <w:t xml:space="preserve"> Саратовской области от 25.11.2015 N 154-ЗСО)</w:t>
      </w:r>
    </w:p>
    <w:p w:rsidR="00A9727F" w:rsidRDefault="00A9727F">
      <w:pPr>
        <w:pStyle w:val="ConsPlusNormal"/>
        <w:spacing w:before="220"/>
        <w:ind w:firstLine="540"/>
        <w:jc w:val="both"/>
      </w:pPr>
      <w:hyperlink r:id="rId77">
        <w:r>
          <w:rPr>
            <w:color w:val="0000FF"/>
          </w:rPr>
          <w:t>транспортировка</w:t>
        </w:r>
      </w:hyperlink>
      <w:r>
        <w:t xml:space="preserve"> и хранение;</w:t>
      </w:r>
    </w:p>
    <w:p w:rsidR="00A9727F" w:rsidRDefault="00A9727F">
      <w:pPr>
        <w:pStyle w:val="ConsPlusNormal"/>
        <w:jc w:val="both"/>
      </w:pPr>
      <w:r>
        <w:t xml:space="preserve">(в ред. </w:t>
      </w:r>
      <w:hyperlink r:id="rId78">
        <w:r>
          <w:rPr>
            <w:color w:val="0000FF"/>
          </w:rPr>
          <w:t>Закона</w:t>
        </w:r>
      </w:hyperlink>
      <w:r>
        <w:t xml:space="preserve"> Саратовской области от 25.11.2015 N 154-ЗСО)</w:t>
      </w:r>
    </w:p>
    <w:p w:rsidR="00A9727F" w:rsidRDefault="00A9727F">
      <w:pPr>
        <w:pStyle w:val="ConsPlusNormal"/>
        <w:spacing w:before="220"/>
        <w:ind w:firstLine="540"/>
        <w:jc w:val="both"/>
      </w:pPr>
      <w:hyperlink r:id="rId79">
        <w:r>
          <w:rPr>
            <w:color w:val="0000FF"/>
          </w:rPr>
          <w:t>деятельность</w:t>
        </w:r>
      </w:hyperlink>
      <w:r>
        <w:t xml:space="preserve"> в области телевизионного и радиовещания;</w:t>
      </w:r>
    </w:p>
    <w:p w:rsidR="00A9727F" w:rsidRDefault="00A9727F">
      <w:pPr>
        <w:pStyle w:val="ConsPlusNormal"/>
        <w:jc w:val="both"/>
      </w:pPr>
      <w:r>
        <w:t xml:space="preserve">(в ред. </w:t>
      </w:r>
      <w:hyperlink r:id="rId80">
        <w:r>
          <w:rPr>
            <w:color w:val="0000FF"/>
          </w:rPr>
          <w:t>Закона</w:t>
        </w:r>
      </w:hyperlink>
      <w:r>
        <w:t xml:space="preserve"> Саратовской области от 25.11.2015 N 154-ЗСО)</w:t>
      </w:r>
    </w:p>
    <w:p w:rsidR="00A9727F" w:rsidRDefault="00A9727F">
      <w:pPr>
        <w:pStyle w:val="ConsPlusNormal"/>
        <w:spacing w:before="220"/>
        <w:ind w:firstLine="540"/>
        <w:jc w:val="both"/>
      </w:pPr>
      <w:hyperlink r:id="rId81">
        <w:r>
          <w:rPr>
            <w:color w:val="0000FF"/>
          </w:rPr>
          <w:t>деятельность</w:t>
        </w:r>
      </w:hyperlink>
      <w:r>
        <w:t xml:space="preserve"> в сфере телекоммуникаций;</w:t>
      </w:r>
    </w:p>
    <w:p w:rsidR="00A9727F" w:rsidRDefault="00A9727F">
      <w:pPr>
        <w:pStyle w:val="ConsPlusNormal"/>
        <w:jc w:val="both"/>
      </w:pPr>
      <w:r>
        <w:t xml:space="preserve">(в ред. </w:t>
      </w:r>
      <w:hyperlink r:id="rId82">
        <w:r>
          <w:rPr>
            <w:color w:val="0000FF"/>
          </w:rPr>
          <w:t>Закона</w:t>
        </w:r>
      </w:hyperlink>
      <w:r>
        <w:t xml:space="preserve"> Саратовской области от 25.11.2015 N 154-ЗСО)</w:t>
      </w:r>
    </w:p>
    <w:p w:rsidR="00A9727F" w:rsidRDefault="00A9727F">
      <w:pPr>
        <w:pStyle w:val="ConsPlusNormal"/>
        <w:spacing w:before="220"/>
        <w:ind w:firstLine="540"/>
        <w:jc w:val="both"/>
      </w:pPr>
      <w:hyperlink r:id="rId83">
        <w:r>
          <w:rPr>
            <w:color w:val="0000FF"/>
          </w:rPr>
          <w:t>деятельность</w:t>
        </w:r>
      </w:hyperlink>
      <w:r>
        <w:t xml:space="preserve"> в области здравоохранения и социальных услуг;</w:t>
      </w:r>
    </w:p>
    <w:p w:rsidR="00A9727F" w:rsidRDefault="00A9727F">
      <w:pPr>
        <w:pStyle w:val="ConsPlusNormal"/>
        <w:jc w:val="both"/>
      </w:pPr>
      <w:r>
        <w:t xml:space="preserve">(абзац введен </w:t>
      </w:r>
      <w:hyperlink r:id="rId84">
        <w:r>
          <w:rPr>
            <w:color w:val="0000FF"/>
          </w:rPr>
          <w:t>Законом</w:t>
        </w:r>
      </w:hyperlink>
      <w:r>
        <w:t xml:space="preserve"> Саратовской области от 25.11.2015 N 154-ЗСО)</w:t>
      </w:r>
    </w:p>
    <w:p w:rsidR="00A9727F" w:rsidRDefault="00A9727F">
      <w:pPr>
        <w:pStyle w:val="ConsPlusNormal"/>
        <w:spacing w:before="220"/>
        <w:ind w:firstLine="540"/>
        <w:jc w:val="both"/>
      </w:pPr>
      <w:hyperlink r:id="rId85">
        <w:r>
          <w:rPr>
            <w:color w:val="0000FF"/>
          </w:rPr>
          <w:t>деятельность</w:t>
        </w:r>
      </w:hyperlink>
      <w:r>
        <w:t xml:space="preserve"> ветеринарная;</w:t>
      </w:r>
    </w:p>
    <w:p w:rsidR="00A9727F" w:rsidRDefault="00A9727F">
      <w:pPr>
        <w:pStyle w:val="ConsPlusNormal"/>
        <w:jc w:val="both"/>
      </w:pPr>
      <w:r>
        <w:t xml:space="preserve">(абзац введен </w:t>
      </w:r>
      <w:hyperlink r:id="rId86">
        <w:r>
          <w:rPr>
            <w:color w:val="0000FF"/>
          </w:rPr>
          <w:t>Законом</w:t>
        </w:r>
      </w:hyperlink>
      <w:r>
        <w:t xml:space="preserve"> Саратовской области от 25.11.2015 N 154-ЗСО)</w:t>
      </w:r>
    </w:p>
    <w:p w:rsidR="00A9727F" w:rsidRDefault="00A9727F">
      <w:pPr>
        <w:pStyle w:val="ConsPlusNormal"/>
        <w:spacing w:before="220"/>
        <w:ind w:firstLine="540"/>
        <w:jc w:val="both"/>
      </w:pPr>
      <w:hyperlink r:id="rId87">
        <w:r>
          <w:rPr>
            <w:color w:val="0000FF"/>
          </w:rPr>
          <w:t>обеспечение</w:t>
        </w:r>
      </w:hyperlink>
      <w:r>
        <w:t xml:space="preserve"> электрической энергией, газом и паром; кондиционирование воздуха;</w:t>
      </w:r>
    </w:p>
    <w:p w:rsidR="00A9727F" w:rsidRDefault="00A9727F">
      <w:pPr>
        <w:pStyle w:val="ConsPlusNormal"/>
        <w:jc w:val="both"/>
      </w:pPr>
      <w:r>
        <w:t xml:space="preserve">(абзац введен </w:t>
      </w:r>
      <w:hyperlink r:id="rId88">
        <w:r>
          <w:rPr>
            <w:color w:val="0000FF"/>
          </w:rPr>
          <w:t>Законом</w:t>
        </w:r>
      </w:hyperlink>
      <w:r>
        <w:t xml:space="preserve"> Саратовской области от 25.11.2015 N 154-ЗСО)</w:t>
      </w:r>
    </w:p>
    <w:p w:rsidR="00A9727F" w:rsidRDefault="00A9727F">
      <w:pPr>
        <w:pStyle w:val="ConsPlusNormal"/>
        <w:spacing w:before="220"/>
        <w:ind w:firstLine="540"/>
        <w:jc w:val="both"/>
      </w:pPr>
      <w:hyperlink r:id="rId89">
        <w:r>
          <w:rPr>
            <w:color w:val="0000FF"/>
          </w:rPr>
          <w:t>забор</w:t>
        </w:r>
      </w:hyperlink>
      <w:r>
        <w:t>, очистка и распределение воды;</w:t>
      </w:r>
    </w:p>
    <w:p w:rsidR="00A9727F" w:rsidRDefault="00A9727F">
      <w:pPr>
        <w:pStyle w:val="ConsPlusNormal"/>
        <w:jc w:val="both"/>
      </w:pPr>
      <w:r>
        <w:t xml:space="preserve">(абзац введен </w:t>
      </w:r>
      <w:hyperlink r:id="rId90">
        <w:r>
          <w:rPr>
            <w:color w:val="0000FF"/>
          </w:rPr>
          <w:t>Законом</w:t>
        </w:r>
      </w:hyperlink>
      <w:r>
        <w:t xml:space="preserve"> Саратовской области от 25.11.2015 N 154-ЗСО)</w:t>
      </w:r>
    </w:p>
    <w:p w:rsidR="00A9727F" w:rsidRDefault="00A9727F">
      <w:pPr>
        <w:pStyle w:val="ConsPlusNormal"/>
        <w:spacing w:before="220"/>
        <w:ind w:firstLine="540"/>
        <w:jc w:val="both"/>
      </w:pPr>
      <w:hyperlink r:id="rId91">
        <w:r>
          <w:rPr>
            <w:color w:val="0000FF"/>
          </w:rPr>
          <w:t>добыча</w:t>
        </w:r>
      </w:hyperlink>
      <w:r>
        <w:t xml:space="preserve"> полезных ископаемых.</w:t>
      </w:r>
    </w:p>
    <w:p w:rsidR="00A9727F" w:rsidRDefault="00A9727F">
      <w:pPr>
        <w:pStyle w:val="ConsPlusNormal"/>
        <w:jc w:val="both"/>
      </w:pPr>
      <w:r>
        <w:t xml:space="preserve">(абзац введен </w:t>
      </w:r>
      <w:hyperlink r:id="rId92">
        <w:r>
          <w:rPr>
            <w:color w:val="0000FF"/>
          </w:rPr>
          <w:t>Законом</w:t>
        </w:r>
      </w:hyperlink>
      <w:r>
        <w:t xml:space="preserve"> Саратовской области от 25.11.2015 N 154-ЗСО)</w:t>
      </w:r>
    </w:p>
    <w:p w:rsidR="00A9727F" w:rsidRDefault="00A9727F">
      <w:pPr>
        <w:pStyle w:val="ConsPlusNormal"/>
        <w:spacing w:before="220"/>
        <w:ind w:firstLine="540"/>
        <w:jc w:val="both"/>
      </w:pPr>
      <w:r>
        <w:t>Для подтверждения права на льготу по налогу инвестор вправе представить в соответствующий налоговый орган копии следующих документов:</w:t>
      </w:r>
    </w:p>
    <w:p w:rsidR="00A9727F" w:rsidRDefault="00A9727F">
      <w:pPr>
        <w:pStyle w:val="ConsPlusNormal"/>
        <w:jc w:val="both"/>
      </w:pPr>
      <w:r>
        <w:t xml:space="preserve">(в ред. </w:t>
      </w:r>
      <w:hyperlink r:id="rId93">
        <w:r>
          <w:rPr>
            <w:color w:val="0000FF"/>
          </w:rPr>
          <w:t>Закона</w:t>
        </w:r>
      </w:hyperlink>
      <w:r>
        <w:t xml:space="preserve"> Саратовской области от 30.07.2019 N 77-ЗСО)</w:t>
      </w:r>
    </w:p>
    <w:p w:rsidR="00A9727F" w:rsidRDefault="00A9727F">
      <w:pPr>
        <w:pStyle w:val="ConsPlusNormal"/>
        <w:spacing w:before="220"/>
        <w:ind w:firstLine="540"/>
        <w:jc w:val="both"/>
      </w:pPr>
      <w:r>
        <w:t>а) регистрационных документов на транспортное средство;</w:t>
      </w:r>
    </w:p>
    <w:p w:rsidR="00A9727F" w:rsidRDefault="00A9727F">
      <w:pPr>
        <w:pStyle w:val="ConsPlusNormal"/>
        <w:spacing w:before="220"/>
        <w:ind w:firstLine="540"/>
        <w:jc w:val="both"/>
      </w:pPr>
      <w:r>
        <w:t>б) инвестиционного проекта;</w:t>
      </w:r>
    </w:p>
    <w:p w:rsidR="00A9727F" w:rsidRDefault="00A9727F">
      <w:pPr>
        <w:pStyle w:val="ConsPlusNormal"/>
        <w:spacing w:before="220"/>
        <w:ind w:firstLine="540"/>
        <w:jc w:val="both"/>
      </w:pPr>
      <w:r>
        <w:t>в) бухгалтерской отчетности.</w:t>
      </w:r>
    </w:p>
    <w:p w:rsidR="00A9727F" w:rsidRDefault="00A9727F">
      <w:pPr>
        <w:pStyle w:val="ConsPlusNormal"/>
        <w:spacing w:before="220"/>
        <w:ind w:firstLine="540"/>
        <w:jc w:val="both"/>
      </w:pPr>
      <w:r>
        <w:t xml:space="preserve">Понятия </w:t>
      </w:r>
      <w:hyperlink r:id="rId94">
        <w:r>
          <w:rPr>
            <w:color w:val="0000FF"/>
          </w:rPr>
          <w:t>"капитальные вложения"</w:t>
        </w:r>
      </w:hyperlink>
      <w:r>
        <w:t xml:space="preserve">, </w:t>
      </w:r>
      <w:hyperlink r:id="rId95">
        <w:r>
          <w:rPr>
            <w:color w:val="0000FF"/>
          </w:rPr>
          <w:t>"инвестор"</w:t>
        </w:r>
      </w:hyperlink>
      <w:r>
        <w:t xml:space="preserve">, используемые в настоящем Законе, применяются в том значении, в котором они определены Федеральным </w:t>
      </w:r>
      <w:hyperlink r:id="rId96">
        <w:r>
          <w:rPr>
            <w:color w:val="0000FF"/>
          </w:rPr>
          <w:t>законом</w:t>
        </w:r>
      </w:hyperlink>
      <w:r>
        <w:t xml:space="preserve"> "Об </w:t>
      </w:r>
      <w:r>
        <w:lastRenderedPageBreak/>
        <w:t xml:space="preserve">инвестиционной деятельности в Российской Федерации, осуществляемой в форме капитальных вложений". Понятие "инвестиционный проект", используемое в настоящей статье, применяется в том значении, в котором оно определено Налоговым </w:t>
      </w:r>
      <w:hyperlink r:id="rId97">
        <w:r>
          <w:rPr>
            <w:color w:val="0000FF"/>
          </w:rPr>
          <w:t>кодексом</w:t>
        </w:r>
      </w:hyperlink>
      <w:r>
        <w:t xml:space="preserve"> Российской Федерации.</w:t>
      </w:r>
    </w:p>
    <w:p w:rsidR="00A9727F" w:rsidRDefault="00A9727F">
      <w:pPr>
        <w:pStyle w:val="ConsPlusNormal"/>
        <w:jc w:val="both"/>
      </w:pPr>
      <w:r>
        <w:t xml:space="preserve">(п. 4 </w:t>
      </w:r>
      <w:proofErr w:type="gramStart"/>
      <w:r>
        <w:t>введен</w:t>
      </w:r>
      <w:proofErr w:type="gramEnd"/>
      <w:r>
        <w:t xml:space="preserve"> </w:t>
      </w:r>
      <w:hyperlink r:id="rId98">
        <w:r>
          <w:rPr>
            <w:color w:val="0000FF"/>
          </w:rPr>
          <w:t>Законом</w:t>
        </w:r>
      </w:hyperlink>
      <w:r>
        <w:t xml:space="preserve"> Саратовской области от 02.08.2007 N 154-ЗСО; в ред. </w:t>
      </w:r>
      <w:hyperlink r:id="rId99">
        <w:r>
          <w:rPr>
            <w:color w:val="0000FF"/>
          </w:rPr>
          <w:t>Закона</w:t>
        </w:r>
      </w:hyperlink>
      <w:r>
        <w:t xml:space="preserve"> Саратовской области от 26.11.2019 N 120-ЗСО)</w:t>
      </w:r>
    </w:p>
    <w:p w:rsidR="00A9727F" w:rsidRDefault="00A9727F">
      <w:pPr>
        <w:pStyle w:val="ConsPlusNormal"/>
        <w:spacing w:before="220"/>
        <w:ind w:firstLine="540"/>
        <w:jc w:val="both"/>
      </w:pPr>
      <w:r>
        <w:t xml:space="preserve">4.1. </w:t>
      </w:r>
      <w:proofErr w:type="gramStart"/>
      <w:r>
        <w:t xml:space="preserve">Льготы по налогу, установленные </w:t>
      </w:r>
      <w:hyperlink w:anchor="P149">
        <w:r>
          <w:rPr>
            <w:color w:val="0000FF"/>
          </w:rPr>
          <w:t>подпунктом "а" пункта 1</w:t>
        </w:r>
      </w:hyperlink>
      <w:r>
        <w:t xml:space="preserve"> настоящей статьи для граждан, призванных на военную службу по мобилизации, лиц из числа военнослужащих войск национальной гвардии Российской Федерации, лиц, имеющих специальные звания полиции, проходящих (проходивших) военную службу (службу) в Федеральной службе войск национальной гвардии Российской Федерации, или граждан, заключивших контракт, указанный в </w:t>
      </w:r>
      <w:hyperlink w:anchor="P150">
        <w:r>
          <w:rPr>
            <w:color w:val="0000FF"/>
          </w:rPr>
          <w:t>абзацах втором</w:t>
        </w:r>
      </w:hyperlink>
      <w:r>
        <w:t xml:space="preserve"> - </w:t>
      </w:r>
      <w:hyperlink w:anchor="P152">
        <w:r>
          <w:rPr>
            <w:color w:val="0000FF"/>
          </w:rPr>
          <w:t>четвертом подпункта "а" пункта 1</w:t>
        </w:r>
      </w:hyperlink>
      <w:r>
        <w:t xml:space="preserve"> настоящей статьи</w:t>
      </w:r>
      <w:proofErr w:type="gramEnd"/>
      <w:r>
        <w:t xml:space="preserve">, </w:t>
      </w:r>
      <w:proofErr w:type="gramStart"/>
      <w:r>
        <w:t>предоставляются</w:t>
      </w:r>
      <w:proofErr w:type="gramEnd"/>
      <w:r>
        <w:t xml:space="preserve"> начиная с 1 числа налогового периода, предшествующего налоговому периоду, в котором гражданин был призван на военную службу по мобилизации, заключил соответствующий контракт либо направлен по приказу территориального органа или воинской части Федеральной службы войск национальной гвардии Российской Федерации, дислоцирующихся на территории Саратовской области,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действуют до истечения налогового периода, в котором гражданин окончил прохождение военной службы по мобилизации или по соответствующему контракту либо по приказу территориального органа или воинской части Федеральной службы войск национальной гвардии Российской Федерации, дислоцирующихся на территории Саратовской области.</w:t>
      </w:r>
    </w:p>
    <w:p w:rsidR="00A9727F" w:rsidRDefault="00A9727F">
      <w:pPr>
        <w:pStyle w:val="ConsPlusNormal"/>
        <w:jc w:val="both"/>
      </w:pPr>
      <w:r>
        <w:t xml:space="preserve">(п. 4.1 </w:t>
      </w:r>
      <w:proofErr w:type="gramStart"/>
      <w:r>
        <w:t>введен</w:t>
      </w:r>
      <w:proofErr w:type="gramEnd"/>
      <w:r>
        <w:t xml:space="preserve"> </w:t>
      </w:r>
      <w:hyperlink r:id="rId100">
        <w:r>
          <w:rPr>
            <w:color w:val="0000FF"/>
          </w:rPr>
          <w:t>Законом</w:t>
        </w:r>
      </w:hyperlink>
      <w:r>
        <w:t xml:space="preserve"> Саратовской области от 04.09.2024 N 112-ЗСО)</w:t>
      </w:r>
    </w:p>
    <w:p w:rsidR="00A9727F" w:rsidRDefault="00A9727F">
      <w:pPr>
        <w:pStyle w:val="ConsPlusNormal"/>
        <w:spacing w:before="220"/>
        <w:ind w:firstLine="540"/>
        <w:jc w:val="both"/>
      </w:pPr>
      <w:r>
        <w:t xml:space="preserve">5. </w:t>
      </w:r>
      <w:proofErr w:type="gramStart"/>
      <w:r>
        <w:t xml:space="preserve">Льготы по налогу, установленные </w:t>
      </w:r>
      <w:hyperlink w:anchor="P167">
        <w:r>
          <w:rPr>
            <w:color w:val="0000FF"/>
          </w:rPr>
          <w:t>подпунктом "м" пункта 1</w:t>
        </w:r>
      </w:hyperlink>
      <w:r>
        <w:t xml:space="preserve"> настоящей статьи, предоставляются в отношении транспортных средств, указанных в </w:t>
      </w:r>
      <w:hyperlink w:anchor="P75">
        <w:r>
          <w:rPr>
            <w:color w:val="0000FF"/>
          </w:rPr>
          <w:t>пунктах 4</w:t>
        </w:r>
      </w:hyperlink>
      <w:r>
        <w:t xml:space="preserve">, </w:t>
      </w:r>
      <w:hyperlink w:anchor="P88">
        <w:r>
          <w:rPr>
            <w:color w:val="0000FF"/>
          </w:rPr>
          <w:t>5 статьи 2</w:t>
        </w:r>
      </w:hyperlink>
      <w:r>
        <w:t xml:space="preserve"> настоящего Закона, зарегистрированных в установленном законодательством Российской Федерации порядке после получения налогоплательщиком статуса резидента технико-внедренческой особой экономической зоны, в течение десяти налоговых периодов.</w:t>
      </w:r>
      <w:proofErr w:type="gramEnd"/>
    </w:p>
    <w:p w:rsidR="00A9727F" w:rsidRDefault="00A9727F">
      <w:pPr>
        <w:pStyle w:val="ConsPlusNormal"/>
        <w:jc w:val="both"/>
      </w:pPr>
      <w:r>
        <w:t xml:space="preserve">(п. 5 </w:t>
      </w:r>
      <w:proofErr w:type="gramStart"/>
      <w:r>
        <w:t>введен</w:t>
      </w:r>
      <w:proofErr w:type="gramEnd"/>
      <w:r>
        <w:t xml:space="preserve"> </w:t>
      </w:r>
      <w:hyperlink r:id="rId101">
        <w:r>
          <w:rPr>
            <w:color w:val="0000FF"/>
          </w:rPr>
          <w:t>Законом</w:t>
        </w:r>
      </w:hyperlink>
      <w:r>
        <w:t xml:space="preserve"> Саратовской области от 27.07.2020 N 104-ЗСО)</w:t>
      </w:r>
    </w:p>
    <w:p w:rsidR="00A9727F" w:rsidRDefault="00A9727F">
      <w:pPr>
        <w:pStyle w:val="ConsPlusNormal"/>
        <w:jc w:val="both"/>
      </w:pPr>
    </w:p>
    <w:p w:rsidR="00A9727F" w:rsidRDefault="00A9727F">
      <w:pPr>
        <w:pStyle w:val="ConsPlusNormal"/>
        <w:jc w:val="right"/>
      </w:pPr>
      <w:r>
        <w:t>Губернатор</w:t>
      </w:r>
    </w:p>
    <w:p w:rsidR="00A9727F" w:rsidRDefault="00A9727F">
      <w:pPr>
        <w:pStyle w:val="ConsPlusNormal"/>
        <w:jc w:val="right"/>
      </w:pPr>
      <w:r>
        <w:t>Саратовской области</w:t>
      </w:r>
    </w:p>
    <w:p w:rsidR="00A9727F" w:rsidRDefault="00A9727F">
      <w:pPr>
        <w:pStyle w:val="ConsPlusNormal"/>
        <w:jc w:val="right"/>
      </w:pPr>
      <w:r>
        <w:t>Д.Ф.АЯЦКОВ</w:t>
      </w:r>
    </w:p>
    <w:p w:rsidR="00A9727F" w:rsidRDefault="00A9727F">
      <w:pPr>
        <w:pStyle w:val="ConsPlusNormal"/>
      </w:pPr>
      <w:r>
        <w:t>г. Саратов</w:t>
      </w:r>
    </w:p>
    <w:p w:rsidR="00A9727F" w:rsidRDefault="00A9727F">
      <w:pPr>
        <w:pStyle w:val="ConsPlusNormal"/>
        <w:spacing w:before="220"/>
      </w:pPr>
      <w:r>
        <w:t>25 ноября 2002 года</w:t>
      </w:r>
    </w:p>
    <w:p w:rsidR="00A9727F" w:rsidRDefault="00A9727F">
      <w:pPr>
        <w:pStyle w:val="ConsPlusNormal"/>
        <w:spacing w:before="220"/>
      </w:pPr>
      <w:r>
        <w:t>N 109-ЗСО</w:t>
      </w:r>
    </w:p>
    <w:p w:rsidR="00A9727F" w:rsidRDefault="00A9727F">
      <w:pPr>
        <w:pStyle w:val="ConsPlusNormal"/>
        <w:jc w:val="both"/>
      </w:pPr>
    </w:p>
    <w:p w:rsidR="00A9727F" w:rsidRDefault="00A9727F">
      <w:pPr>
        <w:pStyle w:val="ConsPlusNormal"/>
        <w:jc w:val="both"/>
      </w:pPr>
    </w:p>
    <w:p w:rsidR="00A9727F" w:rsidRDefault="00A9727F">
      <w:pPr>
        <w:pStyle w:val="ConsPlusNormal"/>
        <w:jc w:val="both"/>
      </w:pPr>
    </w:p>
    <w:p w:rsidR="00A9727F" w:rsidRDefault="00A9727F">
      <w:pPr>
        <w:pStyle w:val="ConsPlusNormal"/>
        <w:jc w:val="both"/>
      </w:pPr>
    </w:p>
    <w:p w:rsidR="00A9727F" w:rsidRDefault="00A9727F">
      <w:pPr>
        <w:pStyle w:val="ConsPlusNormal"/>
        <w:jc w:val="both"/>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p>
    <w:p w:rsidR="00A9727F" w:rsidRDefault="00A9727F">
      <w:pPr>
        <w:pStyle w:val="ConsPlusNormal"/>
        <w:jc w:val="right"/>
        <w:outlineLvl w:val="0"/>
        <w:rPr>
          <w:lang w:val="en-US"/>
        </w:rPr>
      </w:pPr>
      <w:bookmarkStart w:id="15" w:name="_GoBack"/>
      <w:bookmarkEnd w:id="15"/>
    </w:p>
    <w:sectPr w:rsidR="00A9727F" w:rsidSect="00A9727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F"/>
    <w:rsid w:val="001B0C9A"/>
    <w:rsid w:val="00A9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2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72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727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2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72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72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58&amp;n=124966&amp;dst=100008" TargetMode="External"/><Relationship Id="rId21" Type="http://schemas.openxmlformats.org/officeDocument/2006/relationships/hyperlink" Target="https://login.consultant.ru/link/?req=doc&amp;base=RLAW358&amp;n=89860&amp;dst=100008" TargetMode="External"/><Relationship Id="rId42" Type="http://schemas.openxmlformats.org/officeDocument/2006/relationships/hyperlink" Target="https://login.consultant.ru/link/?req=doc&amp;base=RLAW358&amp;n=99224&amp;dst=100042" TargetMode="External"/><Relationship Id="rId47" Type="http://schemas.openxmlformats.org/officeDocument/2006/relationships/hyperlink" Target="https://login.consultant.ru/link/?req=doc&amp;base=RLAW358&amp;n=16793&amp;dst=100052" TargetMode="External"/><Relationship Id="rId63" Type="http://schemas.openxmlformats.org/officeDocument/2006/relationships/hyperlink" Target="https://login.consultant.ru/link/?req=doc&amp;base=RLAW358&amp;n=156259&amp;dst=100010" TargetMode="External"/><Relationship Id="rId68" Type="http://schemas.openxmlformats.org/officeDocument/2006/relationships/hyperlink" Target="https://login.consultant.ru/link/?req=doc&amp;base=LAW&amp;n=486289" TargetMode="External"/><Relationship Id="rId84" Type="http://schemas.openxmlformats.org/officeDocument/2006/relationships/hyperlink" Target="https://login.consultant.ru/link/?req=doc&amp;base=RLAW358&amp;n=89860&amp;dst=100017" TargetMode="External"/><Relationship Id="rId89" Type="http://schemas.openxmlformats.org/officeDocument/2006/relationships/hyperlink" Target="https://login.consultant.ru/link/?req=doc&amp;base=LAW&amp;n=486289&amp;dst=102812" TargetMode="External"/><Relationship Id="rId7" Type="http://schemas.openxmlformats.org/officeDocument/2006/relationships/hyperlink" Target="https://login.consultant.ru/link/?req=doc&amp;base=RLAW358&amp;n=16793&amp;dst=100008" TargetMode="External"/><Relationship Id="rId71" Type="http://schemas.openxmlformats.org/officeDocument/2006/relationships/hyperlink" Target="https://login.consultant.ru/link/?req=doc&amp;base=LAW&amp;n=486289&amp;dst=100395" TargetMode="External"/><Relationship Id="rId92" Type="http://schemas.openxmlformats.org/officeDocument/2006/relationships/hyperlink" Target="https://login.consultant.ru/link/?req=doc&amp;base=RLAW358&amp;n=89860&amp;dst=100022" TargetMode="External"/><Relationship Id="rId2" Type="http://schemas.microsoft.com/office/2007/relationships/stylesWithEffects" Target="stylesWithEffects.xml"/><Relationship Id="rId16" Type="http://schemas.openxmlformats.org/officeDocument/2006/relationships/hyperlink" Target="https://login.consultant.ru/link/?req=doc&amp;base=RLAW358&amp;n=70338&amp;dst=100008" TargetMode="External"/><Relationship Id="rId29" Type="http://schemas.openxmlformats.org/officeDocument/2006/relationships/hyperlink" Target="https://login.consultant.ru/link/?req=doc&amp;base=RLAW358&amp;n=139390&amp;dst=100008" TargetMode="External"/><Relationship Id="rId11" Type="http://schemas.openxmlformats.org/officeDocument/2006/relationships/hyperlink" Target="https://login.consultant.ru/link/?req=doc&amp;base=RLAW358&amp;n=36541&amp;dst=100008" TargetMode="External"/><Relationship Id="rId24" Type="http://schemas.openxmlformats.org/officeDocument/2006/relationships/hyperlink" Target="https://login.consultant.ru/link/?req=doc&amp;base=RLAW358&amp;n=106755&amp;dst=100008" TargetMode="External"/><Relationship Id="rId32" Type="http://schemas.openxmlformats.org/officeDocument/2006/relationships/hyperlink" Target="https://login.consultant.ru/link/?req=doc&amp;base=RLAW358&amp;n=168858&amp;dst=100008" TargetMode="External"/><Relationship Id="rId37" Type="http://schemas.openxmlformats.org/officeDocument/2006/relationships/hyperlink" Target="https://login.consultant.ru/link/?req=doc&amp;base=RLAW358&amp;n=61950&amp;dst=100008" TargetMode="External"/><Relationship Id="rId40" Type="http://schemas.openxmlformats.org/officeDocument/2006/relationships/hyperlink" Target="https://login.consultant.ru/link/?req=doc&amp;base=RLAW358&amp;n=99224&amp;dst=100025" TargetMode="External"/><Relationship Id="rId45" Type="http://schemas.openxmlformats.org/officeDocument/2006/relationships/hyperlink" Target="https://login.consultant.ru/link/?req=doc&amp;base=RLAW358&amp;n=99224&amp;dst=100050" TargetMode="External"/><Relationship Id="rId53" Type="http://schemas.openxmlformats.org/officeDocument/2006/relationships/hyperlink" Target="https://login.consultant.ru/link/?req=doc&amp;base=RLAW358&amp;n=177744&amp;dst=100009" TargetMode="External"/><Relationship Id="rId58" Type="http://schemas.openxmlformats.org/officeDocument/2006/relationships/hyperlink" Target="https://login.consultant.ru/link/?req=doc&amp;base=RLAW358&amp;n=106755&amp;dst=100009" TargetMode="External"/><Relationship Id="rId66" Type="http://schemas.openxmlformats.org/officeDocument/2006/relationships/hyperlink" Target="https://login.consultant.ru/link/?req=doc&amp;base=RLAW358&amp;n=147172&amp;dst=100011" TargetMode="External"/><Relationship Id="rId74" Type="http://schemas.openxmlformats.org/officeDocument/2006/relationships/hyperlink" Target="https://login.consultant.ru/link/?req=doc&amp;base=RLAW358&amp;n=89860&amp;dst=100012" TargetMode="External"/><Relationship Id="rId79" Type="http://schemas.openxmlformats.org/officeDocument/2006/relationships/hyperlink" Target="https://login.consultant.ru/link/?req=doc&amp;base=LAW&amp;n=486289&amp;dst=104432" TargetMode="External"/><Relationship Id="rId87" Type="http://schemas.openxmlformats.org/officeDocument/2006/relationships/hyperlink" Target="https://login.consultant.ru/link/?req=doc&amp;base=LAW&amp;n=486289&amp;dst=102708" TargetMode="External"/><Relationship Id="rId102" Type="http://schemas.openxmlformats.org/officeDocument/2006/relationships/fontTable" Target="fontTable.xml"/><Relationship Id="rId5" Type="http://schemas.openxmlformats.org/officeDocument/2006/relationships/hyperlink" Target="https://login.consultant.ru/link/?req=doc&amp;base=RLAW358&amp;n=11087&amp;dst=100007" TargetMode="External"/><Relationship Id="rId61" Type="http://schemas.openxmlformats.org/officeDocument/2006/relationships/hyperlink" Target="https://login.consultant.ru/link/?req=doc&amp;base=RLAW358&amp;n=147172&amp;dst=100009" TargetMode="External"/><Relationship Id="rId82" Type="http://schemas.openxmlformats.org/officeDocument/2006/relationships/hyperlink" Target="https://login.consultant.ru/link/?req=doc&amp;base=RLAW358&amp;n=89860&amp;dst=100016" TargetMode="External"/><Relationship Id="rId90" Type="http://schemas.openxmlformats.org/officeDocument/2006/relationships/hyperlink" Target="https://login.consultant.ru/link/?req=doc&amp;base=RLAW358&amp;n=89860&amp;dst=100021" TargetMode="External"/><Relationship Id="rId95" Type="http://schemas.openxmlformats.org/officeDocument/2006/relationships/hyperlink" Target="https://login.consultant.ru/link/?req=doc&amp;base=LAW&amp;n=221013&amp;dst=100016" TargetMode="External"/><Relationship Id="rId19" Type="http://schemas.openxmlformats.org/officeDocument/2006/relationships/hyperlink" Target="https://login.consultant.ru/link/?req=doc&amp;base=RLAW358&amp;n=80185&amp;dst=100008" TargetMode="External"/><Relationship Id="rId14" Type="http://schemas.openxmlformats.org/officeDocument/2006/relationships/hyperlink" Target="https://login.consultant.ru/link/?req=doc&amp;base=RLAW358&amp;n=56878&amp;dst=100008" TargetMode="External"/><Relationship Id="rId22" Type="http://schemas.openxmlformats.org/officeDocument/2006/relationships/hyperlink" Target="https://login.consultant.ru/link/?req=doc&amp;base=RLAW358&amp;n=99224&amp;dst=100008" TargetMode="External"/><Relationship Id="rId27" Type="http://schemas.openxmlformats.org/officeDocument/2006/relationships/hyperlink" Target="https://login.consultant.ru/link/?req=doc&amp;base=RLAW358&amp;n=128987&amp;dst=100008" TargetMode="External"/><Relationship Id="rId30" Type="http://schemas.openxmlformats.org/officeDocument/2006/relationships/hyperlink" Target="https://login.consultant.ru/link/?req=doc&amp;base=RLAW358&amp;n=147172&amp;dst=100008" TargetMode="External"/><Relationship Id="rId35" Type="http://schemas.openxmlformats.org/officeDocument/2006/relationships/hyperlink" Target="https://login.consultant.ru/link/?req=doc&amp;base=LAW&amp;n=489355&amp;dst=103913" TargetMode="External"/><Relationship Id="rId43" Type="http://schemas.openxmlformats.org/officeDocument/2006/relationships/hyperlink" Target="https://login.consultant.ru/link/?req=doc&amp;base=RLAW358&amp;n=168858&amp;dst=100008" TargetMode="External"/><Relationship Id="rId48" Type="http://schemas.openxmlformats.org/officeDocument/2006/relationships/hyperlink" Target="https://login.consultant.ru/link/?req=doc&amp;base=LAW&amp;n=489355&amp;dst=2329" TargetMode="External"/><Relationship Id="rId56" Type="http://schemas.openxmlformats.org/officeDocument/2006/relationships/hyperlink" Target="https://login.consultant.ru/link/?req=doc&amp;base=RLAW358&amp;n=53271&amp;dst=100009" TargetMode="External"/><Relationship Id="rId64" Type="http://schemas.openxmlformats.org/officeDocument/2006/relationships/hyperlink" Target="https://login.consultant.ru/link/?req=doc&amp;base=RLAW358&amp;n=56878&amp;dst=100011" TargetMode="External"/><Relationship Id="rId69" Type="http://schemas.openxmlformats.org/officeDocument/2006/relationships/hyperlink" Target="https://login.consultant.ru/link/?req=doc&amp;base=LAW&amp;n=486289&amp;dst=100136" TargetMode="External"/><Relationship Id="rId77" Type="http://schemas.openxmlformats.org/officeDocument/2006/relationships/hyperlink" Target="https://login.consultant.ru/link/?req=doc&amp;base=LAW&amp;n=486289&amp;dst=103914" TargetMode="External"/><Relationship Id="rId100" Type="http://schemas.openxmlformats.org/officeDocument/2006/relationships/hyperlink" Target="https://login.consultant.ru/link/?req=doc&amp;base=RLAW358&amp;n=177744&amp;dst=100014" TargetMode="External"/><Relationship Id="rId8" Type="http://schemas.openxmlformats.org/officeDocument/2006/relationships/hyperlink" Target="https://login.consultant.ru/link/?req=doc&amp;base=RLAW358&amp;n=19794&amp;dst=100008" TargetMode="External"/><Relationship Id="rId51" Type="http://schemas.openxmlformats.org/officeDocument/2006/relationships/hyperlink" Target="https://login.consultant.ru/link/?req=doc&amp;base=LAW&amp;n=482678" TargetMode="External"/><Relationship Id="rId72" Type="http://schemas.openxmlformats.org/officeDocument/2006/relationships/hyperlink" Target="https://login.consultant.ru/link/?req=doc&amp;base=RLAW358&amp;n=89860&amp;dst=100011" TargetMode="External"/><Relationship Id="rId80" Type="http://schemas.openxmlformats.org/officeDocument/2006/relationships/hyperlink" Target="https://login.consultant.ru/link/?req=doc&amp;base=RLAW358&amp;n=89860&amp;dst=100015" TargetMode="External"/><Relationship Id="rId85" Type="http://schemas.openxmlformats.org/officeDocument/2006/relationships/hyperlink" Target="https://login.consultant.ru/link/?req=doc&amp;base=LAW&amp;n=486289&amp;dst=105016" TargetMode="External"/><Relationship Id="rId93" Type="http://schemas.openxmlformats.org/officeDocument/2006/relationships/hyperlink" Target="https://login.consultant.ru/link/?req=doc&amp;base=RLAW358&amp;n=122047&amp;dst=100011" TargetMode="External"/><Relationship Id="rId98" Type="http://schemas.openxmlformats.org/officeDocument/2006/relationships/hyperlink" Target="https://login.consultant.ru/link/?req=doc&amp;base=RLAW358&amp;n=22879&amp;dst=100011" TargetMode="External"/><Relationship Id="rId3" Type="http://schemas.openxmlformats.org/officeDocument/2006/relationships/settings" Target="settings.xml"/><Relationship Id="rId12" Type="http://schemas.openxmlformats.org/officeDocument/2006/relationships/hyperlink" Target="https://login.consultant.ru/link/?req=doc&amp;base=RLAW358&amp;n=43254&amp;dst=100008" TargetMode="External"/><Relationship Id="rId17" Type="http://schemas.openxmlformats.org/officeDocument/2006/relationships/hyperlink" Target="https://login.consultant.ru/link/?req=doc&amp;base=RLAW358&amp;n=70342&amp;dst=100008" TargetMode="External"/><Relationship Id="rId25" Type="http://schemas.openxmlformats.org/officeDocument/2006/relationships/hyperlink" Target="https://login.consultant.ru/link/?req=doc&amp;base=RLAW358&amp;n=122047&amp;dst=100008" TargetMode="External"/><Relationship Id="rId33" Type="http://schemas.openxmlformats.org/officeDocument/2006/relationships/hyperlink" Target="https://login.consultant.ru/link/?req=doc&amp;base=RLAW358&amp;n=177744&amp;dst=100008" TargetMode="External"/><Relationship Id="rId38" Type="http://schemas.openxmlformats.org/officeDocument/2006/relationships/hyperlink" Target="https://login.consultant.ru/link/?req=doc&amp;base=LAW&amp;n=489355&amp;dst=103939" TargetMode="External"/><Relationship Id="rId46" Type="http://schemas.openxmlformats.org/officeDocument/2006/relationships/hyperlink" Target="https://login.consultant.ru/link/?req=doc&amp;base=RLAW358&amp;n=124966&amp;dst=100010" TargetMode="External"/><Relationship Id="rId59" Type="http://schemas.openxmlformats.org/officeDocument/2006/relationships/hyperlink" Target="https://login.consultant.ru/link/?req=doc&amp;base=RLAW358&amp;n=70338&amp;dst=100009" TargetMode="External"/><Relationship Id="rId67" Type="http://schemas.openxmlformats.org/officeDocument/2006/relationships/hyperlink" Target="https://login.consultant.ru/link/?req=doc&amp;base=RLAW358&amp;n=139390&amp;dst=100008" TargetMode="External"/><Relationship Id="rId103" Type="http://schemas.openxmlformats.org/officeDocument/2006/relationships/theme" Target="theme/theme1.xml"/><Relationship Id="rId20" Type="http://schemas.openxmlformats.org/officeDocument/2006/relationships/hyperlink" Target="https://login.consultant.ru/link/?req=doc&amp;base=RLAW358&amp;n=81433&amp;dst=100008" TargetMode="External"/><Relationship Id="rId41" Type="http://schemas.openxmlformats.org/officeDocument/2006/relationships/hyperlink" Target="https://login.consultant.ru/link/?req=doc&amp;base=RLAW358&amp;n=99224&amp;dst=100031" TargetMode="External"/><Relationship Id="rId54" Type="http://schemas.openxmlformats.org/officeDocument/2006/relationships/hyperlink" Target="https://login.consultant.ru/link/?req=doc&amp;base=RLAW358&amp;n=81433&amp;dst=100009" TargetMode="External"/><Relationship Id="rId62" Type="http://schemas.openxmlformats.org/officeDocument/2006/relationships/hyperlink" Target="https://login.consultant.ru/link/?req=doc&amp;base=RLAW358&amp;n=106755&amp;dst=100010" TargetMode="External"/><Relationship Id="rId70" Type="http://schemas.openxmlformats.org/officeDocument/2006/relationships/hyperlink" Target="https://login.consultant.ru/link/?req=doc&amp;base=RLAW358&amp;n=89860&amp;dst=100009" TargetMode="External"/><Relationship Id="rId75" Type="http://schemas.openxmlformats.org/officeDocument/2006/relationships/hyperlink" Target="https://login.consultant.ru/link/?req=doc&amp;base=LAW&amp;n=486289&amp;dst=102892" TargetMode="External"/><Relationship Id="rId83" Type="http://schemas.openxmlformats.org/officeDocument/2006/relationships/hyperlink" Target="https://login.consultant.ru/link/?req=doc&amp;base=LAW&amp;n=486289&amp;dst=105377" TargetMode="External"/><Relationship Id="rId88" Type="http://schemas.openxmlformats.org/officeDocument/2006/relationships/hyperlink" Target="https://login.consultant.ru/link/?req=doc&amp;base=RLAW358&amp;n=89860&amp;dst=100020" TargetMode="External"/><Relationship Id="rId91" Type="http://schemas.openxmlformats.org/officeDocument/2006/relationships/hyperlink" Target="https://login.consultant.ru/link/?req=doc&amp;base=LAW&amp;n=486289&amp;dst=100497" TargetMode="External"/><Relationship Id="rId96" Type="http://schemas.openxmlformats.org/officeDocument/2006/relationships/hyperlink" Target="https://login.consultant.ru/link/?req=doc&amp;base=LAW&amp;n=465769&amp;dst=100011" TargetMode="External"/><Relationship Id="rId1" Type="http://schemas.openxmlformats.org/officeDocument/2006/relationships/styles" Target="styles.xml"/><Relationship Id="rId6" Type="http://schemas.openxmlformats.org/officeDocument/2006/relationships/hyperlink" Target="https://login.consultant.ru/link/?req=doc&amp;base=RLAW358&amp;n=13531&amp;dst=100007" TargetMode="External"/><Relationship Id="rId15" Type="http://schemas.openxmlformats.org/officeDocument/2006/relationships/hyperlink" Target="https://login.consultant.ru/link/?req=doc&amp;base=RLAW358&amp;n=61950&amp;dst=100008" TargetMode="External"/><Relationship Id="rId23" Type="http://schemas.openxmlformats.org/officeDocument/2006/relationships/hyperlink" Target="https://login.consultant.ru/link/?req=doc&amp;base=RLAW358&amp;n=106754&amp;dst=100008" TargetMode="External"/><Relationship Id="rId28" Type="http://schemas.openxmlformats.org/officeDocument/2006/relationships/hyperlink" Target="https://login.consultant.ru/link/?req=doc&amp;base=RLAW358&amp;n=131808&amp;dst=100014" TargetMode="External"/><Relationship Id="rId36" Type="http://schemas.openxmlformats.org/officeDocument/2006/relationships/hyperlink" Target="https://login.consultant.ru/link/?req=doc&amp;base=RLAW358&amp;n=124966&amp;dst=100009" TargetMode="External"/><Relationship Id="rId49" Type="http://schemas.openxmlformats.org/officeDocument/2006/relationships/hyperlink" Target="https://login.consultant.ru/link/?req=doc&amp;base=RLAW358&amp;n=124966&amp;dst=100011" TargetMode="External"/><Relationship Id="rId57" Type="http://schemas.openxmlformats.org/officeDocument/2006/relationships/hyperlink" Target="https://login.consultant.ru/link/?req=doc&amp;base=RLAW358&amp;n=22879&amp;dst=100009" TargetMode="External"/><Relationship Id="rId10" Type="http://schemas.openxmlformats.org/officeDocument/2006/relationships/hyperlink" Target="https://login.consultant.ru/link/?req=doc&amp;base=RLAW358&amp;n=22879&amp;dst=100008" TargetMode="External"/><Relationship Id="rId31" Type="http://schemas.openxmlformats.org/officeDocument/2006/relationships/hyperlink" Target="https://login.consultant.ru/link/?req=doc&amp;base=RLAW358&amp;n=156259&amp;dst=100008" TargetMode="External"/><Relationship Id="rId44" Type="http://schemas.openxmlformats.org/officeDocument/2006/relationships/hyperlink" Target="https://login.consultant.ru/link/?req=doc&amp;base=RLAW358&amp;n=99224&amp;dst=100044" TargetMode="External"/><Relationship Id="rId52" Type="http://schemas.openxmlformats.org/officeDocument/2006/relationships/hyperlink" Target="https://login.consultant.ru/link/?req=doc&amp;base=LAW&amp;n=487135&amp;dst=1187" TargetMode="External"/><Relationship Id="rId60" Type="http://schemas.openxmlformats.org/officeDocument/2006/relationships/hyperlink" Target="https://login.consultant.ru/link/?req=doc&amp;base=RLAW358&amp;n=131808&amp;dst=100015" TargetMode="External"/><Relationship Id="rId65" Type="http://schemas.openxmlformats.org/officeDocument/2006/relationships/hyperlink" Target="https://login.consultant.ru/link/?req=doc&amp;base=RLAW358&amp;n=70338&amp;dst=100011" TargetMode="External"/><Relationship Id="rId73" Type="http://schemas.openxmlformats.org/officeDocument/2006/relationships/hyperlink" Target="https://login.consultant.ru/link/?req=doc&amp;base=LAW&amp;n=486289&amp;dst=100711" TargetMode="External"/><Relationship Id="rId78" Type="http://schemas.openxmlformats.org/officeDocument/2006/relationships/hyperlink" Target="https://login.consultant.ru/link/?req=doc&amp;base=RLAW358&amp;n=89860&amp;dst=100014" TargetMode="External"/><Relationship Id="rId81" Type="http://schemas.openxmlformats.org/officeDocument/2006/relationships/hyperlink" Target="https://login.consultant.ru/link/?req=doc&amp;base=LAW&amp;n=486289&amp;dst=104443" TargetMode="External"/><Relationship Id="rId86" Type="http://schemas.openxmlformats.org/officeDocument/2006/relationships/hyperlink" Target="https://login.consultant.ru/link/?req=doc&amp;base=RLAW358&amp;n=89860&amp;dst=100019" TargetMode="External"/><Relationship Id="rId94" Type="http://schemas.openxmlformats.org/officeDocument/2006/relationships/hyperlink" Target="https://login.consultant.ru/link/?req=doc&amp;base=LAW&amp;n=465769&amp;dst=100015" TargetMode="External"/><Relationship Id="rId99" Type="http://schemas.openxmlformats.org/officeDocument/2006/relationships/hyperlink" Target="https://login.consultant.ru/link/?req=doc&amp;base=RLAW358&amp;n=124966&amp;dst=100015" TargetMode="External"/><Relationship Id="rId101" Type="http://schemas.openxmlformats.org/officeDocument/2006/relationships/hyperlink" Target="https://login.consultant.ru/link/?req=doc&amp;base=RLAW358&amp;n=131808&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RLAW358&amp;n=20272&amp;dst=100008" TargetMode="External"/><Relationship Id="rId13" Type="http://schemas.openxmlformats.org/officeDocument/2006/relationships/hyperlink" Target="https://login.consultant.ru/link/?req=doc&amp;base=RLAW358&amp;n=53271&amp;dst=100008" TargetMode="External"/><Relationship Id="rId18" Type="http://schemas.openxmlformats.org/officeDocument/2006/relationships/hyperlink" Target="https://login.consultant.ru/link/?req=doc&amp;base=RLAW358&amp;n=73198&amp;dst=100008" TargetMode="External"/><Relationship Id="rId39" Type="http://schemas.openxmlformats.org/officeDocument/2006/relationships/hyperlink" Target="https://login.consultant.ru/link/?req=doc&amp;base=RLAW358&amp;n=99224&amp;dst=100009" TargetMode="External"/><Relationship Id="rId34" Type="http://schemas.openxmlformats.org/officeDocument/2006/relationships/hyperlink" Target="https://login.consultant.ru/link/?req=doc&amp;base=RLAW358&amp;n=80185&amp;dst=100009" TargetMode="External"/><Relationship Id="rId50" Type="http://schemas.openxmlformats.org/officeDocument/2006/relationships/hyperlink" Target="https://login.consultant.ru/link/?req=doc&amp;base=LAW&amp;n=489355&amp;dst=103915" TargetMode="External"/><Relationship Id="rId55" Type="http://schemas.openxmlformats.org/officeDocument/2006/relationships/hyperlink" Target="https://login.consultant.ru/link/?req=doc&amp;base=RLAW358&amp;n=106754&amp;dst=100008" TargetMode="External"/><Relationship Id="rId76" Type="http://schemas.openxmlformats.org/officeDocument/2006/relationships/hyperlink" Target="https://login.consultant.ru/link/?req=doc&amp;base=RLAW358&amp;n=89860&amp;dst=100013" TargetMode="External"/><Relationship Id="rId97" Type="http://schemas.openxmlformats.org/officeDocument/2006/relationships/hyperlink" Target="https://login.consultant.ru/link/?req=doc&amp;base=LAW&amp;n=487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3956</Words>
  <Characters>22554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Елена Александровна</dc:creator>
  <cp:lastModifiedBy>Полищук Елена Александровна</cp:lastModifiedBy>
  <cp:revision>1</cp:revision>
  <dcterms:created xsi:type="dcterms:W3CDTF">2024-11-11T08:24:00Z</dcterms:created>
  <dcterms:modified xsi:type="dcterms:W3CDTF">2024-11-11T08:27:00Z</dcterms:modified>
</cp:coreProperties>
</file>