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FB" w:rsidRPr="00483540" w:rsidRDefault="00483540" w:rsidP="00483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3540">
        <w:rPr>
          <w:rFonts w:ascii="Times New Roman" w:hAnsi="Times New Roman" w:cs="Times New Roman"/>
          <w:b/>
          <w:sz w:val="24"/>
          <w:szCs w:val="24"/>
        </w:rPr>
        <w:t>График проведения семинаров (круглых столов) с налогоплательщиками в Межрайонных ИФНС Р</w:t>
      </w:r>
      <w:r w:rsidR="000C09F2">
        <w:rPr>
          <w:rFonts w:ascii="Times New Roman" w:hAnsi="Times New Roman" w:cs="Times New Roman"/>
          <w:b/>
          <w:sz w:val="24"/>
          <w:szCs w:val="24"/>
        </w:rPr>
        <w:t>оссии по Саратовской области в</w:t>
      </w:r>
      <w:r w:rsidR="00B74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9F2" w:rsidRPr="000C09F2">
        <w:rPr>
          <w:rFonts w:ascii="Times New Roman" w:hAnsi="Times New Roman" w:cs="Times New Roman"/>
          <w:b/>
          <w:sz w:val="24"/>
          <w:szCs w:val="24"/>
        </w:rPr>
        <w:t>3</w:t>
      </w:r>
      <w:r w:rsidR="00B74E55"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B74E55" w:rsidRPr="00B74E55">
        <w:rPr>
          <w:rFonts w:ascii="Times New Roman" w:hAnsi="Times New Roman" w:cs="Times New Roman"/>
          <w:b/>
          <w:sz w:val="24"/>
          <w:szCs w:val="24"/>
        </w:rPr>
        <w:t>6</w:t>
      </w:r>
      <w:r w:rsidRPr="004835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proofErr w:type="gramEnd"/>
    </w:p>
    <w:tbl>
      <w:tblPr>
        <w:tblStyle w:val="a3"/>
        <w:tblW w:w="9878" w:type="dxa"/>
        <w:tblInd w:w="-556" w:type="dxa"/>
        <w:tblLook w:val="04A0" w:firstRow="1" w:lastRow="0" w:firstColumn="1" w:lastColumn="0" w:noHBand="0" w:noVBand="1"/>
      </w:tblPr>
      <w:tblGrid>
        <w:gridCol w:w="709"/>
        <w:gridCol w:w="4253"/>
        <w:gridCol w:w="1939"/>
        <w:gridCol w:w="2977"/>
      </w:tblGrid>
      <w:tr w:rsidR="00E757A1" w:rsidTr="00E757A1">
        <w:trPr>
          <w:trHeight w:val="600"/>
        </w:trPr>
        <w:tc>
          <w:tcPr>
            <w:tcW w:w="709" w:type="dxa"/>
          </w:tcPr>
          <w:p w:rsidR="00E757A1" w:rsidRPr="00E757A1" w:rsidRDefault="00E757A1" w:rsidP="00E30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7A1">
              <w:rPr>
                <w:rFonts w:ascii="Times New Roman" w:hAnsi="Times New Roman" w:cs="Times New Roman"/>
                <w:b/>
              </w:rPr>
              <w:t>№</w:t>
            </w:r>
          </w:p>
          <w:p w:rsidR="00E757A1" w:rsidRPr="00E757A1" w:rsidRDefault="00E757A1" w:rsidP="00E30F2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57A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757A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253" w:type="dxa"/>
          </w:tcPr>
          <w:p w:rsidR="00E757A1" w:rsidRPr="00E757A1" w:rsidRDefault="00E757A1" w:rsidP="00E30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7A1">
              <w:rPr>
                <w:rFonts w:ascii="Times New Roman" w:hAnsi="Times New Roman" w:cs="Times New Roman"/>
                <w:b/>
              </w:rPr>
              <w:t>Тема семинара</w:t>
            </w:r>
          </w:p>
        </w:tc>
        <w:tc>
          <w:tcPr>
            <w:tcW w:w="1939" w:type="dxa"/>
          </w:tcPr>
          <w:p w:rsidR="00E757A1" w:rsidRPr="00E757A1" w:rsidRDefault="00E757A1" w:rsidP="00E30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7A1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2977" w:type="dxa"/>
          </w:tcPr>
          <w:p w:rsidR="00E757A1" w:rsidRPr="00E757A1" w:rsidRDefault="00E757A1" w:rsidP="00E30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7A1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9C0627" w:rsidTr="009C0627">
        <w:trPr>
          <w:trHeight w:val="840"/>
        </w:trPr>
        <w:tc>
          <w:tcPr>
            <w:tcW w:w="709" w:type="dxa"/>
          </w:tcPr>
          <w:p w:rsidR="009C0627" w:rsidRPr="00483540" w:rsidRDefault="009C0627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t>4.</w:t>
            </w:r>
          </w:p>
        </w:tc>
        <w:tc>
          <w:tcPr>
            <w:tcW w:w="4253" w:type="dxa"/>
          </w:tcPr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>Порядок заполнения и срок предоставления декларации по форме 3-НДФЛ</w:t>
            </w:r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>Информирование  налогоплательщиков о  сроках уплаты  налога на доходы за 2025 год</w:t>
            </w:r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>Информирование  налогоплательщиков по выпуску квалифицированной электронной подписи (КЭП) с 01.07.2021 года.</w:t>
            </w:r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>Информирование о необходимости погашения задолженности по имущественным  налогам, порядке предоставления налоговых льгот; о последствиях неуплаты обязательных платежей в бюджетную систему Российской Федерации и мерах взыскания образовавшейся задолженности.</w:t>
            </w:r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 xml:space="preserve">Информирование о возможностях и порядке работы с </w:t>
            </w:r>
            <w:proofErr w:type="gramStart"/>
            <w:r w:rsidRPr="000C09F2">
              <w:rPr>
                <w:rFonts w:ascii="Times New Roman" w:hAnsi="Times New Roman" w:cs="Times New Roman"/>
              </w:rPr>
              <w:t>Интернет-сервисами</w:t>
            </w:r>
            <w:proofErr w:type="gramEnd"/>
            <w:r w:rsidRPr="000C09F2">
              <w:rPr>
                <w:rFonts w:ascii="Times New Roman" w:hAnsi="Times New Roman" w:cs="Times New Roman"/>
              </w:rPr>
              <w:t xml:space="preserve"> ФНС России, в том числе с Личным кабинетом для физических лиц.</w:t>
            </w:r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>Информирование об изменениях в налоговом законодательстве, об осуществлении налоговыми органами полномочий по администрированию страховых взносов.</w:t>
            </w:r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 xml:space="preserve">Информирование о преимуществах сдачи отчетности в налоговый орган  по телекоммуникационным каналам связи и на бланках </w:t>
            </w:r>
            <w:proofErr w:type="gramStart"/>
            <w:r w:rsidRPr="000C09F2">
              <w:rPr>
                <w:rFonts w:ascii="Times New Roman" w:hAnsi="Times New Roman" w:cs="Times New Roman"/>
              </w:rPr>
              <w:t>с</w:t>
            </w:r>
            <w:proofErr w:type="gramEnd"/>
            <w:r w:rsidRPr="000C09F2">
              <w:rPr>
                <w:rFonts w:ascii="Times New Roman" w:hAnsi="Times New Roman" w:cs="Times New Roman"/>
              </w:rPr>
              <w:t xml:space="preserve"> двухмерным  штрих-кодом.</w:t>
            </w:r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>Информирование о правильности заполнения платежных документов.</w:t>
            </w:r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>Легализация заработной платы. Прочие вопросы.</w:t>
            </w:r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 xml:space="preserve">Информирование  налогоплательщиков об основных положениях Административного  регламента Федеральной налоговой службы. </w:t>
            </w:r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>Информирование налогоплательщиков по вопросам исполнения налоговых уведомлений, онлайн-сервисам ФНС России и системы оценки качества обслуживания в территориальных налоговых органах.</w:t>
            </w:r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C09F2">
              <w:rPr>
                <w:rFonts w:ascii="Times New Roman" w:hAnsi="Times New Roman" w:cs="Times New Roman"/>
              </w:rPr>
              <w:t xml:space="preserve">Информирование о режиме налогообложения «Налог на профессиональный доход» Информирование  по вопросу уплаты утилизационного сбора в отношении колесных транспортных средств (шасси, прицепов), предназначенных для </w:t>
            </w:r>
            <w:r w:rsidRPr="000C09F2">
              <w:rPr>
                <w:rFonts w:ascii="Times New Roman" w:hAnsi="Times New Roman" w:cs="Times New Roman"/>
              </w:rPr>
              <w:lastRenderedPageBreak/>
              <w:t>экспорта, в том числе на территорию государств-членов Евразийского экономического союза с оформленными на них электронных паспортов транспортных средств (электронных паспортов шасси транспортных средств) со статусом «незавершенный».</w:t>
            </w:r>
            <w:proofErr w:type="gramEnd"/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 xml:space="preserve">Информирование  налогоплательщиков по вопросу досудебного урегулирования налоговых споров. </w:t>
            </w:r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>О сроках уплаты налогов, порядке предоставления налоговых льгот, об особенностях налогообложения имущества отдельных видов.</w:t>
            </w:r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>О преимуществах, порядке выдачи КЭП индивидуальным предпринимателям, юридическим лица, нотариусам</w:t>
            </w:r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>О преимуществах информирования о задолженности по налогам по SMS или электронной почте, порядок подачи данных согласий</w:t>
            </w:r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 xml:space="preserve">Единый </w:t>
            </w:r>
            <w:proofErr w:type="gramStart"/>
            <w:r w:rsidRPr="000C09F2">
              <w:rPr>
                <w:rFonts w:ascii="Times New Roman" w:hAnsi="Times New Roman" w:cs="Times New Roman"/>
              </w:rPr>
              <w:t>налоговой</w:t>
            </w:r>
            <w:proofErr w:type="gramEnd"/>
            <w:r w:rsidRPr="000C09F2">
              <w:rPr>
                <w:rFonts w:ascii="Times New Roman" w:hAnsi="Times New Roman" w:cs="Times New Roman"/>
              </w:rPr>
              <w:t xml:space="preserve"> счет (ЕНС) для юридических лиц и индивидуальных предпринимателей</w:t>
            </w:r>
          </w:p>
          <w:p w:rsidR="000C09F2" w:rsidRPr="000C09F2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09F2">
              <w:rPr>
                <w:rFonts w:ascii="Times New Roman" w:hAnsi="Times New Roman" w:cs="Times New Roman"/>
              </w:rPr>
              <w:t xml:space="preserve">Декларационная кампания, </w:t>
            </w:r>
            <w:proofErr w:type="spellStart"/>
            <w:r w:rsidRPr="000C09F2">
              <w:rPr>
                <w:rFonts w:ascii="Times New Roman" w:hAnsi="Times New Roman" w:cs="Times New Roman"/>
              </w:rPr>
              <w:t>АвтоУСН</w:t>
            </w:r>
            <w:proofErr w:type="spellEnd"/>
            <w:r w:rsidRPr="000C09F2">
              <w:rPr>
                <w:rFonts w:ascii="Times New Roman" w:hAnsi="Times New Roman" w:cs="Times New Roman"/>
              </w:rPr>
              <w:t>, ЭДО.</w:t>
            </w:r>
          </w:p>
          <w:p w:rsidR="009C0627" w:rsidRPr="00483540" w:rsidRDefault="000C09F2" w:rsidP="000C09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C09F2">
              <w:rPr>
                <w:rFonts w:ascii="Times New Roman" w:hAnsi="Times New Roman" w:cs="Times New Roman"/>
              </w:rPr>
              <w:t>И другие вопросы налогового законодательства.</w:t>
            </w:r>
          </w:p>
        </w:tc>
        <w:tc>
          <w:tcPr>
            <w:tcW w:w="1939" w:type="dxa"/>
          </w:tcPr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lastRenderedPageBreak/>
              <w:t>13</w:t>
            </w:r>
            <w:r w:rsidR="000C09F2">
              <w:rPr>
                <w:rFonts w:ascii="Times New Roman" w:hAnsi="Times New Roman" w:cs="Times New Roman"/>
              </w:rPr>
              <w:t>.0</w:t>
            </w:r>
            <w:r w:rsidR="000C09F2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.2026</w:t>
            </w:r>
          </w:p>
          <w:p w:rsidR="009C0627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10.00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C0627">
              <w:rPr>
                <w:rFonts w:ascii="Times New Roman" w:hAnsi="Times New Roman" w:cs="Times New Roman"/>
              </w:rPr>
              <w:t>часов</w:t>
            </w:r>
          </w:p>
          <w:p w:rsidR="00745F88" w:rsidRDefault="00745F88" w:rsidP="009C0627">
            <w:pPr>
              <w:jc w:val="center"/>
              <w:rPr>
                <w:rFonts w:ascii="Times New Roman" w:hAnsi="Times New Roman" w:cs="Times New Roman"/>
              </w:rPr>
            </w:pPr>
          </w:p>
          <w:p w:rsidR="00296DFC" w:rsidRPr="00296DFC" w:rsidRDefault="000C09F2" w:rsidP="00296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296DFC">
              <w:rPr>
                <w:rFonts w:ascii="Times New Roman" w:hAnsi="Times New Roman" w:cs="Times New Roman"/>
              </w:rPr>
              <w:t>.2026</w:t>
            </w:r>
          </w:p>
          <w:p w:rsidR="00745F88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10.00</w:t>
            </w:r>
            <w:r w:rsidR="00745F88">
              <w:rPr>
                <w:rFonts w:ascii="Times New Roman" w:hAnsi="Times New Roman" w:cs="Times New Roman"/>
              </w:rPr>
              <w:t xml:space="preserve"> часов</w:t>
            </w:r>
          </w:p>
          <w:p w:rsidR="00745F88" w:rsidRDefault="00745F88" w:rsidP="00745F88">
            <w:pPr>
              <w:jc w:val="center"/>
              <w:rPr>
                <w:rFonts w:ascii="Times New Roman" w:hAnsi="Times New Roman" w:cs="Times New Roman"/>
              </w:rPr>
            </w:pPr>
          </w:p>
          <w:p w:rsidR="00296DFC" w:rsidRPr="00296DFC" w:rsidRDefault="000C09F2" w:rsidP="00296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296DFC">
              <w:rPr>
                <w:rFonts w:ascii="Times New Roman" w:hAnsi="Times New Roman" w:cs="Times New Roman"/>
              </w:rPr>
              <w:t>.2026</w:t>
            </w:r>
          </w:p>
          <w:p w:rsidR="00745F88" w:rsidRPr="009C0627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10.00</w:t>
            </w:r>
            <w:r w:rsidR="00745F88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977" w:type="dxa"/>
          </w:tcPr>
          <w:p w:rsidR="009C0627" w:rsidRPr="009C0627" w:rsidRDefault="009C0627" w:rsidP="009C062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627">
              <w:rPr>
                <w:rFonts w:ascii="Times New Roman" w:hAnsi="Times New Roman" w:cs="Times New Roman"/>
              </w:rPr>
              <w:t>МРИ</w:t>
            </w:r>
            <w:proofErr w:type="gramEnd"/>
            <w:r w:rsidRPr="009C0627">
              <w:rPr>
                <w:rFonts w:ascii="Times New Roman" w:hAnsi="Times New Roman" w:cs="Times New Roman"/>
              </w:rPr>
              <w:t xml:space="preserve"> ФНС России №8 по Саратовской области</w:t>
            </w:r>
          </w:p>
          <w:p w:rsidR="009C0627" w:rsidRPr="009C0627" w:rsidRDefault="009C0627" w:rsidP="009C0627">
            <w:pPr>
              <w:jc w:val="center"/>
              <w:rPr>
                <w:rFonts w:ascii="Times New Roman" w:hAnsi="Times New Roman" w:cs="Times New Roman"/>
              </w:rPr>
            </w:pPr>
            <w:r w:rsidRPr="009C0627">
              <w:rPr>
                <w:rFonts w:ascii="Times New Roman" w:hAnsi="Times New Roman" w:cs="Times New Roman"/>
              </w:rPr>
              <w:t>г. Саратов,</w:t>
            </w:r>
          </w:p>
          <w:p w:rsidR="009C0627" w:rsidRPr="009C0627" w:rsidRDefault="009C0627" w:rsidP="009C0627">
            <w:pPr>
              <w:jc w:val="center"/>
              <w:rPr>
                <w:rFonts w:ascii="Times New Roman" w:hAnsi="Times New Roman" w:cs="Times New Roman"/>
              </w:rPr>
            </w:pPr>
            <w:r w:rsidRPr="009C0627">
              <w:rPr>
                <w:rFonts w:ascii="Times New Roman" w:hAnsi="Times New Roman" w:cs="Times New Roman"/>
              </w:rPr>
              <w:t xml:space="preserve">ул. им. </w:t>
            </w:r>
            <w:proofErr w:type="gramStart"/>
            <w:r w:rsidRPr="009C0627">
              <w:rPr>
                <w:rFonts w:ascii="Times New Roman" w:hAnsi="Times New Roman" w:cs="Times New Roman"/>
              </w:rPr>
              <w:t>Бирюзова</w:t>
            </w:r>
            <w:proofErr w:type="gramEnd"/>
            <w:r w:rsidRPr="009C0627">
              <w:rPr>
                <w:rFonts w:ascii="Times New Roman" w:hAnsi="Times New Roman" w:cs="Times New Roman"/>
              </w:rPr>
              <w:t xml:space="preserve"> С.С. </w:t>
            </w:r>
            <w:proofErr w:type="spellStart"/>
            <w:r w:rsidRPr="009C0627">
              <w:rPr>
                <w:rFonts w:ascii="Times New Roman" w:hAnsi="Times New Roman" w:cs="Times New Roman"/>
              </w:rPr>
              <w:t>влд</w:t>
            </w:r>
            <w:proofErr w:type="spellEnd"/>
            <w:r w:rsidRPr="009C0627">
              <w:rPr>
                <w:rFonts w:ascii="Times New Roman" w:hAnsi="Times New Roman" w:cs="Times New Roman"/>
              </w:rPr>
              <w:t xml:space="preserve">. 7А, </w:t>
            </w:r>
          </w:p>
          <w:p w:rsidR="009C0627" w:rsidRPr="009C0627" w:rsidRDefault="009C0627" w:rsidP="009C0627">
            <w:pPr>
              <w:jc w:val="center"/>
              <w:rPr>
                <w:rFonts w:ascii="Times New Roman" w:hAnsi="Times New Roman" w:cs="Times New Roman"/>
              </w:rPr>
            </w:pPr>
            <w:r w:rsidRPr="009C0627">
              <w:rPr>
                <w:rFonts w:ascii="Times New Roman" w:hAnsi="Times New Roman" w:cs="Times New Roman"/>
              </w:rPr>
              <w:t xml:space="preserve">(зал для конференций, 1 </w:t>
            </w:r>
            <w:bookmarkStart w:id="0" w:name="_GoBack"/>
            <w:bookmarkEnd w:id="0"/>
            <w:r w:rsidRPr="009C0627">
              <w:rPr>
                <w:rFonts w:ascii="Times New Roman" w:hAnsi="Times New Roman" w:cs="Times New Roman"/>
              </w:rPr>
              <w:t>этаж)</w:t>
            </w:r>
          </w:p>
        </w:tc>
      </w:tr>
    </w:tbl>
    <w:p w:rsidR="00E757A1" w:rsidRDefault="00E757A1"/>
    <w:sectPr w:rsidR="00E757A1" w:rsidSect="00483540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A1"/>
    <w:rsid w:val="000C09F2"/>
    <w:rsid w:val="00103BDD"/>
    <w:rsid w:val="001532C9"/>
    <w:rsid w:val="00296DFC"/>
    <w:rsid w:val="002D1B25"/>
    <w:rsid w:val="002E7551"/>
    <w:rsid w:val="003701DA"/>
    <w:rsid w:val="00483540"/>
    <w:rsid w:val="004D70AE"/>
    <w:rsid w:val="005570E6"/>
    <w:rsid w:val="005C1051"/>
    <w:rsid w:val="00675AB0"/>
    <w:rsid w:val="00685884"/>
    <w:rsid w:val="006D6BE3"/>
    <w:rsid w:val="006D6C58"/>
    <w:rsid w:val="00745F88"/>
    <w:rsid w:val="007E60DC"/>
    <w:rsid w:val="00986FE6"/>
    <w:rsid w:val="009C0627"/>
    <w:rsid w:val="00A11434"/>
    <w:rsid w:val="00B74E55"/>
    <w:rsid w:val="00C85386"/>
    <w:rsid w:val="00DF53FB"/>
    <w:rsid w:val="00E4499B"/>
    <w:rsid w:val="00E7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57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C85386"/>
    <w:pPr>
      <w:widowControl w:val="0"/>
      <w:spacing w:after="0" w:line="324" w:lineRule="auto"/>
      <w:ind w:firstLine="480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ConsPlusNormal">
    <w:name w:val="ConsPlusNormal"/>
    <w:rsid w:val="00C85386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57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C85386"/>
    <w:pPr>
      <w:widowControl w:val="0"/>
      <w:spacing w:after="0" w:line="324" w:lineRule="auto"/>
      <w:ind w:firstLine="480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ConsPlusNormal">
    <w:name w:val="ConsPlusNormal"/>
    <w:rsid w:val="00C85386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F5B0-93E4-498D-9AFA-966F67B3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2</cp:revision>
  <dcterms:created xsi:type="dcterms:W3CDTF">2026-07-13T11:59:00Z</dcterms:created>
  <dcterms:modified xsi:type="dcterms:W3CDTF">2026-07-13T11:59:00Z</dcterms:modified>
</cp:coreProperties>
</file>