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F6" w:rsidRPr="00895634" w:rsidRDefault="002155F6" w:rsidP="002155F6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2155F6" w:rsidRDefault="002155F6" w:rsidP="002155F6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поступивших в Управление обращений граждан в марте 2021 года</w:t>
      </w:r>
    </w:p>
    <w:p w:rsidR="002155F6" w:rsidRPr="00895634" w:rsidRDefault="002155F6" w:rsidP="002155F6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rPr>
                <w:b/>
                <w:sz w:val="24"/>
                <w:szCs w:val="24"/>
              </w:rPr>
            </w:pPr>
            <w:r w:rsidRPr="00572768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72768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72768">
              <w:rPr>
                <w:b/>
                <w:sz w:val="24"/>
                <w:szCs w:val="24"/>
              </w:rPr>
              <w:t>216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114</w:t>
            </w: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63</w:t>
            </w: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jc w:val="both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572768">
              <w:rPr>
                <w:sz w:val="24"/>
                <w:szCs w:val="24"/>
              </w:rPr>
              <w:t>поступившие</w:t>
            </w:r>
            <w:proofErr w:type="gramEnd"/>
            <w:r w:rsidRPr="00572768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31</w:t>
            </w: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jc w:val="both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572768">
              <w:rPr>
                <w:sz w:val="24"/>
                <w:szCs w:val="24"/>
              </w:rPr>
              <w:t>поступившие</w:t>
            </w:r>
            <w:proofErr w:type="gramEnd"/>
            <w:r w:rsidRPr="00572768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8</w:t>
            </w: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jc w:val="both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572768">
              <w:rPr>
                <w:sz w:val="24"/>
                <w:szCs w:val="24"/>
              </w:rPr>
              <w:t>поступившие</w:t>
            </w:r>
            <w:proofErr w:type="gramEnd"/>
            <w:r w:rsidRPr="00572768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10</w:t>
            </w:r>
          </w:p>
        </w:tc>
      </w:tr>
      <w:tr w:rsidR="002155F6" w:rsidRPr="00572768" w:rsidTr="00CC01B7">
        <w:tc>
          <w:tcPr>
            <w:tcW w:w="4500" w:type="pct"/>
          </w:tcPr>
          <w:p w:rsidR="002155F6" w:rsidRPr="00572768" w:rsidRDefault="002155F6" w:rsidP="00CC01B7">
            <w:pPr>
              <w:jc w:val="both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572768">
              <w:rPr>
                <w:sz w:val="24"/>
                <w:szCs w:val="24"/>
              </w:rPr>
              <w:t>поступившие</w:t>
            </w:r>
            <w:proofErr w:type="gramEnd"/>
            <w:r w:rsidRPr="00572768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b/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22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2.2. </w:t>
            </w:r>
            <w:proofErr w:type="gramStart"/>
            <w:r w:rsidRPr="00572768">
              <w:rPr>
                <w:sz w:val="24"/>
                <w:szCs w:val="24"/>
              </w:rPr>
              <w:t>МРИ</w:t>
            </w:r>
            <w:proofErr w:type="gramEnd"/>
            <w:r w:rsidRPr="00572768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4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3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6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2.6. </w:t>
            </w:r>
            <w:proofErr w:type="gramStart"/>
            <w:r w:rsidRPr="00572768">
              <w:rPr>
                <w:sz w:val="24"/>
                <w:szCs w:val="24"/>
              </w:rPr>
              <w:t>Межрайонные ИФНС России по Саратовской области и ИФНС России по районам г. Саратова;</w:t>
            </w:r>
            <w:proofErr w:type="gramEnd"/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72768">
              <w:rPr>
                <w:b/>
                <w:i/>
                <w:sz w:val="24"/>
                <w:szCs w:val="24"/>
              </w:rPr>
              <w:t>66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12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Прокуратура г. Балаково;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3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5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572768">
              <w:rPr>
                <w:sz w:val="24"/>
                <w:szCs w:val="24"/>
              </w:rPr>
              <w:t>Роспотребнадзора</w:t>
            </w:r>
            <w:proofErr w:type="spellEnd"/>
            <w:r w:rsidRPr="00572768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8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3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Управление Службы по защите прав потребителей и обеспечению доступности финансовых услуг в Уральском федеральном округе;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2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Управление Службы по защите прав потребителей и обеспечению доступности финансовых услуг в ПФО ЦБ России;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13</w:t>
            </w:r>
          </w:p>
        </w:tc>
      </w:tr>
      <w:tr w:rsidR="002155F6" w:rsidRPr="00572768" w:rsidTr="00CC01B7">
        <w:tc>
          <w:tcPr>
            <w:tcW w:w="4500" w:type="pct"/>
            <w:vAlign w:val="center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Министерство цифрового развития и связи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rPr>
          <w:trHeight w:val="144"/>
        </w:trPr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12</w:t>
            </w:r>
          </w:p>
        </w:tc>
      </w:tr>
      <w:tr w:rsidR="002155F6" w:rsidRPr="00572768" w:rsidTr="00CC01B7">
        <w:trPr>
          <w:trHeight w:val="144"/>
        </w:trPr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  <w:tr w:rsidR="002155F6" w:rsidRPr="00572768" w:rsidTr="00CC01B7">
        <w:trPr>
          <w:trHeight w:val="60"/>
        </w:trPr>
        <w:tc>
          <w:tcPr>
            <w:tcW w:w="4500" w:type="pct"/>
            <w:vAlign w:val="center"/>
          </w:tcPr>
          <w:p w:rsidR="002155F6" w:rsidRPr="00572768" w:rsidRDefault="002155F6" w:rsidP="00CC01B7">
            <w:pPr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- УМВД России по г. Саратову.</w:t>
            </w:r>
          </w:p>
        </w:tc>
        <w:tc>
          <w:tcPr>
            <w:tcW w:w="500" w:type="pct"/>
          </w:tcPr>
          <w:p w:rsidR="002155F6" w:rsidRPr="00572768" w:rsidRDefault="002155F6" w:rsidP="00CC01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768">
              <w:rPr>
                <w:sz w:val="24"/>
                <w:szCs w:val="24"/>
              </w:rPr>
              <w:t>1</w:t>
            </w:r>
          </w:p>
        </w:tc>
      </w:tr>
    </w:tbl>
    <w:p w:rsidR="002155F6" w:rsidRPr="005101F9" w:rsidRDefault="002155F6" w:rsidP="002155F6">
      <w:pPr>
        <w:autoSpaceDE w:val="0"/>
        <w:autoSpaceDN w:val="0"/>
        <w:adjustRightInd w:val="0"/>
        <w:ind w:firstLine="567"/>
        <w:jc w:val="right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 xml:space="preserve">Анализ поступивших писем и заявлений граждан за отчетный период показывает, что значительное количество обращений граждан составляли вопросы администрирования имущественных налогов - 43 обращения (19,9% от общего числа). По вопросу исчисления и уплаты земельного налога поступило 5 </w:t>
      </w:r>
      <w:r w:rsidRPr="00572768">
        <w:rPr>
          <w:szCs w:val="26"/>
          <w:lang w:eastAsia="en-US"/>
        </w:rPr>
        <w:lastRenderedPageBreak/>
        <w:t>обращений (2,3% от общего числа), налога на имущество – 10 обращений (4,6% от общего числа), транспортного налога – 12 обращений (5,5% от общего числа). Заявления по вопросам налоговых преференций и льгот физическим лицам составили 14 обращений (6,4% от общего числа). К тому же, обращения поступали по вопросу актуализации сведений об объектах налогообложения – 2 обращения (0,9% от общего числа).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 xml:space="preserve">Существенный удельный вес обращений граждан составляли заявления по вопросам контроля исполнения налогового законодательства – 27 обращений (12,5% от общего числа). 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>Значительное  количество писем содержало вопросы организации работы с налогоплательщиками - 19 обращений (8,8% от общего числа).</w:t>
      </w:r>
    </w:p>
    <w:p w:rsidR="002155F6" w:rsidRPr="00572768" w:rsidRDefault="002155F6" w:rsidP="002155F6">
      <w:pPr>
        <w:ind w:firstLine="709"/>
        <w:contextualSpacing/>
        <w:jc w:val="both"/>
        <w:rPr>
          <w:noProof/>
          <w:szCs w:val="26"/>
          <w:lang w:eastAsia="en-US"/>
        </w:rPr>
      </w:pPr>
      <w:r w:rsidRPr="00572768">
        <w:rPr>
          <w:szCs w:val="26"/>
          <w:lang w:eastAsia="en-US"/>
        </w:rPr>
        <w:t xml:space="preserve">Немалую часть обращений граждан составили </w:t>
      </w:r>
      <w:r w:rsidRPr="00572768">
        <w:rPr>
          <w:noProof/>
          <w:szCs w:val="26"/>
          <w:lang w:eastAsia="en-US"/>
        </w:rPr>
        <w:t>вопросы возникновения задолженности по налогам, сборам и взносам в бюджеты государственных внебюджетных фондов – 18 обращений (8,3% от общего числа) и регистрации физических лиц в качестве индивидуальных предпринимателей – 18 обращений (8,3% от общего числа).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noProof/>
          <w:szCs w:val="26"/>
          <w:lang w:eastAsia="en-US"/>
        </w:rPr>
        <w:t xml:space="preserve">Большую часть обращений граждан составили вопросы налогообложения малого бизнеса, специальных налоговых режимов – 15 обращений (6,9% от общего числа). 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572768">
        <w:rPr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r w:rsidRPr="00572768">
        <w:rPr>
          <w:szCs w:val="26"/>
          <w:lang w:eastAsia="en-US"/>
        </w:rPr>
        <w:t>В отчетном периоде общим отделом снято с контроля 200 обращений граждан со сроком исполнения с 01.03.2021 по 31.03.2021. Все они исполнены в срок, из них:</w:t>
      </w:r>
    </w:p>
    <w:p w:rsidR="002155F6" w:rsidRPr="00572768" w:rsidRDefault="002155F6" w:rsidP="002155F6">
      <w:pPr>
        <w:ind w:firstLine="709"/>
        <w:contextualSpacing/>
        <w:jc w:val="both"/>
        <w:rPr>
          <w:szCs w:val="26"/>
        </w:rPr>
      </w:pPr>
      <w:proofErr w:type="gramStart"/>
      <w:r w:rsidRPr="00572768">
        <w:rPr>
          <w:szCs w:val="26"/>
        </w:rPr>
        <w:t xml:space="preserve">- 1 </w:t>
      </w:r>
      <w:r w:rsidRPr="00572768">
        <w:rPr>
          <w:bCs/>
          <w:szCs w:val="26"/>
        </w:rPr>
        <w:t xml:space="preserve">перенаправлено в </w:t>
      </w:r>
      <w:r w:rsidRPr="00572768">
        <w:rPr>
          <w:szCs w:val="26"/>
        </w:rPr>
        <w:t>УФНС России по Пензенской области (</w:t>
      </w:r>
      <w:r w:rsidRPr="00572768">
        <w:rPr>
          <w:i/>
          <w:szCs w:val="26"/>
        </w:rPr>
        <w:t>с нарушением срока перенаправления в 1 день)</w:t>
      </w:r>
      <w:r w:rsidRPr="00572768">
        <w:rPr>
          <w:szCs w:val="26"/>
        </w:rPr>
        <w:t>;</w:t>
      </w:r>
      <w:proofErr w:type="gramEnd"/>
    </w:p>
    <w:p w:rsidR="002155F6" w:rsidRPr="00572768" w:rsidRDefault="002155F6" w:rsidP="002155F6">
      <w:pPr>
        <w:ind w:firstLine="709"/>
        <w:contextualSpacing/>
        <w:jc w:val="both"/>
        <w:rPr>
          <w:szCs w:val="26"/>
          <w:lang w:eastAsia="en-US"/>
        </w:rPr>
      </w:pPr>
      <w:proofErr w:type="gramStart"/>
      <w:r w:rsidRPr="00572768">
        <w:rPr>
          <w:b/>
          <w:i/>
          <w:szCs w:val="26"/>
          <w:lang w:eastAsia="en-US"/>
        </w:rPr>
        <w:t xml:space="preserve">- </w:t>
      </w:r>
      <w:r w:rsidRPr="00572768">
        <w:rPr>
          <w:szCs w:val="26"/>
          <w:lang w:eastAsia="en-US"/>
        </w:rPr>
        <w:t>6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2155F6" w:rsidRPr="00572768" w:rsidRDefault="002155F6" w:rsidP="002155F6">
      <w:pPr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572768">
        <w:rPr>
          <w:szCs w:val="26"/>
          <w:lang w:eastAsia="en-US"/>
        </w:rPr>
        <w:t>Помимо письменных обращений, граждане приходили на личный прием. Так, в марте 2021 года</w:t>
      </w:r>
      <w:r w:rsidRPr="00572768">
        <w:rPr>
          <w:rFonts w:eastAsiaTheme="minorHAnsi"/>
          <w:szCs w:val="26"/>
          <w:lang w:eastAsia="en-US"/>
        </w:rPr>
        <w:t xml:space="preserve"> 8 граждан было принято в приемной Президента Российской Федерации в Саратовской области </w:t>
      </w:r>
      <w:r w:rsidRPr="00572768">
        <w:rPr>
          <w:rFonts w:eastAsiaTheme="minorHAnsi" w:cstheme="minorBidi"/>
          <w:szCs w:val="26"/>
          <w:lang w:eastAsia="en-US"/>
        </w:rPr>
        <w:t xml:space="preserve">(в режиме </w:t>
      </w:r>
      <w:proofErr w:type="spellStart"/>
      <w:r w:rsidRPr="00572768">
        <w:rPr>
          <w:rFonts w:eastAsiaTheme="minorHAnsi" w:cstheme="minorBidi"/>
          <w:szCs w:val="26"/>
          <w:lang w:eastAsia="en-US"/>
        </w:rPr>
        <w:t>аудиосвязи</w:t>
      </w:r>
      <w:proofErr w:type="spellEnd"/>
      <w:r w:rsidRPr="00572768">
        <w:rPr>
          <w:rFonts w:eastAsiaTheme="minorHAnsi" w:cstheme="minorBidi"/>
          <w:szCs w:val="26"/>
          <w:lang w:eastAsia="en-US"/>
        </w:rPr>
        <w:t>)</w:t>
      </w:r>
      <w:r w:rsidRPr="00572768">
        <w:rPr>
          <w:rFonts w:eastAsiaTheme="minorHAnsi"/>
          <w:szCs w:val="26"/>
          <w:lang w:eastAsia="en-US"/>
        </w:rPr>
        <w:t>, 1 гражданин в приемной руководителя Управления.</w:t>
      </w:r>
    </w:p>
    <w:p w:rsidR="007F3D8F" w:rsidRDefault="002155F6" w:rsidP="002155F6">
      <w:r w:rsidRPr="00572768">
        <w:rPr>
          <w:rFonts w:eastAsiaTheme="minorHAnsi"/>
          <w:bCs/>
          <w:szCs w:val="26"/>
          <w:lang w:eastAsia="en-US"/>
        </w:rPr>
        <w:t>Всем з</w:t>
      </w:r>
      <w:r w:rsidRPr="00572768">
        <w:rPr>
          <w:rFonts w:eastAsiaTheme="minorHAnsi"/>
          <w:szCs w:val="26"/>
          <w:lang w:eastAsia="en-US"/>
        </w:rPr>
        <w:t xml:space="preserve">аявителям, с их согласия, </w:t>
      </w:r>
      <w:r w:rsidRPr="00572768">
        <w:rPr>
          <w:szCs w:val="26"/>
          <w:lang w:eastAsia="en-US"/>
        </w:rPr>
        <w:t>в ходе приема были даны устные разъяснения по интересующим вопросам.</w:t>
      </w:r>
      <w:bookmarkStart w:id="0" w:name="_GoBack"/>
      <w:bookmarkEnd w:id="0"/>
    </w:p>
    <w:sectPr w:rsidR="007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F6"/>
    <w:rsid w:val="001D1E43"/>
    <w:rsid w:val="002155F6"/>
    <w:rsid w:val="003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2021-04-06T08:32:00Z</dcterms:created>
  <dcterms:modified xsi:type="dcterms:W3CDTF">2021-04-06T08:32:00Z</dcterms:modified>
</cp:coreProperties>
</file>