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B" w:rsidRPr="00895634" w:rsidRDefault="00810E2B" w:rsidP="00810E2B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810E2B" w:rsidRDefault="00810E2B" w:rsidP="00810E2B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 xml:space="preserve">поступивших в Управление обращений граждан в </w:t>
      </w:r>
      <w:r w:rsidR="00BD4E15">
        <w:rPr>
          <w:szCs w:val="26"/>
          <w:lang w:eastAsia="en-US"/>
        </w:rPr>
        <w:t>октябре</w:t>
      </w:r>
      <w:r w:rsidRPr="00895634">
        <w:rPr>
          <w:szCs w:val="26"/>
          <w:lang w:eastAsia="en-US"/>
        </w:rPr>
        <w:t xml:space="preserve"> 202</w:t>
      </w:r>
      <w:r>
        <w:rPr>
          <w:szCs w:val="26"/>
          <w:lang w:eastAsia="en-US"/>
        </w:rPr>
        <w:t>2</w:t>
      </w:r>
      <w:r w:rsidRPr="00895634">
        <w:rPr>
          <w:szCs w:val="26"/>
          <w:lang w:eastAsia="en-US"/>
        </w:rPr>
        <w:t xml:space="preserve"> года</w:t>
      </w:r>
    </w:p>
    <w:p w:rsidR="00810E2B" w:rsidRPr="00895634" w:rsidRDefault="00810E2B" w:rsidP="00810E2B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9"/>
      </w:tblGrid>
      <w:tr w:rsidR="00BD4E15" w:rsidRPr="006F7BCF" w:rsidTr="00810E2B">
        <w:tc>
          <w:tcPr>
            <w:tcW w:w="4230" w:type="pct"/>
          </w:tcPr>
          <w:p w:rsidR="00BD4E15" w:rsidRPr="00054A99" w:rsidRDefault="00BD4E15" w:rsidP="000B00A3">
            <w:pPr>
              <w:jc w:val="both"/>
              <w:rPr>
                <w:b/>
                <w:sz w:val="24"/>
                <w:szCs w:val="24"/>
              </w:rPr>
            </w:pPr>
            <w:r w:rsidRPr="00054A9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054A99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70" w:type="pct"/>
          </w:tcPr>
          <w:p w:rsidR="00BD4E15" w:rsidRPr="00054A99" w:rsidRDefault="00BD4E15" w:rsidP="00BD4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54A99">
              <w:rPr>
                <w:b/>
                <w:sz w:val="24"/>
                <w:szCs w:val="24"/>
              </w:rPr>
              <w:t>185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В том числе: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D4E15" w:rsidRPr="006F7BCF" w:rsidTr="00810E2B">
        <w:tc>
          <w:tcPr>
            <w:tcW w:w="423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110</w:t>
            </w:r>
          </w:p>
        </w:tc>
      </w:tr>
      <w:tr w:rsidR="00BD4E15" w:rsidRPr="006F7BCF" w:rsidTr="00810E2B">
        <w:trPr>
          <w:trHeight w:val="184"/>
        </w:trPr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22</w:t>
            </w:r>
          </w:p>
        </w:tc>
      </w:tr>
      <w:tr w:rsidR="00BD4E15" w:rsidRPr="006F7BCF" w:rsidTr="00810E2B">
        <w:trPr>
          <w:trHeight w:val="250"/>
        </w:trPr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29</w:t>
            </w:r>
          </w:p>
        </w:tc>
      </w:tr>
      <w:tr w:rsidR="00BD4E15" w:rsidRPr="006F7BCF" w:rsidTr="00810E2B">
        <w:trPr>
          <w:trHeight w:val="295"/>
        </w:trPr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3</w:t>
            </w:r>
          </w:p>
        </w:tc>
      </w:tr>
      <w:tr w:rsidR="00BD4E15" w:rsidRPr="006F7BCF" w:rsidTr="00810E2B"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054A9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054A9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46</w:t>
            </w:r>
          </w:p>
        </w:tc>
      </w:tr>
      <w:tr w:rsidR="00BD4E15" w:rsidRPr="006F7BCF" w:rsidTr="00810E2B">
        <w:trPr>
          <w:trHeight w:val="503"/>
        </w:trPr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054A9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054A9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7</w:t>
            </w:r>
          </w:p>
        </w:tc>
      </w:tr>
      <w:tr w:rsidR="00BD4E15" w:rsidRPr="006F7BCF" w:rsidTr="00810E2B"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054A9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054A9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</w:t>
            </w:r>
            <w:bookmarkStart w:id="0" w:name="_GoBack"/>
            <w:bookmarkEnd w:id="0"/>
            <w:r w:rsidRPr="00054A99">
              <w:rPr>
                <w:rFonts w:ascii="Times New Roman" w:hAnsi="Times New Roman"/>
                <w:sz w:val="24"/>
                <w:szCs w:val="24"/>
              </w:rPr>
              <w:t>плательщика индивидуального предпринимателя»;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0</w:t>
            </w:r>
          </w:p>
        </w:tc>
      </w:tr>
      <w:tr w:rsidR="00BD4E15" w:rsidRPr="006F7BCF" w:rsidTr="00810E2B">
        <w:trPr>
          <w:trHeight w:val="489"/>
        </w:trPr>
        <w:tc>
          <w:tcPr>
            <w:tcW w:w="4230" w:type="pct"/>
          </w:tcPr>
          <w:p w:rsidR="00BD4E15" w:rsidRPr="00054A99" w:rsidRDefault="00BD4E15" w:rsidP="00BD4E1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54A9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054A9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054A99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3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jc w:val="both"/>
              <w:rPr>
                <w:b/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44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36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 xml:space="preserve">2.2. </w:t>
            </w:r>
            <w:proofErr w:type="gramStart"/>
            <w:r w:rsidRPr="00054A99">
              <w:rPr>
                <w:sz w:val="24"/>
                <w:szCs w:val="24"/>
              </w:rPr>
              <w:t>МРИ</w:t>
            </w:r>
            <w:proofErr w:type="gramEnd"/>
            <w:r w:rsidRPr="00054A99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jc w:val="both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6</w:t>
            </w:r>
          </w:p>
        </w:tc>
      </w:tr>
      <w:tr w:rsidR="00BD4E15" w:rsidRPr="006F7BCF" w:rsidTr="00810E2B">
        <w:trPr>
          <w:trHeight w:val="269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jc w:val="both"/>
              <w:rPr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054A99">
              <w:rPr>
                <w:b/>
                <w:i/>
                <w:sz w:val="24"/>
                <w:szCs w:val="24"/>
              </w:rPr>
              <w:t>31</w:t>
            </w:r>
          </w:p>
        </w:tc>
      </w:tr>
      <w:tr w:rsidR="00BD4E15" w:rsidRPr="006F7BCF" w:rsidTr="00810E2B">
        <w:trPr>
          <w:trHeight w:val="136"/>
        </w:trPr>
        <w:tc>
          <w:tcPr>
            <w:tcW w:w="4230" w:type="pct"/>
            <w:vAlign w:val="center"/>
          </w:tcPr>
          <w:p w:rsidR="00BD4E15" w:rsidRPr="00054A99" w:rsidRDefault="00BD4E15" w:rsidP="00BD4E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  <w:r w:rsidRPr="00054A99">
              <w:rPr>
                <w:color w:val="000000"/>
                <w:sz w:val="24"/>
                <w:szCs w:val="24"/>
              </w:rPr>
              <w:t xml:space="preserve"> Управление по работе с обращениями граждан Правительства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54A99">
              <w:rPr>
                <w:color w:val="000000"/>
                <w:sz w:val="24"/>
                <w:szCs w:val="24"/>
              </w:rPr>
              <w:t>Саратовской области</w:t>
            </w:r>
            <w:r w:rsidRPr="00054A99">
              <w:rPr>
                <w:rFonts w:ascii="Arial" w:hAnsi="Arial" w:cs="Arial"/>
                <w:color w:val="000000"/>
                <w:sz w:val="20"/>
              </w:rPr>
              <w:t>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rPr>
          <w:trHeight w:val="312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 w:rsidRPr="00054A99">
              <w:rPr>
                <w:sz w:val="24"/>
                <w:szCs w:val="24"/>
              </w:rPr>
              <w:t xml:space="preserve"> Прокуратура Саратовской области, районов г. Саратова;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6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Pr="00054A99">
              <w:rPr>
                <w:sz w:val="24"/>
                <w:szCs w:val="24"/>
              </w:rPr>
              <w:t xml:space="preserve"> </w:t>
            </w:r>
            <w:r w:rsidRPr="00054A99">
              <w:rPr>
                <w:color w:val="000000"/>
                <w:sz w:val="24"/>
                <w:szCs w:val="24"/>
              </w:rPr>
              <w:t>УФК по Саратовской области;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rPr>
          <w:trHeight w:val="273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Pr="00054A99">
              <w:rPr>
                <w:sz w:val="24"/>
                <w:szCs w:val="24"/>
              </w:rPr>
              <w:t xml:space="preserve"> </w:t>
            </w:r>
            <w:r w:rsidRPr="00054A99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2</w:t>
            </w:r>
          </w:p>
        </w:tc>
      </w:tr>
      <w:tr w:rsidR="00BD4E15" w:rsidRPr="006F7BCF" w:rsidTr="00810E2B">
        <w:trPr>
          <w:trHeight w:val="261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  <w:r w:rsidRPr="00054A99">
              <w:rPr>
                <w:sz w:val="24"/>
                <w:szCs w:val="24"/>
              </w:rPr>
              <w:t xml:space="preserve"> Управление </w:t>
            </w:r>
            <w:proofErr w:type="spellStart"/>
            <w:r w:rsidRPr="00054A99">
              <w:rPr>
                <w:sz w:val="24"/>
                <w:szCs w:val="24"/>
              </w:rPr>
              <w:t>Роспотребнадзора</w:t>
            </w:r>
            <w:proofErr w:type="spellEnd"/>
            <w:r w:rsidRPr="00054A99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4</w:t>
            </w:r>
          </w:p>
        </w:tc>
      </w:tr>
      <w:tr w:rsidR="00BD4E15" w:rsidRPr="006F7BCF" w:rsidTr="00810E2B">
        <w:trPr>
          <w:trHeight w:val="556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  <w:r w:rsidRPr="00054A99">
              <w:rPr>
                <w:sz w:val="24"/>
                <w:szCs w:val="24"/>
              </w:rPr>
              <w:t xml:space="preserve"> Министерство труда и социальной защиты Саратовской области;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rPr>
          <w:trHeight w:val="215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  <w:r w:rsidRPr="00054A99">
              <w:rPr>
                <w:color w:val="000000"/>
                <w:sz w:val="24"/>
                <w:szCs w:val="24"/>
              </w:rPr>
              <w:t xml:space="preserve"> Комитет по управлению имуществом города Саратова;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</w:t>
            </w:r>
          </w:p>
        </w:tc>
      </w:tr>
      <w:tr w:rsidR="00BD4E15" w:rsidRPr="006F7BCF" w:rsidTr="00810E2B"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  <w:r w:rsidRPr="00054A99">
              <w:rPr>
                <w:sz w:val="24"/>
                <w:szCs w:val="24"/>
              </w:rPr>
              <w:t xml:space="preserve"> Государственная инспекция труда в Саратовской области;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11</w:t>
            </w:r>
          </w:p>
        </w:tc>
      </w:tr>
      <w:tr w:rsidR="00BD4E15" w:rsidRPr="006F7BCF" w:rsidTr="00810E2B">
        <w:trPr>
          <w:trHeight w:val="250"/>
        </w:trPr>
        <w:tc>
          <w:tcPr>
            <w:tcW w:w="4230" w:type="pct"/>
            <w:vAlign w:val="center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  <w:r w:rsidRPr="00054A99">
              <w:rPr>
                <w:sz w:val="24"/>
                <w:szCs w:val="24"/>
              </w:rPr>
              <w:t xml:space="preserve"> </w:t>
            </w:r>
            <w:r w:rsidRPr="00054A99">
              <w:rPr>
                <w:color w:val="000000"/>
                <w:sz w:val="24"/>
                <w:szCs w:val="24"/>
              </w:rPr>
              <w:t>Отделение Пенсионного фонда РФ по Саратовской области ГУ.</w:t>
            </w:r>
          </w:p>
        </w:tc>
        <w:tc>
          <w:tcPr>
            <w:tcW w:w="770" w:type="pct"/>
          </w:tcPr>
          <w:p w:rsidR="00BD4E15" w:rsidRPr="00054A99" w:rsidRDefault="00BD4E15" w:rsidP="000B00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4A99">
              <w:rPr>
                <w:sz w:val="24"/>
                <w:szCs w:val="24"/>
              </w:rPr>
              <w:t>4</w:t>
            </w:r>
          </w:p>
        </w:tc>
      </w:tr>
    </w:tbl>
    <w:p w:rsidR="00810E2B" w:rsidRPr="005101F9" w:rsidRDefault="00810E2B" w:rsidP="00810E2B">
      <w:pPr>
        <w:autoSpaceDE w:val="0"/>
        <w:autoSpaceDN w:val="0"/>
        <w:adjustRightInd w:val="0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BD4E15" w:rsidRPr="00BD4E15" w:rsidRDefault="00BD4E15" w:rsidP="00BD4E15">
      <w:pPr>
        <w:ind w:left="19" w:right="87" w:firstLine="690"/>
        <w:contextualSpacing/>
        <w:jc w:val="both"/>
        <w:rPr>
          <w:sz w:val="28"/>
          <w:szCs w:val="28"/>
        </w:rPr>
      </w:pPr>
      <w:r w:rsidRPr="00BD4E15">
        <w:rPr>
          <w:sz w:val="28"/>
          <w:szCs w:val="28"/>
        </w:rPr>
        <w:t xml:space="preserve">Анализ поступивших писем и заявлений граждан за отчетный период показывает, что значительное количество обращений граждан составляли вопросы администрирования имущественных налогов - 37 обращений (20 % от общего числа). По вопросу исчисления и уплаты налога на имущество поступило 11 обращений (6 % от общего числа), транспортного налога – 7 обращений (3,8 % от общего числа), земельного налога – 5 обращений (2,7 % от общего числа). К тому же, обращения поступали по вопросам </w:t>
      </w:r>
      <w:r w:rsidRPr="00BD4E15">
        <w:rPr>
          <w:sz w:val="28"/>
          <w:szCs w:val="28"/>
        </w:rPr>
        <w:lastRenderedPageBreak/>
        <w:t>актуализации сведений об объектах налогообложения – 10 обращений (5,4 % от общего числа), неполучения налоговых уведомлений об уплате налога – 3 обращения (1,6 % от общего числа) и по вопросам предоставления налоговых преференций и льгот физическим лицам – 1 обращение (0,5 % от общего числа).</w:t>
      </w:r>
    </w:p>
    <w:p w:rsidR="00BD4E15" w:rsidRPr="00BD4E15" w:rsidRDefault="00BD4E15" w:rsidP="00BD4E15">
      <w:pPr>
        <w:ind w:left="19" w:right="87" w:firstLine="690"/>
        <w:contextualSpacing/>
        <w:jc w:val="both"/>
        <w:rPr>
          <w:noProof/>
          <w:sz w:val="28"/>
          <w:szCs w:val="28"/>
        </w:rPr>
      </w:pPr>
      <w:r w:rsidRPr="00BD4E15">
        <w:rPr>
          <w:sz w:val="28"/>
          <w:szCs w:val="28"/>
        </w:rPr>
        <w:t xml:space="preserve">Существенный удельный вес обращений граждан составляли заявления по вопросам </w:t>
      </w:r>
      <w:r w:rsidRPr="00BD4E15">
        <w:rPr>
          <w:noProof/>
          <w:sz w:val="28"/>
          <w:szCs w:val="28"/>
        </w:rPr>
        <w:t>возникновения задолженности по налогам, сборам и взносам в бюджеты государственных внебюджетных фондов – 26 обращений (14,1 % от общего числа) и организации работы с налогоплательщиками – 26 обращений (14,1 % от общего числа).</w:t>
      </w:r>
    </w:p>
    <w:p w:rsidR="00BD4E15" w:rsidRPr="00BD4E15" w:rsidRDefault="00BD4E15" w:rsidP="00BD4E15">
      <w:pPr>
        <w:ind w:left="19" w:right="87" w:firstLine="690"/>
        <w:contextualSpacing/>
        <w:jc w:val="both"/>
        <w:rPr>
          <w:sz w:val="28"/>
          <w:szCs w:val="28"/>
        </w:rPr>
      </w:pPr>
      <w:r w:rsidRPr="00BD4E15">
        <w:rPr>
          <w:sz w:val="28"/>
          <w:szCs w:val="28"/>
        </w:rPr>
        <w:t>Немалую часть обращений граждан составили заявления по вопросам контроля исполнения налогового законодательства – 18 обращений (9,7 % от общего числа).</w:t>
      </w:r>
    </w:p>
    <w:p w:rsidR="00BD4E15" w:rsidRPr="00BD4E15" w:rsidRDefault="00BD4E15" w:rsidP="00BD4E15">
      <w:pPr>
        <w:ind w:left="19" w:right="87" w:firstLine="690"/>
        <w:contextualSpacing/>
        <w:jc w:val="both"/>
        <w:rPr>
          <w:sz w:val="28"/>
          <w:szCs w:val="28"/>
        </w:rPr>
      </w:pPr>
      <w:r w:rsidRPr="00BD4E15">
        <w:rPr>
          <w:sz w:val="28"/>
          <w:szCs w:val="28"/>
        </w:rPr>
        <w:t>Актуальными для граждан являлись вопросы</w:t>
      </w:r>
      <w:r w:rsidRPr="00BD4E15">
        <w:rPr>
          <w:noProof/>
          <w:sz w:val="28"/>
          <w:szCs w:val="28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15 обращений (8,1 % от общего числа).</w:t>
      </w:r>
    </w:p>
    <w:p w:rsidR="00BD4E15" w:rsidRPr="00BD4E15" w:rsidRDefault="00BD4E15" w:rsidP="00BD4E15">
      <w:pPr>
        <w:ind w:left="19" w:firstLine="690"/>
        <w:contextualSpacing/>
        <w:jc w:val="both"/>
        <w:rPr>
          <w:sz w:val="28"/>
          <w:szCs w:val="28"/>
          <w:lang w:eastAsia="en-US"/>
        </w:rPr>
      </w:pPr>
      <w:r w:rsidRPr="00BD4E15">
        <w:rPr>
          <w:sz w:val="28"/>
          <w:szCs w:val="28"/>
          <w:lang w:eastAsia="en-US"/>
        </w:rPr>
        <w:t>В отчетном периоде Управлением рассмотрено 142 заявления граждан, со сроком исполнения с 01.10.2022 по 31.10.2022.</w:t>
      </w:r>
      <w:r w:rsidRPr="00BD4E15">
        <w:rPr>
          <w:sz w:val="28"/>
          <w:szCs w:val="28"/>
        </w:rPr>
        <w:t xml:space="preserve">  </w:t>
      </w:r>
    </w:p>
    <w:p w:rsidR="00BD4E15" w:rsidRPr="00BD4E15" w:rsidRDefault="00BD4E15" w:rsidP="00BD4E15">
      <w:pPr>
        <w:ind w:left="19" w:firstLine="690"/>
        <w:contextualSpacing/>
        <w:jc w:val="both"/>
        <w:rPr>
          <w:sz w:val="28"/>
          <w:szCs w:val="28"/>
        </w:rPr>
      </w:pPr>
      <w:r w:rsidRPr="00BD4E15">
        <w:rPr>
          <w:sz w:val="28"/>
          <w:szCs w:val="28"/>
        </w:rPr>
        <w:t>Помимо письменных обращений, граждане приходили на личный прием. Так, в октябре 2022 года в Управлении было принято 7 граждан: 2 гражданина – руководителем Управления, 5 граждан – заместителями руководителя Управления.</w:t>
      </w:r>
    </w:p>
    <w:p w:rsidR="007F3D8F" w:rsidRPr="00BD4E15" w:rsidRDefault="00BD4E15" w:rsidP="00BD4E15">
      <w:pPr>
        <w:pStyle w:val="Default"/>
        <w:ind w:left="19" w:right="87" w:firstLine="690"/>
        <w:jc w:val="both"/>
        <w:rPr>
          <w:sz w:val="28"/>
          <w:szCs w:val="28"/>
        </w:rPr>
      </w:pPr>
      <w:r w:rsidRPr="00BD4E15">
        <w:rPr>
          <w:bCs/>
          <w:sz w:val="28"/>
          <w:szCs w:val="28"/>
        </w:rPr>
        <w:t>Всем з</w:t>
      </w:r>
      <w:r w:rsidRPr="00BD4E15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sectPr w:rsidR="007F3D8F" w:rsidRPr="00BD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2B"/>
    <w:rsid w:val="0012718C"/>
    <w:rsid w:val="001D1E43"/>
    <w:rsid w:val="00393241"/>
    <w:rsid w:val="004E1FFA"/>
    <w:rsid w:val="00507360"/>
    <w:rsid w:val="005544DF"/>
    <w:rsid w:val="006D0E27"/>
    <w:rsid w:val="00721ABC"/>
    <w:rsid w:val="00810E2B"/>
    <w:rsid w:val="00A374B0"/>
    <w:rsid w:val="00B90034"/>
    <w:rsid w:val="00BB1B41"/>
    <w:rsid w:val="00BD4E15"/>
    <w:rsid w:val="00CA066F"/>
    <w:rsid w:val="00D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Калинин Вячеслав Андреевич</cp:lastModifiedBy>
  <cp:revision>3</cp:revision>
  <dcterms:created xsi:type="dcterms:W3CDTF">2022-11-08T13:22:00Z</dcterms:created>
  <dcterms:modified xsi:type="dcterms:W3CDTF">2022-11-08T13:32:00Z</dcterms:modified>
</cp:coreProperties>
</file>