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CC" w:rsidRPr="002D3DCC" w:rsidRDefault="002D3DCC" w:rsidP="002D3DCC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jc w:val="center"/>
        <w:rPr>
          <w:b/>
          <w:sz w:val="28"/>
          <w:szCs w:val="28"/>
          <w:lang w:eastAsia="en-US"/>
        </w:rPr>
      </w:pPr>
      <w:r w:rsidRPr="002D3DCC">
        <w:rPr>
          <w:b/>
          <w:sz w:val="28"/>
          <w:szCs w:val="28"/>
          <w:lang w:eastAsia="en-US"/>
        </w:rPr>
        <w:t>Статистические данные</w:t>
      </w:r>
    </w:p>
    <w:p w:rsidR="002D3DCC" w:rsidRPr="002A78B7" w:rsidRDefault="002D3DCC" w:rsidP="002D3DCC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2D3DCC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октябре 2023 года</w:t>
      </w:r>
    </w:p>
    <w:p w:rsidR="002D3DCC" w:rsidRPr="002A78B7" w:rsidRDefault="002D3DCC" w:rsidP="002D3DCC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2A78B7">
        <w:rPr>
          <w:sz w:val="28"/>
          <w:szCs w:val="28"/>
          <w:lang w:eastAsia="en-US"/>
        </w:rPr>
        <w:t>Табл.1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2D3DCC" w:rsidRPr="002A78B7" w:rsidTr="002D3DCC">
        <w:tc>
          <w:tcPr>
            <w:tcW w:w="4392" w:type="pct"/>
          </w:tcPr>
          <w:p w:rsidR="002D3DCC" w:rsidRPr="002A78B7" w:rsidRDefault="002D3DCC" w:rsidP="00545178">
            <w:pPr>
              <w:rPr>
                <w:b/>
                <w:sz w:val="24"/>
                <w:szCs w:val="24"/>
              </w:rPr>
            </w:pPr>
            <w:r w:rsidRPr="002A78B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A78B7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A78B7">
              <w:rPr>
                <w:b/>
                <w:sz w:val="24"/>
                <w:szCs w:val="24"/>
              </w:rPr>
              <w:t>365</w:t>
            </w:r>
          </w:p>
        </w:tc>
      </w:tr>
      <w:tr w:rsidR="002D3DCC" w:rsidRPr="002A78B7" w:rsidTr="002D3DCC"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В том числе: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3DCC" w:rsidRPr="002A78B7" w:rsidTr="002D3DCC">
        <w:tc>
          <w:tcPr>
            <w:tcW w:w="4392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2A78B7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2A78B7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193</w:t>
            </w:r>
          </w:p>
        </w:tc>
      </w:tr>
      <w:tr w:rsidR="002D3DCC" w:rsidRPr="002A78B7" w:rsidTr="002D3DCC">
        <w:trPr>
          <w:trHeight w:val="184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11</w:t>
            </w:r>
          </w:p>
        </w:tc>
      </w:tr>
      <w:tr w:rsidR="002D3DCC" w:rsidRPr="002A78B7" w:rsidTr="002D3DCC">
        <w:trPr>
          <w:trHeight w:val="250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26</w:t>
            </w:r>
          </w:p>
        </w:tc>
      </w:tr>
      <w:tr w:rsidR="002D3DCC" w:rsidRPr="002A78B7" w:rsidTr="002D3DCC">
        <w:trPr>
          <w:trHeight w:val="295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121</w:t>
            </w:r>
          </w:p>
        </w:tc>
      </w:tr>
      <w:tr w:rsidR="002D3DCC" w:rsidRPr="002A78B7" w:rsidTr="002D3DCC">
        <w:trPr>
          <w:trHeight w:val="1089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32</w:t>
            </w:r>
          </w:p>
        </w:tc>
      </w:tr>
      <w:tr w:rsidR="002D3DCC" w:rsidRPr="002A78B7" w:rsidTr="002D3DCC">
        <w:trPr>
          <w:trHeight w:val="1089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0</w:t>
            </w:r>
          </w:p>
        </w:tc>
      </w:tr>
      <w:tr w:rsidR="002D3DCC" w:rsidRPr="002A78B7" w:rsidTr="002D3DCC">
        <w:trPr>
          <w:trHeight w:val="279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0</w:t>
            </w:r>
          </w:p>
        </w:tc>
      </w:tr>
      <w:tr w:rsidR="002D3DCC" w:rsidRPr="002A78B7" w:rsidTr="002D3DCC">
        <w:trPr>
          <w:trHeight w:val="489"/>
        </w:trPr>
        <w:tc>
          <w:tcPr>
            <w:tcW w:w="4392" w:type="pct"/>
          </w:tcPr>
          <w:p w:rsidR="002D3DCC" w:rsidRPr="002A78B7" w:rsidRDefault="002D3DCC" w:rsidP="0054517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</w:t>
            </w:r>
          </w:p>
        </w:tc>
      </w:tr>
      <w:tr w:rsidR="002D3DCC" w:rsidRPr="002A78B7" w:rsidTr="002D3DCC">
        <w:tc>
          <w:tcPr>
            <w:tcW w:w="4392" w:type="pct"/>
            <w:vAlign w:val="center"/>
          </w:tcPr>
          <w:p w:rsidR="002D3DCC" w:rsidRPr="002A78B7" w:rsidRDefault="002D3DCC" w:rsidP="00545178">
            <w:pPr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100</w:t>
            </w:r>
          </w:p>
        </w:tc>
      </w:tr>
      <w:tr w:rsidR="002D3DCC" w:rsidRPr="002A78B7" w:rsidTr="002D3DCC"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54</w:t>
            </w:r>
          </w:p>
        </w:tc>
      </w:tr>
      <w:tr w:rsidR="002D3DCC" w:rsidRPr="002A78B7" w:rsidTr="002D3DCC">
        <w:trPr>
          <w:trHeight w:val="187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2.2. МИ ФНС России по Приволжскому федеральному округу;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2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2.3. МИ ФНС России по управлению долгом;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45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2.4. МИ ФНС России по ЦОД №2;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314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2.5. </w:t>
            </w:r>
            <w:proofErr w:type="gramStart"/>
            <w:r w:rsidRPr="002A78B7">
              <w:rPr>
                <w:sz w:val="24"/>
                <w:szCs w:val="24"/>
              </w:rPr>
              <w:t>МРИ</w:t>
            </w:r>
            <w:proofErr w:type="gramEnd"/>
            <w:r w:rsidRPr="002A78B7">
              <w:rPr>
                <w:sz w:val="24"/>
                <w:szCs w:val="24"/>
              </w:rPr>
              <w:t xml:space="preserve"> ФНС России по ЦОД;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3</w:t>
            </w:r>
          </w:p>
        </w:tc>
      </w:tr>
      <w:tr w:rsidR="002D3DCC" w:rsidRPr="002A78B7" w:rsidTr="002D3DCC">
        <w:trPr>
          <w:trHeight w:val="238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pStyle w:val="Default"/>
            </w:pPr>
            <w:r w:rsidRPr="002A78B7">
              <w:t xml:space="preserve">2.6. УФНС России по субъектам РФ;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10</w:t>
            </w:r>
          </w:p>
        </w:tc>
      </w:tr>
      <w:tr w:rsidR="002D3DCC" w:rsidRPr="002A78B7" w:rsidTr="002D3DCC">
        <w:trPr>
          <w:trHeight w:val="13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2.7. </w:t>
            </w:r>
            <w:proofErr w:type="gramStart"/>
            <w:r w:rsidRPr="002A78B7">
              <w:rPr>
                <w:sz w:val="24"/>
                <w:szCs w:val="24"/>
              </w:rPr>
              <w:t xml:space="preserve">Межрайонные ИФНС России по Саратовской области; </w:t>
            </w:r>
            <w:proofErr w:type="gramEnd"/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30</w:t>
            </w:r>
          </w:p>
        </w:tc>
      </w:tr>
      <w:tr w:rsidR="002D3DCC" w:rsidRPr="002A78B7" w:rsidTr="002D3DCC">
        <w:tc>
          <w:tcPr>
            <w:tcW w:w="4392" w:type="pct"/>
            <w:vAlign w:val="center"/>
          </w:tcPr>
          <w:p w:rsidR="002D3DCC" w:rsidRPr="002A78B7" w:rsidRDefault="002D3DCC" w:rsidP="00545178">
            <w:pPr>
              <w:jc w:val="both"/>
              <w:rPr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72</w:t>
            </w:r>
          </w:p>
        </w:tc>
      </w:tr>
      <w:tr w:rsidR="002D3DCC" w:rsidRPr="002A78B7" w:rsidTr="002D3DCC">
        <w:trPr>
          <w:trHeight w:val="13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Аппарат полномочного представителя Президента РФ в ПФР;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3</w:t>
            </w:r>
          </w:p>
        </w:tc>
      </w:tr>
      <w:tr w:rsidR="002D3DCC" w:rsidRPr="002A78B7" w:rsidTr="002D3DCC">
        <w:trPr>
          <w:trHeight w:val="13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Саратовская областная Дума;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32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</w:t>
            </w:r>
            <w:r w:rsidRPr="002A78B7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8</w:t>
            </w:r>
          </w:p>
        </w:tc>
      </w:tr>
      <w:tr w:rsidR="002D3DCC" w:rsidRPr="002A78B7" w:rsidTr="002D3DCC">
        <w:trPr>
          <w:trHeight w:val="109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</w:t>
            </w:r>
            <w:r w:rsidRPr="002A78B7">
              <w:rPr>
                <w:color w:val="000000"/>
                <w:sz w:val="24"/>
                <w:szCs w:val="24"/>
              </w:rPr>
              <w:t>Общественная приемная депутата Государственной Думы Федерального Собрания Володина В.В. в Саратовской области</w:t>
            </w:r>
            <w:r w:rsidRPr="002A78B7">
              <w:rPr>
                <w:sz w:val="24"/>
                <w:szCs w:val="24"/>
              </w:rPr>
              <w:t>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33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24</w:t>
            </w:r>
          </w:p>
        </w:tc>
      </w:tr>
      <w:tr w:rsidR="002D3DCC" w:rsidRPr="002A78B7" w:rsidTr="002D3DCC">
        <w:trPr>
          <w:trHeight w:val="12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A78B7">
              <w:rPr>
                <w:sz w:val="24"/>
                <w:szCs w:val="24"/>
              </w:rPr>
              <w:t>Роспотребнадзора</w:t>
            </w:r>
            <w:proofErr w:type="spellEnd"/>
            <w:r w:rsidRPr="002A78B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10</w:t>
            </w:r>
          </w:p>
        </w:tc>
      </w:tr>
      <w:tr w:rsidR="002D3DCC" w:rsidRPr="002A78B7" w:rsidTr="002D3DCC">
        <w:trPr>
          <w:trHeight w:val="121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A78B7">
              <w:rPr>
                <w:sz w:val="24"/>
                <w:szCs w:val="24"/>
              </w:rPr>
              <w:t>Росприроднадзора</w:t>
            </w:r>
            <w:proofErr w:type="spellEnd"/>
            <w:r w:rsidRPr="002A78B7">
              <w:rPr>
                <w:sz w:val="24"/>
                <w:szCs w:val="24"/>
              </w:rPr>
              <w:t xml:space="preserve"> по Саратовской области; 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3</w:t>
            </w:r>
          </w:p>
        </w:tc>
      </w:tr>
      <w:tr w:rsidR="002D3DCC" w:rsidRPr="002A78B7" w:rsidTr="002D3DCC">
        <w:trPr>
          <w:trHeight w:val="145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</w:t>
            </w:r>
            <w:r w:rsidRPr="002A78B7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2A78B7">
              <w:rPr>
                <w:color w:val="000000"/>
                <w:sz w:val="24"/>
                <w:szCs w:val="24"/>
              </w:rPr>
              <w:t>Роскомнадзора</w:t>
            </w:r>
            <w:proofErr w:type="spellEnd"/>
            <w:r w:rsidRPr="002A78B7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57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</w:t>
            </w:r>
            <w:r w:rsidRPr="002A78B7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4</w:t>
            </w:r>
          </w:p>
        </w:tc>
      </w:tr>
      <w:tr w:rsidR="002D3DCC" w:rsidRPr="002A78B7" w:rsidTr="002D3DCC">
        <w:trPr>
          <w:trHeight w:val="169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</w:t>
            </w:r>
            <w:r w:rsidRPr="002A78B7">
              <w:rPr>
                <w:color w:val="000000"/>
                <w:sz w:val="24"/>
                <w:szCs w:val="24"/>
              </w:rPr>
              <w:t>Управление по делам ЗАГС Правительства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09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- Управление Федеральной службы по надзору в сфере защиты прав потребителя и </w:t>
            </w:r>
            <w:r w:rsidRPr="002A78B7">
              <w:rPr>
                <w:sz w:val="24"/>
                <w:szCs w:val="24"/>
              </w:rPr>
              <w:lastRenderedPageBreak/>
              <w:t>благополучия человека по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lastRenderedPageBreak/>
              <w:t>1</w:t>
            </w:r>
          </w:p>
        </w:tc>
      </w:tr>
      <w:tr w:rsidR="002D3DCC" w:rsidRPr="002A78B7" w:rsidTr="002D3DCC">
        <w:trPr>
          <w:trHeight w:val="157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color w:val="000000"/>
                <w:sz w:val="24"/>
                <w:szCs w:val="24"/>
              </w:rPr>
              <w:lastRenderedPageBreak/>
              <w:t>- Главное управление МЧС России по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145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4</w:t>
            </w:r>
          </w:p>
        </w:tc>
      </w:tr>
      <w:tr w:rsidR="002D3DCC" w:rsidRPr="002A78B7" w:rsidTr="002D3DCC">
        <w:trPr>
          <w:trHeight w:val="109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7</w:t>
            </w:r>
          </w:p>
        </w:tc>
      </w:tr>
      <w:tr w:rsidR="002D3DCC" w:rsidRPr="002A78B7" w:rsidTr="002D3DCC">
        <w:trPr>
          <w:trHeight w:val="157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Территориальный орган Федеральной службы государственной статистики по Саратовской области (</w:t>
            </w:r>
            <w:proofErr w:type="spellStart"/>
            <w:r w:rsidRPr="002A78B7">
              <w:rPr>
                <w:sz w:val="24"/>
                <w:szCs w:val="24"/>
              </w:rPr>
              <w:t>Саратовстат</w:t>
            </w:r>
            <w:proofErr w:type="spellEnd"/>
            <w:r w:rsidRPr="002A78B7">
              <w:rPr>
                <w:sz w:val="24"/>
                <w:szCs w:val="24"/>
              </w:rPr>
              <w:t>);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</w:t>
            </w:r>
          </w:p>
        </w:tc>
      </w:tr>
      <w:tr w:rsidR="002D3DCC" w:rsidRPr="002A78B7" w:rsidTr="002D3DCC">
        <w:trPr>
          <w:trHeight w:val="85"/>
        </w:trPr>
        <w:tc>
          <w:tcPr>
            <w:tcW w:w="4392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ОСФР по Саратовской области.</w:t>
            </w:r>
          </w:p>
        </w:tc>
        <w:tc>
          <w:tcPr>
            <w:tcW w:w="608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</w:t>
            </w:r>
          </w:p>
        </w:tc>
      </w:tr>
    </w:tbl>
    <w:p w:rsidR="006835F1" w:rsidRDefault="006835F1">
      <w:pPr>
        <w:rPr>
          <w:lang w:val="en-US"/>
        </w:rPr>
      </w:pPr>
    </w:p>
    <w:p w:rsidR="002D3DCC" w:rsidRDefault="002D3DCC" w:rsidP="002D3DC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2D3DCC" w:rsidRPr="002D3DCC" w:rsidRDefault="002D3DCC" w:rsidP="002D3DC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2D3DCC">
        <w:rPr>
          <w:b/>
          <w:sz w:val="28"/>
          <w:szCs w:val="28"/>
        </w:rPr>
        <w:t>Статистические данные</w:t>
      </w:r>
    </w:p>
    <w:p w:rsidR="002D3DCC" w:rsidRPr="002D3DCC" w:rsidRDefault="002D3DCC" w:rsidP="002D3DCC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2D3DCC">
        <w:rPr>
          <w:b/>
          <w:sz w:val="28"/>
          <w:szCs w:val="28"/>
        </w:rPr>
        <w:t>поступивших в Управление обращений от юридических лиц в октябре</w:t>
      </w:r>
      <w:r w:rsidRPr="002D3DCC">
        <w:rPr>
          <w:b/>
          <w:sz w:val="28"/>
          <w:szCs w:val="28"/>
        </w:rPr>
        <w:t xml:space="preserve"> 2023 </w:t>
      </w:r>
      <w:r w:rsidRPr="002D3DCC">
        <w:rPr>
          <w:b/>
          <w:sz w:val="28"/>
          <w:szCs w:val="28"/>
        </w:rPr>
        <w:t>года</w:t>
      </w:r>
    </w:p>
    <w:p w:rsidR="002D3DCC" w:rsidRPr="002A78B7" w:rsidRDefault="002D3DCC" w:rsidP="002D3DCC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2A78B7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1"/>
      </w:tblGrid>
      <w:tr w:rsidR="002D3DCC" w:rsidRPr="002A78B7" w:rsidTr="007A1594">
        <w:tc>
          <w:tcPr>
            <w:tcW w:w="4583" w:type="pct"/>
          </w:tcPr>
          <w:p w:rsidR="002D3DCC" w:rsidRPr="002A78B7" w:rsidRDefault="002D3DCC" w:rsidP="00545178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2A78B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A78B7">
              <w:rPr>
                <w:b/>
                <w:sz w:val="24"/>
                <w:szCs w:val="24"/>
              </w:rPr>
              <w:t>, всего</w:t>
            </w:r>
            <w:r w:rsidRPr="002A78B7">
              <w:rPr>
                <w:b/>
                <w:sz w:val="24"/>
                <w:szCs w:val="24"/>
              </w:rPr>
              <w:tab/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78B7">
              <w:rPr>
                <w:b/>
                <w:sz w:val="24"/>
                <w:szCs w:val="24"/>
              </w:rPr>
              <w:t>95</w:t>
            </w:r>
          </w:p>
        </w:tc>
      </w:tr>
      <w:tr w:rsidR="002D3DCC" w:rsidRPr="002A78B7" w:rsidTr="007A1594">
        <w:tc>
          <w:tcPr>
            <w:tcW w:w="4583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В том числе: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D3DCC" w:rsidRPr="002A78B7" w:rsidTr="007A1594">
        <w:trPr>
          <w:trHeight w:val="587"/>
        </w:trPr>
        <w:tc>
          <w:tcPr>
            <w:tcW w:w="4583" w:type="pct"/>
          </w:tcPr>
          <w:p w:rsidR="002D3DCC" w:rsidRPr="002A78B7" w:rsidRDefault="002D3DCC" w:rsidP="002D3DCC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8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2D3DCC" w:rsidRPr="002A78B7" w:rsidTr="007A1594">
        <w:trPr>
          <w:trHeight w:val="286"/>
        </w:trPr>
        <w:tc>
          <w:tcPr>
            <w:tcW w:w="4583" w:type="pct"/>
          </w:tcPr>
          <w:p w:rsidR="002D3DCC" w:rsidRPr="002A78B7" w:rsidRDefault="002D3DCC" w:rsidP="002D3DC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7</w:t>
            </w:r>
          </w:p>
        </w:tc>
      </w:tr>
      <w:tr w:rsidR="002D3DCC" w:rsidRPr="002A78B7" w:rsidTr="007A1594">
        <w:trPr>
          <w:trHeight w:val="250"/>
        </w:trPr>
        <w:tc>
          <w:tcPr>
            <w:tcW w:w="4583" w:type="pct"/>
          </w:tcPr>
          <w:p w:rsidR="002D3DCC" w:rsidRPr="002A78B7" w:rsidRDefault="002D3DCC" w:rsidP="002D3DC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5</w:t>
            </w:r>
          </w:p>
        </w:tc>
      </w:tr>
      <w:tr w:rsidR="002D3DCC" w:rsidRPr="002A78B7" w:rsidTr="007A1594">
        <w:trPr>
          <w:trHeight w:val="295"/>
        </w:trPr>
        <w:tc>
          <w:tcPr>
            <w:tcW w:w="4583" w:type="pct"/>
          </w:tcPr>
          <w:p w:rsidR="002D3DCC" w:rsidRPr="002A78B7" w:rsidRDefault="002D3DCC" w:rsidP="002D3DC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0</w:t>
            </w:r>
          </w:p>
        </w:tc>
      </w:tr>
      <w:tr w:rsidR="002D3DCC" w:rsidRPr="002A78B7" w:rsidTr="007A1594">
        <w:trPr>
          <w:trHeight w:val="274"/>
        </w:trPr>
        <w:tc>
          <w:tcPr>
            <w:tcW w:w="4583" w:type="pct"/>
          </w:tcPr>
          <w:p w:rsidR="002D3DCC" w:rsidRPr="002A78B7" w:rsidRDefault="002D3DCC" w:rsidP="00545178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12</w:t>
            </w:r>
          </w:p>
        </w:tc>
      </w:tr>
      <w:tr w:rsidR="002D3DCC" w:rsidRPr="002A78B7" w:rsidTr="007A1594">
        <w:trPr>
          <w:trHeight w:val="261"/>
        </w:trPr>
        <w:tc>
          <w:tcPr>
            <w:tcW w:w="4583" w:type="pct"/>
          </w:tcPr>
          <w:p w:rsidR="002D3DCC" w:rsidRPr="002A78B7" w:rsidRDefault="002D3DCC" w:rsidP="002D3DCC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A7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A78B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2A78B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12</w:t>
            </w:r>
          </w:p>
        </w:tc>
      </w:tr>
      <w:tr w:rsidR="002D3DCC" w:rsidRPr="002A78B7" w:rsidTr="007A1594">
        <w:tc>
          <w:tcPr>
            <w:tcW w:w="4583" w:type="pct"/>
            <w:vAlign w:val="center"/>
          </w:tcPr>
          <w:p w:rsidR="002D3DCC" w:rsidRPr="002A78B7" w:rsidRDefault="002D3DCC" w:rsidP="00545178">
            <w:pPr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57</w:t>
            </w:r>
          </w:p>
        </w:tc>
      </w:tr>
      <w:tr w:rsidR="002D3DCC" w:rsidRPr="002A78B7" w:rsidTr="007A1594">
        <w:tc>
          <w:tcPr>
            <w:tcW w:w="4583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</w:t>
            </w:r>
          </w:p>
        </w:tc>
      </w:tr>
      <w:tr w:rsidR="002D3DCC" w:rsidRPr="002A78B7" w:rsidTr="007A1594">
        <w:trPr>
          <w:trHeight w:val="155"/>
        </w:trPr>
        <w:tc>
          <w:tcPr>
            <w:tcW w:w="4583" w:type="pct"/>
            <w:vAlign w:val="center"/>
          </w:tcPr>
          <w:p w:rsidR="002D3DCC" w:rsidRPr="002A78B7" w:rsidRDefault="002D3DCC" w:rsidP="00545178">
            <w:pPr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2.2. </w:t>
            </w:r>
            <w:r w:rsidRPr="002A78B7">
              <w:rPr>
                <w:color w:val="000000"/>
                <w:sz w:val="24"/>
                <w:szCs w:val="24"/>
              </w:rPr>
              <w:t>МИ ФНС России по Приволжскому федеральному округу</w:t>
            </w:r>
            <w:r w:rsidRPr="002A78B7">
              <w:rPr>
                <w:sz w:val="24"/>
                <w:szCs w:val="24"/>
              </w:rPr>
              <w:t>;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5</w:t>
            </w:r>
          </w:p>
        </w:tc>
      </w:tr>
      <w:tr w:rsidR="002D3DCC" w:rsidRPr="002A78B7" w:rsidTr="007A1594">
        <w:trPr>
          <w:trHeight w:val="261"/>
        </w:trPr>
        <w:tc>
          <w:tcPr>
            <w:tcW w:w="4583" w:type="pct"/>
            <w:vAlign w:val="center"/>
          </w:tcPr>
          <w:p w:rsidR="002D3DCC" w:rsidRPr="002A78B7" w:rsidRDefault="002D3DCC" w:rsidP="00545178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 xml:space="preserve">2.3. </w:t>
            </w:r>
            <w:proofErr w:type="gramStart"/>
            <w:r w:rsidRPr="002A78B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52</w:t>
            </w:r>
          </w:p>
        </w:tc>
      </w:tr>
      <w:tr w:rsidR="002D3DCC" w:rsidRPr="002A78B7" w:rsidTr="007A1594">
        <w:trPr>
          <w:trHeight w:val="1008"/>
        </w:trPr>
        <w:tc>
          <w:tcPr>
            <w:tcW w:w="4583" w:type="pct"/>
            <w:vAlign w:val="center"/>
          </w:tcPr>
          <w:p w:rsidR="002D3DCC" w:rsidRPr="002A78B7" w:rsidRDefault="002D3DCC" w:rsidP="00545178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2A78B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7" w:type="pct"/>
          </w:tcPr>
          <w:p w:rsidR="002D3DCC" w:rsidRPr="009D382C" w:rsidRDefault="002D3DCC" w:rsidP="0054517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382C">
              <w:rPr>
                <w:b/>
                <w:sz w:val="24"/>
                <w:szCs w:val="24"/>
              </w:rPr>
              <w:t>2</w:t>
            </w:r>
          </w:p>
        </w:tc>
      </w:tr>
      <w:tr w:rsidR="002D3DCC" w:rsidRPr="002A78B7" w:rsidTr="007A1594">
        <w:trPr>
          <w:trHeight w:val="261"/>
        </w:trPr>
        <w:tc>
          <w:tcPr>
            <w:tcW w:w="4583" w:type="pct"/>
            <w:vAlign w:val="center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- Прокуратура Саратовской области, районов г. Саратова.</w:t>
            </w:r>
          </w:p>
        </w:tc>
        <w:tc>
          <w:tcPr>
            <w:tcW w:w="417" w:type="pct"/>
          </w:tcPr>
          <w:p w:rsidR="002D3DCC" w:rsidRPr="002A78B7" w:rsidRDefault="002D3DCC" w:rsidP="00545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8B7">
              <w:rPr>
                <w:sz w:val="24"/>
                <w:szCs w:val="24"/>
              </w:rPr>
              <w:t>2</w:t>
            </w:r>
          </w:p>
        </w:tc>
      </w:tr>
    </w:tbl>
    <w:p w:rsidR="002D3DCC" w:rsidRDefault="002D3DCC">
      <w:pPr>
        <w:rPr>
          <w:lang w:val="en-US"/>
        </w:rPr>
      </w:pPr>
    </w:p>
    <w:p w:rsidR="002D3DCC" w:rsidRPr="002D3DCC" w:rsidRDefault="002D3DCC" w:rsidP="002D3DCC">
      <w:pPr>
        <w:jc w:val="both"/>
      </w:pPr>
      <w:r w:rsidRPr="002D3DCC">
        <w:t>Анализ поступивших писем показывает, что в отчетном периоде наибольшее количество обращений, поступивших на рассмотрение от граждан (365), составили заявления по вопросам возникновения задолженности по налогам, сборам и взносам в бюджеты государственных внебюджетных фондов – 66 обращений (18,1 % от общего числа обращений, поступивших от физических лиц).</w:t>
      </w:r>
    </w:p>
    <w:p w:rsidR="002D3DCC" w:rsidRPr="002D3DCC" w:rsidRDefault="002D3DCC" w:rsidP="002D3DCC">
      <w:pPr>
        <w:jc w:val="both"/>
      </w:pPr>
      <w:r w:rsidRPr="002D3DCC">
        <w:t xml:space="preserve"> Значительное количество обращений граждан составляли вопросы администрирования имущественных налогов - 62 обращения (17 % от общего числа обращений, поступивших от физических лиц). По вопросу исчисления и уплаты налога на имущество поступило 32 обращения (8,8 % от общего числа обращений, поступивших от физических лиц), транспортного налога – 12 обращений (3,3 % от общего числа обращений, поступивших от физических лиц), земельного налога – 2 обращения (0,5 % от общего числа обращений, поступивших от ф</w:t>
      </w:r>
      <w:r w:rsidR="007A1594">
        <w:t>изических лиц).</w:t>
      </w:r>
      <w:r w:rsidR="007A1594" w:rsidRPr="007A1594">
        <w:t xml:space="preserve"> </w:t>
      </w:r>
      <w:proofErr w:type="gramStart"/>
      <w:r w:rsidRPr="002D3DCC">
        <w:t xml:space="preserve">К тому же, обращения поступали по вопросам неполучения </w:t>
      </w:r>
      <w:r w:rsidRPr="002D3DCC">
        <w:lastRenderedPageBreak/>
        <w:t>налоговых уведомлений об уплате налога – 7 обращений (1,9 % от общего числа обращений, поступивших от физических лиц), предоставления налоговых преференций и льгот физическим лицам – 5 обращений (1,4 % от общего числа обращений, поступивших от физических лиц) и по вопросам актуализации сведений об объектах налогообложения – 4 обращения (1,1 % от общего числа обращений, поступивших от физических</w:t>
      </w:r>
      <w:proofErr w:type="gramEnd"/>
      <w:r w:rsidRPr="002D3DCC">
        <w:t xml:space="preserve"> лиц).</w:t>
      </w:r>
    </w:p>
    <w:p w:rsidR="002D3DCC" w:rsidRPr="002D3DCC" w:rsidRDefault="002D3DCC" w:rsidP="002D3DCC">
      <w:pPr>
        <w:jc w:val="both"/>
      </w:pPr>
      <w:r w:rsidRPr="002D3DCC">
        <w:t>Немалую часть обращений граждан составили заявления по вопросам 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– 43 обращения (11,8 % от общего числа обращений, поступивших от физических лиц).</w:t>
      </w:r>
    </w:p>
    <w:p w:rsidR="002D3DCC" w:rsidRPr="002D3DCC" w:rsidRDefault="002D3DCC" w:rsidP="002D3DCC">
      <w:pPr>
        <w:jc w:val="both"/>
      </w:pPr>
      <w:proofErr w:type="gramStart"/>
      <w:r w:rsidRPr="002D3DCC">
        <w:t>Среди обращений, поступивших на рассмотрение от организаций (95), наибольшую часть составили обращения по вопросам 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– 63 обращения (66,3 % от общего числа обращений, поступивших на рассмотрение от юридических лиц).</w:t>
      </w:r>
      <w:proofErr w:type="gramEnd"/>
    </w:p>
    <w:p w:rsidR="002D3DCC" w:rsidRPr="002D3DCC" w:rsidRDefault="002D3DCC" w:rsidP="002D3DCC">
      <w:pPr>
        <w:jc w:val="both"/>
      </w:pPr>
      <w:r w:rsidRPr="002D3DCC">
        <w:t>Подробная статистика обращений граждан и организаций (в разрезе тематик), поступивших в Управление за период с 01.10.2023 по 31.10.2023, приведена в приложениях № 1 и № 2.</w:t>
      </w:r>
    </w:p>
    <w:p w:rsidR="002D3DCC" w:rsidRPr="002D3DCC" w:rsidRDefault="002D3DCC" w:rsidP="002D3DCC">
      <w:pPr>
        <w:jc w:val="both"/>
      </w:pPr>
      <w:r w:rsidRPr="002D3DCC"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2D3DCC"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2D3DCC" w:rsidRPr="002D3DCC" w:rsidRDefault="002D3DCC" w:rsidP="002D3DCC">
      <w:pPr>
        <w:jc w:val="both"/>
      </w:pPr>
      <w:r w:rsidRPr="002D3DCC">
        <w:t xml:space="preserve">В отчетном периоде Управлением рассмотрено 345 обращений от налогоплательщиков со сроком исполнения с 01.10.2023 по 31.10.2023. </w:t>
      </w:r>
    </w:p>
    <w:p w:rsidR="002D3DCC" w:rsidRPr="002D3DCC" w:rsidRDefault="002D3DCC" w:rsidP="002D3DCC">
      <w:pPr>
        <w:jc w:val="both"/>
      </w:pPr>
      <w:r w:rsidRPr="002D3DCC">
        <w:t>Помимо письменных обращений, граждане приходили на личный прием. Так, в октябре 2023 года в Управ</w:t>
      </w:r>
      <w:r w:rsidR="007A1594">
        <w:t>лении было принято</w:t>
      </w:r>
      <w:r w:rsidR="007A1594" w:rsidRPr="007A1594">
        <w:t xml:space="preserve"> </w:t>
      </w:r>
      <w:r w:rsidRPr="002D3DCC">
        <w:t xml:space="preserve">12 граждан: 7 граждан руководителем Управления и 5 граждан заместителями руководителя Управления. </w:t>
      </w:r>
    </w:p>
    <w:p w:rsidR="002D3DCC" w:rsidRDefault="002D3DCC" w:rsidP="002D3DCC">
      <w:pPr>
        <w:jc w:val="both"/>
        <w:rPr>
          <w:lang w:val="en-US"/>
        </w:rPr>
      </w:pPr>
      <w:r w:rsidRPr="002D3DCC">
        <w:t>Всем заявителям, с их согласия, в ходе приема были даны устные разъяснения по интересующим вопросам.</w:t>
      </w:r>
    </w:p>
    <w:p w:rsidR="007A1594" w:rsidRDefault="007A1594" w:rsidP="002D3DCC">
      <w:pPr>
        <w:jc w:val="both"/>
        <w:rPr>
          <w:lang w:val="en-US"/>
        </w:rPr>
      </w:pPr>
    </w:p>
    <w:p w:rsidR="007A1594" w:rsidRPr="007A1594" w:rsidRDefault="007A1594" w:rsidP="007A1594">
      <w:pPr>
        <w:ind w:left="-142"/>
        <w:jc w:val="right"/>
        <w:rPr>
          <w:noProof/>
          <w:szCs w:val="26"/>
        </w:rPr>
      </w:pPr>
      <w:r w:rsidRPr="007A1594">
        <w:rPr>
          <w:noProof/>
          <w:szCs w:val="26"/>
        </w:rPr>
        <w:t xml:space="preserve">  Приложение 1</w:t>
      </w:r>
    </w:p>
    <w:p w:rsidR="007A1594" w:rsidRPr="007A1594" w:rsidRDefault="007A1594" w:rsidP="007A1594">
      <w:pPr>
        <w:rPr>
          <w:b/>
          <w:noProof/>
          <w:szCs w:val="26"/>
        </w:rPr>
      </w:pP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  <w:r w:rsidRPr="007A1594">
        <w:rPr>
          <w:b/>
          <w:noProof/>
          <w:szCs w:val="26"/>
        </w:rPr>
        <w:t>СПРАВКА</w:t>
      </w: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  <w:r w:rsidRPr="007A1594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  <w:r w:rsidRPr="007A1594">
        <w:rPr>
          <w:b/>
          <w:noProof/>
          <w:szCs w:val="26"/>
          <w:lang w:val="en-US"/>
        </w:rPr>
        <w:t>c</w:t>
      </w:r>
      <w:r w:rsidRPr="007A1594">
        <w:rPr>
          <w:b/>
          <w:noProof/>
          <w:szCs w:val="26"/>
        </w:rPr>
        <w:t xml:space="preserve"> 01.10.2023 по 31.10.2023</w:t>
      </w: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7A1594" w:rsidRPr="007A1594" w:rsidTr="007A1594">
        <w:trPr>
          <w:cantSplit/>
          <w:trHeight w:val="241"/>
        </w:trPr>
        <w:tc>
          <w:tcPr>
            <w:tcW w:w="8931" w:type="dxa"/>
            <w:vMerge w:val="restart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7A1594" w:rsidRPr="007A1594" w:rsidRDefault="007A1594" w:rsidP="007A1594">
            <w:pPr>
              <w:jc w:val="center"/>
              <w:rPr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7A1594" w:rsidRPr="007A1594" w:rsidTr="007A1594">
        <w:trPr>
          <w:cantSplit/>
          <w:trHeight w:val="437"/>
        </w:trPr>
        <w:tc>
          <w:tcPr>
            <w:tcW w:w="8931" w:type="dxa"/>
            <w:vMerge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6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lastRenderedPageBreak/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5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32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20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4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9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17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4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7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8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66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33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7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10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9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17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43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По другим вопросам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26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b/>
                <w:noProof/>
                <w:sz w:val="21"/>
                <w:szCs w:val="21"/>
              </w:rPr>
            </w:pPr>
            <w:r w:rsidRPr="007A1594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b/>
                <w:noProof/>
                <w:sz w:val="21"/>
                <w:szCs w:val="21"/>
              </w:rPr>
            </w:pPr>
            <w:r w:rsidRPr="007A1594">
              <w:rPr>
                <w:b/>
                <w:noProof/>
                <w:sz w:val="21"/>
                <w:szCs w:val="21"/>
              </w:rPr>
              <w:t>365</w:t>
            </w:r>
          </w:p>
        </w:tc>
      </w:tr>
    </w:tbl>
    <w:p w:rsidR="007A1594" w:rsidRDefault="007A1594" w:rsidP="002D3DCC">
      <w:pPr>
        <w:jc w:val="both"/>
        <w:rPr>
          <w:lang w:val="en-US"/>
        </w:rPr>
      </w:pPr>
    </w:p>
    <w:p w:rsidR="007A1594" w:rsidRPr="007A1594" w:rsidRDefault="007A1594" w:rsidP="007A1594">
      <w:pPr>
        <w:ind w:left="567"/>
        <w:jc w:val="right"/>
        <w:rPr>
          <w:noProof/>
          <w:szCs w:val="26"/>
        </w:rPr>
      </w:pPr>
      <w:r w:rsidRPr="007A1594">
        <w:rPr>
          <w:noProof/>
          <w:szCs w:val="26"/>
        </w:rPr>
        <w:t xml:space="preserve">     Приложение 2</w:t>
      </w: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  <w:r w:rsidRPr="007A1594">
        <w:rPr>
          <w:b/>
          <w:noProof/>
          <w:szCs w:val="26"/>
        </w:rPr>
        <w:t>СПРАВКА</w:t>
      </w:r>
    </w:p>
    <w:p w:rsidR="007A1594" w:rsidRPr="007A1594" w:rsidRDefault="007A1594" w:rsidP="007A1594">
      <w:pPr>
        <w:ind w:left="-142"/>
        <w:jc w:val="center"/>
        <w:rPr>
          <w:b/>
          <w:noProof/>
          <w:szCs w:val="26"/>
        </w:rPr>
      </w:pPr>
      <w:r w:rsidRPr="007A1594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7A1594">
        <w:rPr>
          <w:b/>
          <w:noProof/>
          <w:szCs w:val="26"/>
          <w:lang w:val="en-US"/>
        </w:rPr>
        <w:t>c</w:t>
      </w:r>
      <w:r w:rsidRPr="007A1594">
        <w:rPr>
          <w:b/>
          <w:noProof/>
          <w:szCs w:val="26"/>
        </w:rPr>
        <w:t xml:space="preserve"> 01.10.2023 по 31.10.2023</w:t>
      </w:r>
    </w:p>
    <w:p w:rsidR="007A1594" w:rsidRPr="007A1594" w:rsidRDefault="007A1594" w:rsidP="007A1594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7A1594" w:rsidRPr="007A1594" w:rsidTr="007A1594">
        <w:trPr>
          <w:cantSplit/>
          <w:trHeight w:val="241"/>
        </w:trPr>
        <w:tc>
          <w:tcPr>
            <w:tcW w:w="8931" w:type="dxa"/>
            <w:vMerge w:val="restart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</w:p>
          <w:p w:rsidR="007A1594" w:rsidRPr="007A1594" w:rsidRDefault="007A1594" w:rsidP="007A1594">
            <w:pPr>
              <w:jc w:val="center"/>
              <w:rPr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7A1594" w:rsidRPr="007A1594" w:rsidTr="007A1594">
        <w:trPr>
          <w:cantSplit/>
          <w:trHeight w:val="437"/>
        </w:trPr>
        <w:tc>
          <w:tcPr>
            <w:tcW w:w="8931" w:type="dxa"/>
            <w:vMerge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center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4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3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5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lastRenderedPageBreak/>
              <w:t>0003.0008.0086.0555 Налоговая отчетность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2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1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5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4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noProof/>
                <w:sz w:val="21"/>
                <w:szCs w:val="21"/>
              </w:rPr>
            </w:pPr>
            <w:r w:rsidRPr="007A1594">
              <w:rPr>
                <w:noProof/>
                <w:sz w:val="21"/>
                <w:szCs w:val="21"/>
              </w:rPr>
              <w:t>63</w:t>
            </w:r>
          </w:p>
        </w:tc>
      </w:tr>
      <w:tr w:rsidR="007A1594" w:rsidRPr="007A1594" w:rsidTr="007A1594">
        <w:trPr>
          <w:cantSplit/>
        </w:trPr>
        <w:tc>
          <w:tcPr>
            <w:tcW w:w="8931" w:type="dxa"/>
          </w:tcPr>
          <w:p w:rsidR="007A1594" w:rsidRPr="007A1594" w:rsidRDefault="007A1594" w:rsidP="007A1594">
            <w:pPr>
              <w:rPr>
                <w:b/>
                <w:noProof/>
                <w:sz w:val="21"/>
                <w:szCs w:val="21"/>
              </w:rPr>
            </w:pPr>
            <w:r w:rsidRPr="007A1594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7A1594" w:rsidRPr="007A1594" w:rsidRDefault="007A1594" w:rsidP="007A1594">
            <w:pPr>
              <w:jc w:val="right"/>
              <w:rPr>
                <w:b/>
                <w:noProof/>
                <w:sz w:val="21"/>
                <w:szCs w:val="21"/>
              </w:rPr>
            </w:pPr>
            <w:r w:rsidRPr="007A1594">
              <w:rPr>
                <w:b/>
                <w:noProof/>
                <w:sz w:val="21"/>
                <w:szCs w:val="21"/>
              </w:rPr>
              <w:t>95</w:t>
            </w:r>
          </w:p>
        </w:tc>
        <w:bookmarkStart w:id="0" w:name="_GoBack"/>
        <w:bookmarkEnd w:id="0"/>
      </w:tr>
    </w:tbl>
    <w:p w:rsidR="007A1594" w:rsidRPr="007A1594" w:rsidRDefault="007A1594" w:rsidP="007A1594">
      <w:pPr>
        <w:rPr>
          <w:noProof/>
          <w:sz w:val="20"/>
        </w:rPr>
      </w:pPr>
    </w:p>
    <w:p w:rsidR="007A1594" w:rsidRPr="007A1594" w:rsidRDefault="007A1594" w:rsidP="002D3DCC">
      <w:pPr>
        <w:jc w:val="both"/>
        <w:rPr>
          <w:lang w:val="en-US"/>
        </w:rPr>
      </w:pPr>
    </w:p>
    <w:sectPr w:rsidR="007A1594" w:rsidRPr="007A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CC"/>
    <w:rsid w:val="002D3DCC"/>
    <w:rsid w:val="006835F1"/>
    <w:rsid w:val="007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D3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D3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2023-11-13T08:18:00Z</dcterms:created>
  <dcterms:modified xsi:type="dcterms:W3CDTF">2023-11-13T08:33:00Z</dcterms:modified>
</cp:coreProperties>
</file>