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CF7" w:rsidRPr="00BA1AA3" w:rsidRDefault="00207CF7" w:rsidP="00207CF7">
      <w:pPr>
        <w:jc w:val="center"/>
        <w:rPr>
          <w:b/>
          <w:sz w:val="28"/>
          <w:szCs w:val="28"/>
        </w:rPr>
      </w:pPr>
      <w:r w:rsidRPr="00BA1AA3">
        <w:rPr>
          <w:b/>
          <w:sz w:val="28"/>
          <w:szCs w:val="28"/>
        </w:rPr>
        <w:t>Уважаемые руководители и главные бухгалтеры!</w:t>
      </w:r>
    </w:p>
    <w:p w:rsidR="00207CF7" w:rsidRDefault="00207CF7" w:rsidP="00207CF7">
      <w:pPr>
        <w:jc w:val="center"/>
      </w:pPr>
      <w:r w:rsidRPr="00BA1AA3">
        <w:rPr>
          <w:b/>
        </w:rPr>
        <w:t>ООО «Информационный центр»</w:t>
      </w:r>
      <w:r>
        <w:t xml:space="preserve"> и </w:t>
      </w:r>
      <w:r w:rsidRPr="00BA1AA3">
        <w:rPr>
          <w:b/>
        </w:rPr>
        <w:t>компания «Такском»</w:t>
      </w:r>
    </w:p>
    <w:p w:rsidR="00207CF7" w:rsidRDefault="00207CF7" w:rsidP="00207CF7">
      <w:pPr>
        <w:jc w:val="center"/>
      </w:pPr>
      <w:r>
        <w:t xml:space="preserve">при поддержке </w:t>
      </w:r>
      <w:r w:rsidRPr="00BA1AA3">
        <w:rPr>
          <w:b/>
        </w:rPr>
        <w:t>ФНС России</w:t>
      </w:r>
    </w:p>
    <w:p w:rsidR="00207CF7" w:rsidRDefault="00207CF7" w:rsidP="00207CF7">
      <w:pPr>
        <w:jc w:val="center"/>
      </w:pPr>
      <w:r>
        <w:t>Приглаша</w:t>
      </w:r>
      <w:r w:rsidR="001017DD">
        <w:t>ют</w:t>
      </w:r>
      <w:r>
        <w:t xml:space="preserve"> Вас принять участие в бесплатном информационном семинаре</w:t>
      </w:r>
    </w:p>
    <w:p w:rsidR="00207CF7" w:rsidRPr="00522450" w:rsidRDefault="00207CF7" w:rsidP="00207CF7">
      <w:pPr>
        <w:jc w:val="center"/>
        <w:rPr>
          <w:b/>
        </w:rPr>
      </w:pPr>
      <w:r w:rsidRPr="00522450">
        <w:rPr>
          <w:b/>
        </w:rPr>
        <w:t>18 марта 2016г.</w:t>
      </w:r>
    </w:p>
    <w:p w:rsidR="00207CF7" w:rsidRDefault="00207CF7" w:rsidP="00207CF7">
      <w:pPr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u w:color="000000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4"/>
          <w:u w:color="000000"/>
        </w:rPr>
        <w:t xml:space="preserve">Актуальные вопросы </w:t>
      </w:r>
      <w:r w:rsidRPr="00442252">
        <w:rPr>
          <w:rFonts w:ascii="Times New Roman" w:eastAsia="Arial Unicode MS" w:hAnsi="Times New Roman" w:cs="Times New Roman"/>
          <w:b/>
          <w:color w:val="000000"/>
          <w:sz w:val="28"/>
          <w:szCs w:val="24"/>
          <w:u w:color="000000"/>
        </w:rPr>
        <w:t xml:space="preserve"> налогового администрирования. НДС. Риски, мониторинг, СУР (система управления рисками): рекомендации ФНС РФ.</w:t>
      </w:r>
    </w:p>
    <w:p w:rsidR="00522450" w:rsidRPr="00522450" w:rsidRDefault="00522450" w:rsidP="00522450">
      <w:pPr>
        <w:spacing w:after="0"/>
        <w:jc w:val="both"/>
        <w:rPr>
          <w:rFonts w:cs="Times New Roman"/>
          <w:b/>
          <w:sz w:val="20"/>
          <w:szCs w:val="20"/>
        </w:rPr>
      </w:pPr>
      <w:r w:rsidRPr="00522450">
        <w:rPr>
          <w:rFonts w:cs="Times New Roman"/>
          <w:color w:val="000000"/>
          <w:sz w:val="20"/>
          <w:szCs w:val="20"/>
        </w:rPr>
        <w:t>Вступившие в силу с 1 января 2015 года поправки в Налоговый кодекс (Федеральный закон от 28.06.2013 № 134-ФЗ</w:t>
      </w:r>
      <w:proofErr w:type="gramStart"/>
      <w:r w:rsidRPr="00522450">
        <w:rPr>
          <w:rFonts w:cs="Times New Roman"/>
          <w:color w:val="000000"/>
          <w:sz w:val="20"/>
          <w:szCs w:val="20"/>
        </w:rPr>
        <w:t xml:space="preserve"> )</w:t>
      </w:r>
      <w:proofErr w:type="gramEnd"/>
      <w:r w:rsidRPr="00522450">
        <w:rPr>
          <w:rFonts w:cs="Times New Roman"/>
          <w:color w:val="000000"/>
          <w:sz w:val="20"/>
          <w:szCs w:val="20"/>
        </w:rPr>
        <w:t xml:space="preserve"> расширили список полномочий налоговых инспекторов при проведении камеральных проверок деклараций по НДС. Данные изменения касаются как процедуры истребования документов, так и других процессуальных действий</w:t>
      </w:r>
      <w:r w:rsidRPr="00522450">
        <w:rPr>
          <w:rFonts w:cs="Times New Roman"/>
          <w:b/>
          <w:sz w:val="20"/>
          <w:szCs w:val="20"/>
        </w:rPr>
        <w:t>.</w:t>
      </w:r>
    </w:p>
    <w:p w:rsidR="00522450" w:rsidRDefault="00522450" w:rsidP="00522450">
      <w:pPr>
        <w:jc w:val="both"/>
      </w:pPr>
    </w:p>
    <w:p w:rsidR="00522450" w:rsidRDefault="00522450" w:rsidP="00522450">
      <w:pPr>
        <w:jc w:val="both"/>
      </w:pPr>
      <w:r>
        <w:t>Авторы и ведущие:</w:t>
      </w:r>
    </w:p>
    <w:p w:rsidR="00522450" w:rsidRPr="00522450" w:rsidRDefault="00522450" w:rsidP="00522450">
      <w:pPr>
        <w:spacing w:after="0" w:line="240" w:lineRule="auto"/>
        <w:ind w:left="142"/>
        <w:jc w:val="both"/>
        <w:outlineLvl w:val="0"/>
        <w:rPr>
          <w:rFonts w:eastAsia="Calibri" w:cs="Times New Roman"/>
          <w:noProof/>
        </w:rPr>
      </w:pPr>
      <w:r w:rsidRPr="00522450">
        <w:rPr>
          <w:rFonts w:eastAsia="Calibri" w:cs="Times New Roman"/>
          <w:b/>
          <w:noProof/>
          <w:sz w:val="24"/>
          <w:szCs w:val="24"/>
        </w:rPr>
        <w:t xml:space="preserve">Катяев Алексей Сергеевич - </w:t>
      </w:r>
      <w:r w:rsidRPr="00522450">
        <w:rPr>
          <w:rFonts w:eastAsia="Calibri" w:cs="Times New Roman"/>
          <w:noProof/>
          <w:sz w:val="24"/>
          <w:szCs w:val="24"/>
        </w:rPr>
        <w:t>заместитель начальника Межрегиональной инспекции ФНС России по камеральному контролю, г. Москва</w:t>
      </w:r>
      <w:r w:rsidRPr="00522450">
        <w:rPr>
          <w:rFonts w:eastAsia="Calibri" w:cs="Times New Roman"/>
          <w:noProof/>
        </w:rPr>
        <w:t>.</w:t>
      </w:r>
    </w:p>
    <w:p w:rsidR="00522450" w:rsidRDefault="00522450" w:rsidP="00522450">
      <w:pPr>
        <w:spacing w:after="0" w:line="240" w:lineRule="auto"/>
        <w:ind w:left="142"/>
        <w:jc w:val="both"/>
        <w:outlineLvl w:val="0"/>
        <w:rPr>
          <w:rFonts w:cs="Times New Roman"/>
          <w:noProof/>
        </w:rPr>
      </w:pPr>
      <w:r w:rsidRPr="00522450">
        <w:rPr>
          <w:rFonts w:cs="Times New Roman"/>
          <w:b/>
          <w:noProof/>
        </w:rPr>
        <w:t xml:space="preserve">Зудин Василий Юрьевич </w:t>
      </w:r>
      <w:r w:rsidRPr="00522450">
        <w:rPr>
          <w:rFonts w:cs="Times New Roman"/>
          <w:noProof/>
        </w:rPr>
        <w:t>– К.э.н., заместитель руководителя рабочей группы по вопросам электронного документооборота при Торговой-Промышленной Палате РФ, заместитель директора компании «Такском»</w:t>
      </w:r>
    </w:p>
    <w:p w:rsidR="00A51282" w:rsidRPr="00A51282" w:rsidRDefault="00A51282" w:rsidP="00522450">
      <w:pPr>
        <w:spacing w:after="0" w:line="240" w:lineRule="auto"/>
        <w:ind w:left="142"/>
        <w:jc w:val="both"/>
        <w:outlineLvl w:val="0"/>
        <w:rPr>
          <w:rFonts w:eastAsia="Calibri" w:cs="Times New Roman"/>
          <w:b/>
        </w:rPr>
      </w:pPr>
      <w:r w:rsidRPr="00A51282">
        <w:rPr>
          <w:rFonts w:eastAsia="Calibri" w:cs="Times New Roman"/>
          <w:b/>
        </w:rPr>
        <w:t xml:space="preserve">Ким Жанна </w:t>
      </w:r>
      <w:r w:rsidR="00A80927">
        <w:rPr>
          <w:rFonts w:eastAsia="Calibri" w:cs="Times New Roman"/>
          <w:b/>
        </w:rPr>
        <w:t>Алексеевна</w:t>
      </w:r>
      <w:bookmarkStart w:id="0" w:name="_GoBack"/>
      <w:bookmarkEnd w:id="0"/>
      <w:r>
        <w:rPr>
          <w:rFonts w:eastAsia="Calibri" w:cs="Times New Roman"/>
          <w:b/>
        </w:rPr>
        <w:t xml:space="preserve"> – </w:t>
      </w:r>
      <w:r w:rsidRPr="00A51282">
        <w:rPr>
          <w:rFonts w:eastAsia="Calibri" w:cs="Times New Roman"/>
        </w:rPr>
        <w:t>начальник отдела камерального контроля Управления ФНС России по Сахалинской области</w:t>
      </w:r>
    </w:p>
    <w:p w:rsidR="00522450" w:rsidRDefault="00522450" w:rsidP="00522450">
      <w:pPr>
        <w:jc w:val="both"/>
      </w:pPr>
    </w:p>
    <w:p w:rsidR="00832DE1" w:rsidRPr="00522450" w:rsidRDefault="00832DE1">
      <w:pPr>
        <w:rPr>
          <w:b/>
        </w:rPr>
      </w:pPr>
      <w:r w:rsidRPr="00522450">
        <w:rPr>
          <w:b/>
        </w:rPr>
        <w:t>Программа семинара:</w:t>
      </w:r>
    </w:p>
    <w:p w:rsidR="00832DE1" w:rsidRDefault="00832DE1">
      <w:r w:rsidRPr="00522450">
        <w:rPr>
          <w:b/>
        </w:rPr>
        <w:t>10:00 -10:10</w:t>
      </w:r>
      <w:r>
        <w:t xml:space="preserve"> приветственное слово генерального директора ООО «Информационный центр» Стаценко П.С.</w:t>
      </w:r>
    </w:p>
    <w:p w:rsidR="00832DE1" w:rsidRDefault="00832DE1">
      <w:r w:rsidRPr="00522450">
        <w:rPr>
          <w:b/>
        </w:rPr>
        <w:t>10:10-11:00</w:t>
      </w:r>
      <w:r>
        <w:t xml:space="preserve"> Зудин В.Ю.</w:t>
      </w:r>
    </w:p>
    <w:p w:rsidR="00832DE1" w:rsidRPr="001017DD" w:rsidRDefault="00832DE1" w:rsidP="001017DD">
      <w:pPr>
        <w:pStyle w:val="a3"/>
        <w:numPr>
          <w:ilvl w:val="0"/>
          <w:numId w:val="6"/>
        </w:numPr>
        <w:spacing w:after="0" w:line="240" w:lineRule="auto"/>
        <w:rPr>
          <w:rFonts w:eastAsia="Calibri" w:cs="Times New Roman"/>
          <w:bCs/>
        </w:rPr>
      </w:pPr>
      <w:r w:rsidRPr="001017DD">
        <w:rPr>
          <w:rFonts w:eastAsia="Calibri" w:cs="Times New Roman"/>
          <w:bCs/>
        </w:rPr>
        <w:t xml:space="preserve">Итоги декларационной кампании за </w:t>
      </w:r>
      <w:r w:rsidR="00522450" w:rsidRPr="001017DD">
        <w:rPr>
          <w:rFonts w:eastAsia="Calibri" w:cs="Times New Roman"/>
          <w:bCs/>
        </w:rPr>
        <w:t xml:space="preserve"> </w:t>
      </w:r>
      <w:r w:rsidR="00622631" w:rsidRPr="001017DD">
        <w:rPr>
          <w:rFonts w:eastAsia="Calibri" w:cs="Times New Roman"/>
          <w:bCs/>
        </w:rPr>
        <w:t>4</w:t>
      </w:r>
      <w:r w:rsidRPr="001017DD">
        <w:rPr>
          <w:rFonts w:eastAsia="Calibri" w:cs="Times New Roman"/>
          <w:bCs/>
        </w:rPr>
        <w:t xml:space="preserve"> квартал 2015 года. </w:t>
      </w:r>
    </w:p>
    <w:p w:rsidR="00832DE1" w:rsidRPr="001017DD" w:rsidRDefault="00832DE1" w:rsidP="00832DE1">
      <w:pPr>
        <w:pStyle w:val="a3"/>
        <w:numPr>
          <w:ilvl w:val="0"/>
          <w:numId w:val="6"/>
        </w:numPr>
        <w:spacing w:after="0" w:line="240" w:lineRule="auto"/>
        <w:rPr>
          <w:rFonts w:cs="Times New Roman"/>
        </w:rPr>
      </w:pPr>
      <w:r w:rsidRPr="001017DD">
        <w:rPr>
          <w:rFonts w:eastAsia="Calibri" w:cs="Times New Roman"/>
          <w:bCs/>
        </w:rPr>
        <w:t xml:space="preserve">Типовые ошибки. Представление документов по истребованиям налогового органа. </w:t>
      </w:r>
    </w:p>
    <w:p w:rsidR="00832DE1" w:rsidRPr="001017DD" w:rsidRDefault="00832DE1" w:rsidP="00522450">
      <w:pPr>
        <w:pStyle w:val="a3"/>
        <w:numPr>
          <w:ilvl w:val="0"/>
          <w:numId w:val="6"/>
        </w:numPr>
        <w:spacing w:after="0" w:line="240" w:lineRule="auto"/>
        <w:rPr>
          <w:rFonts w:cs="Times New Roman"/>
        </w:rPr>
      </w:pPr>
      <w:r w:rsidRPr="001017DD">
        <w:rPr>
          <w:rFonts w:eastAsia="Calibri" w:cs="Times New Roman"/>
          <w:bCs/>
        </w:rPr>
        <w:t>Новые сервисы</w:t>
      </w:r>
      <w:r w:rsidR="00522450" w:rsidRPr="001017DD">
        <w:rPr>
          <w:rFonts w:eastAsia="Calibri" w:cs="Times New Roman"/>
          <w:bCs/>
        </w:rPr>
        <w:t xml:space="preserve"> компании «Такском»</w:t>
      </w:r>
      <w:r w:rsidRPr="001017DD">
        <w:rPr>
          <w:rFonts w:eastAsia="Calibri" w:cs="Times New Roman"/>
          <w:bCs/>
        </w:rPr>
        <w:t xml:space="preserve"> для минимизации ошибок при подготовке и сдаче налоговых деклараций</w:t>
      </w:r>
      <w:r w:rsidR="00522450" w:rsidRPr="001017DD">
        <w:rPr>
          <w:rFonts w:eastAsia="Calibri" w:cs="Times New Roman"/>
          <w:bCs/>
        </w:rPr>
        <w:t>.</w:t>
      </w:r>
    </w:p>
    <w:p w:rsidR="00522450" w:rsidRDefault="00522450" w:rsidP="00522450">
      <w:pPr>
        <w:spacing w:after="0"/>
      </w:pPr>
    </w:p>
    <w:p w:rsidR="00832DE1" w:rsidRDefault="00832DE1" w:rsidP="00522450">
      <w:pPr>
        <w:spacing w:after="0"/>
      </w:pPr>
      <w:r w:rsidRPr="00522450">
        <w:rPr>
          <w:b/>
        </w:rPr>
        <w:t>11:00-12:30</w:t>
      </w:r>
      <w:r>
        <w:t xml:space="preserve"> Катяев А.С.</w:t>
      </w:r>
    </w:p>
    <w:p w:rsidR="00832DE1" w:rsidRPr="00717951" w:rsidRDefault="00832DE1" w:rsidP="00832DE1">
      <w:pPr>
        <w:spacing w:after="0" w:line="240" w:lineRule="auto"/>
        <w:ind w:left="360" w:right="-12"/>
        <w:jc w:val="both"/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t xml:space="preserve">                  </w:t>
      </w:r>
    </w:p>
    <w:p w:rsidR="00832DE1" w:rsidRPr="001017DD" w:rsidRDefault="00832DE1" w:rsidP="001017DD">
      <w:pPr>
        <w:pStyle w:val="a3"/>
        <w:numPr>
          <w:ilvl w:val="0"/>
          <w:numId w:val="7"/>
        </w:numPr>
        <w:spacing w:line="240" w:lineRule="auto"/>
        <w:ind w:right="-12"/>
        <w:jc w:val="both"/>
        <w:rPr>
          <w:rFonts w:eastAsia="Calibri" w:cs="Times New Roman"/>
          <w:bCs/>
          <w:color w:val="000000"/>
        </w:rPr>
      </w:pPr>
      <w:r w:rsidRPr="001017DD">
        <w:rPr>
          <w:rFonts w:eastAsia="Calibri" w:cs="Times New Roman"/>
          <w:bCs/>
          <w:color w:val="000000"/>
        </w:rPr>
        <w:t>Новые векторы налогового администрирования. Аналитическая работа ФНС РФ. Налоговый мониторинг: регламент стыковки, требования, пояснения и обзор первых результатов по налоговой декларации НДС за 2-</w:t>
      </w:r>
      <w:r w:rsidR="00622631" w:rsidRPr="001017DD">
        <w:rPr>
          <w:rFonts w:eastAsia="Calibri" w:cs="Times New Roman"/>
          <w:bCs/>
          <w:color w:val="000000"/>
        </w:rPr>
        <w:t>4</w:t>
      </w:r>
      <w:r w:rsidRPr="001017DD">
        <w:rPr>
          <w:rFonts w:eastAsia="Calibri" w:cs="Times New Roman"/>
          <w:bCs/>
          <w:color w:val="000000"/>
        </w:rPr>
        <w:t xml:space="preserve"> кв. 2015г. Управление большими данными и единая федеральная база данных всех операций. Изменение архитектуры камеральных проверок, исключение человеческого фактора и автоматизация в АСК НДС-2. Статистика требований налогового органа.</w:t>
      </w:r>
    </w:p>
    <w:p w:rsidR="00832DE1" w:rsidRDefault="00832DE1" w:rsidP="00832DE1">
      <w:pPr>
        <w:pStyle w:val="a3"/>
        <w:numPr>
          <w:ilvl w:val="0"/>
          <w:numId w:val="7"/>
        </w:numPr>
        <w:spacing w:line="240" w:lineRule="auto"/>
        <w:ind w:right="-12"/>
        <w:jc w:val="both"/>
        <w:rPr>
          <w:rFonts w:eastAsia="Calibri" w:cs="Times New Roman"/>
          <w:bCs/>
          <w:color w:val="000000"/>
        </w:rPr>
      </w:pPr>
      <w:r w:rsidRPr="001017DD">
        <w:rPr>
          <w:rFonts w:eastAsia="Calibri" w:cs="Times New Roman"/>
          <w:bCs/>
          <w:color w:val="000000"/>
        </w:rPr>
        <w:t xml:space="preserve">Как сформировать положительную налоговую историю и снизить административную нагрузку на компанию. Риск-ориентированный подход и система управления рисками – </w:t>
      </w:r>
      <w:r w:rsidRPr="001017DD">
        <w:rPr>
          <w:rFonts w:eastAsia="Calibri" w:cs="Times New Roman"/>
          <w:bCs/>
          <w:color w:val="000000"/>
        </w:rPr>
        <w:lastRenderedPageBreak/>
        <w:t>СУР. Выбор объекта контроля, технологии СУР. Как не попасть в зону СУР. Алгоритмы сопоставления и проверки достоверности показателей в декларации по  НДС: налоговые технологии изнутри.</w:t>
      </w:r>
    </w:p>
    <w:p w:rsidR="00832DE1" w:rsidRPr="001017DD" w:rsidRDefault="00832DE1" w:rsidP="001017DD">
      <w:pPr>
        <w:pStyle w:val="a3"/>
        <w:numPr>
          <w:ilvl w:val="0"/>
          <w:numId w:val="7"/>
        </w:numPr>
        <w:spacing w:line="240" w:lineRule="auto"/>
        <w:ind w:right="-12"/>
        <w:jc w:val="both"/>
        <w:rPr>
          <w:rFonts w:eastAsia="Calibri" w:cs="Times New Roman"/>
          <w:bCs/>
          <w:color w:val="000000"/>
        </w:rPr>
      </w:pPr>
      <w:r w:rsidRPr="001017DD">
        <w:rPr>
          <w:rFonts w:eastAsia="Calibri" w:cs="Times New Roman"/>
          <w:bCs/>
          <w:color w:val="000000"/>
        </w:rPr>
        <w:t>Анализ основных ошибок в НДС-декларации и советы инспектора по устранению налоговых рисков. Влияние ошибок на законность вычетов.</w:t>
      </w:r>
    </w:p>
    <w:p w:rsidR="00832DE1" w:rsidRDefault="00832DE1"/>
    <w:p w:rsidR="00832DE1" w:rsidRDefault="00832DE1">
      <w:r w:rsidRPr="00522450">
        <w:rPr>
          <w:b/>
        </w:rPr>
        <w:t>12:30-13:00</w:t>
      </w:r>
      <w:r>
        <w:t xml:space="preserve"> кофе – брейк</w:t>
      </w:r>
    </w:p>
    <w:p w:rsidR="00A51282" w:rsidRDefault="00A51282">
      <w:r>
        <w:rPr>
          <w:b/>
        </w:rPr>
        <w:t xml:space="preserve">13:00-13:15 </w:t>
      </w:r>
      <w:r w:rsidR="00A80927">
        <w:t>Ким Ж.А</w:t>
      </w:r>
      <w:r w:rsidRPr="00A51282">
        <w:t>.</w:t>
      </w:r>
    </w:p>
    <w:p w:rsidR="001017DD" w:rsidRPr="001017DD" w:rsidRDefault="001017DD" w:rsidP="001017DD">
      <w:pPr>
        <w:pStyle w:val="a3"/>
        <w:numPr>
          <w:ilvl w:val="0"/>
          <w:numId w:val="4"/>
        </w:numPr>
        <w:rPr>
          <w:rFonts w:cs="Times New Roman"/>
        </w:rPr>
      </w:pPr>
      <w:r w:rsidRPr="001017DD">
        <w:rPr>
          <w:rFonts w:cs="Times New Roman"/>
        </w:rPr>
        <w:t>Особенности налогового администрирования по НДС в Сахалинской области.</w:t>
      </w:r>
    </w:p>
    <w:p w:rsidR="001017DD" w:rsidRPr="001017DD" w:rsidRDefault="001017DD" w:rsidP="001017DD">
      <w:pPr>
        <w:pStyle w:val="a3"/>
        <w:numPr>
          <w:ilvl w:val="0"/>
          <w:numId w:val="4"/>
        </w:numPr>
        <w:rPr>
          <w:rFonts w:cs="Times New Roman"/>
        </w:rPr>
      </w:pPr>
      <w:r w:rsidRPr="001017DD">
        <w:rPr>
          <w:rFonts w:cs="Times New Roman"/>
        </w:rPr>
        <w:t>Проблемы налогового администрирования по НДС в части стыковок сведений из книг покупок и продаж операторов СРП «Сахалин -1» и «Сахалин - 2» и их контрагентов.</w:t>
      </w:r>
    </w:p>
    <w:p w:rsidR="00A51282" w:rsidRDefault="00A51282">
      <w:pPr>
        <w:rPr>
          <w:b/>
        </w:rPr>
      </w:pPr>
    </w:p>
    <w:p w:rsidR="00832DE1" w:rsidRDefault="00832DE1">
      <w:r w:rsidRPr="00522450">
        <w:rPr>
          <w:b/>
        </w:rPr>
        <w:t>13:</w:t>
      </w:r>
      <w:r w:rsidR="00A51282">
        <w:rPr>
          <w:b/>
        </w:rPr>
        <w:t>15</w:t>
      </w:r>
      <w:r w:rsidRPr="00522450">
        <w:rPr>
          <w:b/>
        </w:rPr>
        <w:t>-15:</w:t>
      </w:r>
      <w:r w:rsidR="00A51282">
        <w:rPr>
          <w:b/>
        </w:rPr>
        <w:t>30</w:t>
      </w:r>
      <w:r>
        <w:t xml:space="preserve"> </w:t>
      </w:r>
      <w:proofErr w:type="spellStart"/>
      <w:r>
        <w:t>Катяев</w:t>
      </w:r>
      <w:proofErr w:type="spellEnd"/>
      <w:r>
        <w:t xml:space="preserve"> А.С.</w:t>
      </w:r>
    </w:p>
    <w:p w:rsidR="00832DE1" w:rsidRPr="001017DD" w:rsidRDefault="00832DE1" w:rsidP="001017DD">
      <w:pPr>
        <w:pStyle w:val="a3"/>
        <w:numPr>
          <w:ilvl w:val="0"/>
          <w:numId w:val="5"/>
        </w:numPr>
        <w:spacing w:after="0" w:line="240" w:lineRule="auto"/>
        <w:ind w:right="-12"/>
        <w:jc w:val="both"/>
        <w:rPr>
          <w:rFonts w:eastAsia="Calibri" w:cs="Times New Roman"/>
          <w:bCs/>
          <w:color w:val="000000"/>
        </w:rPr>
      </w:pPr>
      <w:r w:rsidRPr="001017DD">
        <w:rPr>
          <w:rFonts w:eastAsia="Calibri" w:cs="Times New Roman"/>
          <w:bCs/>
          <w:color w:val="000000"/>
        </w:rPr>
        <w:t>Повышение эффективности налоговых проверок, новые способы выявления схем уклонения и эрозии налоговой базы по НДС, налогу на прибыль, НДФЛ и др. Риски налоговой оптимизации и необоснованная налоговая выгода.</w:t>
      </w:r>
    </w:p>
    <w:p w:rsidR="00832DE1" w:rsidRPr="001017DD" w:rsidRDefault="00832DE1" w:rsidP="00832DE1">
      <w:pPr>
        <w:pStyle w:val="a3"/>
        <w:numPr>
          <w:ilvl w:val="0"/>
          <w:numId w:val="5"/>
        </w:numPr>
        <w:spacing w:after="0" w:line="240" w:lineRule="auto"/>
        <w:ind w:right="-12"/>
        <w:jc w:val="both"/>
        <w:rPr>
          <w:rFonts w:eastAsia="Calibri" w:cs="Times New Roman"/>
          <w:bCs/>
          <w:color w:val="000000"/>
        </w:rPr>
      </w:pPr>
      <w:r w:rsidRPr="001017DD">
        <w:rPr>
          <w:rFonts w:eastAsia="Calibri" w:cs="Times New Roman"/>
          <w:bCs/>
          <w:color w:val="000000"/>
        </w:rPr>
        <w:t>Ответы на вопросы.</w:t>
      </w:r>
    </w:p>
    <w:p w:rsidR="00522450" w:rsidRDefault="00522450" w:rsidP="00832DE1">
      <w:pPr>
        <w:rPr>
          <w:rFonts w:eastAsia="Calibri" w:cs="Times New Roman"/>
          <w:bCs/>
          <w:color w:val="000000"/>
        </w:rPr>
      </w:pPr>
    </w:p>
    <w:p w:rsidR="00522450" w:rsidRDefault="00522450" w:rsidP="00832DE1">
      <w:r w:rsidRPr="00522450">
        <w:rPr>
          <w:b/>
        </w:rPr>
        <w:t>Дата проведения семинара:</w:t>
      </w:r>
      <w:r>
        <w:t xml:space="preserve"> 18 марта 2016г. (пятница) с 10:00 до 15:</w:t>
      </w:r>
      <w:r w:rsidR="00A51282">
        <w:t>30</w:t>
      </w:r>
    </w:p>
    <w:p w:rsidR="00522450" w:rsidRDefault="00522450" w:rsidP="00832DE1">
      <w:r w:rsidRPr="00522450">
        <w:rPr>
          <w:b/>
        </w:rPr>
        <w:t xml:space="preserve">Место проведения семинара: </w:t>
      </w:r>
      <w:r>
        <w:rPr>
          <w:b/>
        </w:rPr>
        <w:t xml:space="preserve"> </w:t>
      </w:r>
      <w:r w:rsidRPr="00522450">
        <w:t>г. Южно – Сахалинск,</w:t>
      </w:r>
      <w:r>
        <w:rPr>
          <w:b/>
        </w:rPr>
        <w:t xml:space="preserve">  </w:t>
      </w:r>
      <w:r w:rsidRPr="00522450">
        <w:t>ул. Венская, д.3 (конференц</w:t>
      </w:r>
      <w:r w:rsidR="000E6C89">
        <w:t xml:space="preserve"> </w:t>
      </w:r>
      <w:r w:rsidRPr="00522450">
        <w:t xml:space="preserve"> – зал Санта </w:t>
      </w:r>
      <w:proofErr w:type="spellStart"/>
      <w:r w:rsidRPr="00522450">
        <w:t>Ризот</w:t>
      </w:r>
      <w:proofErr w:type="spellEnd"/>
      <w:r w:rsidRPr="00522450">
        <w:t xml:space="preserve"> Отель)</w:t>
      </w:r>
      <w:r>
        <w:t>.</w:t>
      </w:r>
    </w:p>
    <w:p w:rsidR="00522450" w:rsidRDefault="000E6C89" w:rsidP="00832DE1">
      <w:pPr>
        <w:rPr>
          <w:b/>
        </w:rPr>
      </w:pPr>
      <w:r>
        <w:rPr>
          <w:b/>
        </w:rPr>
        <w:t>Участие – бесплатное, предварительная регистрация – обязат</w:t>
      </w:r>
      <w:r w:rsidR="002174F5">
        <w:rPr>
          <w:b/>
        </w:rPr>
        <w:t>ельная. Регистрация по телефон</w:t>
      </w:r>
      <w:r w:rsidR="001017DD">
        <w:rPr>
          <w:b/>
        </w:rPr>
        <w:t xml:space="preserve">ам: 44-41-23/ </w:t>
      </w:r>
      <w:r w:rsidR="002174F5">
        <w:rPr>
          <w:b/>
        </w:rPr>
        <w:t>27-83-77.</w:t>
      </w:r>
    </w:p>
    <w:p w:rsidR="002174F5" w:rsidRPr="00522450" w:rsidRDefault="002174F5" w:rsidP="00832DE1">
      <w:pPr>
        <w:rPr>
          <w:b/>
        </w:rPr>
      </w:pPr>
    </w:p>
    <w:sectPr w:rsidR="002174F5" w:rsidRPr="00522450" w:rsidSect="00486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6019C"/>
    <w:multiLevelType w:val="hybridMultilevel"/>
    <w:tmpl w:val="024A4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B6798"/>
    <w:multiLevelType w:val="hybridMultilevel"/>
    <w:tmpl w:val="26CCE518"/>
    <w:lvl w:ilvl="0" w:tplc="81F8AB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43249"/>
    <w:multiLevelType w:val="hybridMultilevel"/>
    <w:tmpl w:val="7A34B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E0DDD"/>
    <w:multiLevelType w:val="hybridMultilevel"/>
    <w:tmpl w:val="BA7EF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41AA4"/>
    <w:multiLevelType w:val="hybridMultilevel"/>
    <w:tmpl w:val="723E3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BF2342"/>
    <w:multiLevelType w:val="hybridMultilevel"/>
    <w:tmpl w:val="5F722062"/>
    <w:lvl w:ilvl="0" w:tplc="9048988A">
      <w:start w:val="2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D028AD"/>
    <w:multiLevelType w:val="hybridMultilevel"/>
    <w:tmpl w:val="B6F0A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2DE1"/>
    <w:rsid w:val="00057EB2"/>
    <w:rsid w:val="000E6C89"/>
    <w:rsid w:val="001017DD"/>
    <w:rsid w:val="00207CF7"/>
    <w:rsid w:val="002174F5"/>
    <w:rsid w:val="00283CBD"/>
    <w:rsid w:val="00486C13"/>
    <w:rsid w:val="00522450"/>
    <w:rsid w:val="00622631"/>
    <w:rsid w:val="00645FE1"/>
    <w:rsid w:val="00832DE1"/>
    <w:rsid w:val="00A51282"/>
    <w:rsid w:val="00A80927"/>
    <w:rsid w:val="00BA1AA3"/>
    <w:rsid w:val="00D11B21"/>
    <w:rsid w:val="00D2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D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V. Martynov</dc:creator>
  <cp:lastModifiedBy>Pavel V. Martynov</cp:lastModifiedBy>
  <cp:revision>9</cp:revision>
  <cp:lastPrinted>2016-02-05T08:22:00Z</cp:lastPrinted>
  <dcterms:created xsi:type="dcterms:W3CDTF">2016-02-05T09:29:00Z</dcterms:created>
  <dcterms:modified xsi:type="dcterms:W3CDTF">2016-02-29T06:36:00Z</dcterms:modified>
</cp:coreProperties>
</file>