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81" w:rsidRPr="00D80390" w:rsidRDefault="00793A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93A81" w:rsidRPr="00D803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3A81" w:rsidRPr="00D80390" w:rsidRDefault="0079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390">
              <w:rPr>
                <w:rFonts w:ascii="Times New Roman" w:hAnsi="Times New Roman" w:cs="Times New Roman"/>
                <w:sz w:val="24"/>
                <w:szCs w:val="24"/>
              </w:rPr>
              <w:t>10 февраля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3A81" w:rsidRPr="00D80390" w:rsidRDefault="00793A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390">
              <w:rPr>
                <w:rFonts w:ascii="Times New Roman" w:hAnsi="Times New Roman" w:cs="Times New Roman"/>
                <w:sz w:val="24"/>
                <w:szCs w:val="24"/>
              </w:rPr>
              <w:t>N 4-ЗО</w:t>
            </w:r>
          </w:p>
        </w:tc>
      </w:tr>
    </w:tbl>
    <w:p w:rsidR="00793A81" w:rsidRPr="00D80390" w:rsidRDefault="00793A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САХАЛИНСКАЯ ОБЛАСТЬ</w:t>
      </w: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ЗАКОН</w:t>
      </w: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ОБ УСТАНОВЛЕНИИ НАЛОГОВОЙ СТАВКИ</w:t>
      </w: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ДЛЯ ОПРЕДЕЛЕННЫХ КАТЕГОРИЙ НАЛОГОПЛАТЕЛЬЩИКОВ,</w:t>
      </w:r>
    </w:p>
    <w:p w:rsidR="00793A81" w:rsidRPr="00D80390" w:rsidRDefault="00793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0390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D80390">
        <w:rPr>
          <w:rFonts w:ascii="Times New Roman" w:hAnsi="Times New Roman" w:cs="Times New Roman"/>
          <w:sz w:val="24"/>
          <w:szCs w:val="24"/>
        </w:rPr>
        <w:t xml:space="preserve"> УПРОЩЕННУЮ СИСТЕМУ НАЛОГООБЛОЖЕНИЯ</w:t>
      </w:r>
    </w:p>
    <w:p w:rsidR="00793A81" w:rsidRPr="00D80390" w:rsidRDefault="00793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39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Сахалинской областной Думой</w:t>
      </w:r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5 февраля 2009 года</w:t>
      </w:r>
    </w:p>
    <w:p w:rsidR="00793A81" w:rsidRPr="00D80390" w:rsidRDefault="00793A8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93A81" w:rsidRPr="00D803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A81" w:rsidRPr="00D80390" w:rsidRDefault="00793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90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93A81" w:rsidRPr="00D80390" w:rsidRDefault="00793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390">
              <w:rPr>
                <w:rFonts w:ascii="Times New Roman" w:hAnsi="Times New Roman" w:cs="Times New Roman"/>
                <w:sz w:val="24"/>
                <w:szCs w:val="24"/>
              </w:rPr>
              <w:t>(в ред. Законов Сахалинской области</w:t>
            </w:r>
            <w:proofErr w:type="gramEnd"/>
          </w:p>
          <w:p w:rsidR="00793A81" w:rsidRPr="00D80390" w:rsidRDefault="00793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90">
              <w:rPr>
                <w:rFonts w:ascii="Times New Roman" w:hAnsi="Times New Roman" w:cs="Times New Roman"/>
                <w:sz w:val="24"/>
                <w:szCs w:val="24"/>
              </w:rPr>
              <w:t xml:space="preserve">от 10.07.2015 </w:t>
            </w:r>
            <w:hyperlink r:id="rId4" w:history="1">
              <w:r w:rsidRPr="00D80390">
                <w:rPr>
                  <w:rFonts w:ascii="Times New Roman" w:hAnsi="Times New Roman" w:cs="Times New Roman"/>
                  <w:sz w:val="24"/>
                  <w:szCs w:val="24"/>
                </w:rPr>
                <w:t>N 67-ЗО</w:t>
              </w:r>
            </w:hyperlink>
            <w:r w:rsidRPr="00D80390">
              <w:rPr>
                <w:rFonts w:ascii="Times New Roman" w:hAnsi="Times New Roman" w:cs="Times New Roman"/>
                <w:sz w:val="24"/>
                <w:szCs w:val="24"/>
              </w:rPr>
              <w:t xml:space="preserve">, от 30.11.2015 </w:t>
            </w:r>
            <w:hyperlink r:id="rId5" w:history="1">
              <w:r w:rsidRPr="00D80390">
                <w:rPr>
                  <w:rFonts w:ascii="Times New Roman" w:hAnsi="Times New Roman" w:cs="Times New Roman"/>
                  <w:sz w:val="24"/>
                  <w:szCs w:val="24"/>
                </w:rPr>
                <w:t>N 115-ЗО</w:t>
              </w:r>
            </w:hyperlink>
            <w:r w:rsidRPr="00D80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3A81" w:rsidRPr="00D80390" w:rsidRDefault="00793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 xml:space="preserve">Настоящий Закон разработан в соответствии со </w:t>
      </w:r>
      <w:hyperlink r:id="rId6" w:history="1">
        <w:r w:rsidRPr="00D80390">
          <w:rPr>
            <w:rFonts w:ascii="Times New Roman" w:hAnsi="Times New Roman" w:cs="Times New Roman"/>
            <w:sz w:val="24"/>
            <w:szCs w:val="24"/>
          </w:rPr>
          <w:t>статьей 346.20</w:t>
        </w:r>
      </w:hyperlink>
      <w:r w:rsidRPr="00D8039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Статья 1</w:t>
      </w: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90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r:id="rId7" w:history="1">
        <w:r w:rsidRPr="00D80390">
          <w:rPr>
            <w:rFonts w:ascii="Times New Roman" w:hAnsi="Times New Roman" w:cs="Times New Roman"/>
            <w:sz w:val="24"/>
            <w:szCs w:val="24"/>
          </w:rPr>
          <w:t>налоговую ставку</w:t>
        </w:r>
      </w:hyperlink>
      <w:r w:rsidRPr="00D80390">
        <w:rPr>
          <w:rFonts w:ascii="Times New Roman" w:hAnsi="Times New Roman" w:cs="Times New Roman"/>
          <w:sz w:val="24"/>
          <w:szCs w:val="24"/>
        </w:rPr>
        <w:t xml:space="preserve"> в размере 10 процентов для налогоплательщиков, выбравших в качестве объекта налогообложения доходы, уменьшенные на величину расходов, и получающих не менее 70 процентов общей суммы выручки от реализации товаров (работ, услуг) при осуществлении следующих видов экономической деятельности:</w:t>
      </w:r>
      <w:proofErr w:type="gramEnd"/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1) растениеводство;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2) животноводство;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3) рыболовство;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4) воспроизводство рыбы и водных биоресурсов;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5) производство пищевых продуктов, включая напитки, за исключением производства подакцизных товаров;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6) строительство;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7) производство, передача и распределение пара и горячей воды (тепловой энергии);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8) сбор, очистка и распределение воды;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9) управление эксплуатацией жилого дома;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10) сбор сточных вод, отходов;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11) промышленность строительных материалов;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12) лесопереработка;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13) заготовка леса.</w:t>
      </w:r>
    </w:p>
    <w:p w:rsidR="00793A81" w:rsidRPr="00D80390" w:rsidRDefault="00793A81" w:rsidP="00D8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93A81" w:rsidRPr="00D803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A81" w:rsidRPr="00D80390" w:rsidRDefault="00347D69" w:rsidP="00D8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3A81" w:rsidRPr="00D8039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793A81" w:rsidRPr="00D80390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 от 10.07.2015 N 67-ЗО внесены изменения, которые </w:t>
            </w:r>
            <w:hyperlink r:id="rId9" w:history="1">
              <w:r w:rsidR="00793A81" w:rsidRPr="00D80390">
                <w:rPr>
                  <w:rFonts w:ascii="Times New Roman" w:hAnsi="Times New Roman" w:cs="Times New Roman"/>
                  <w:sz w:val="24"/>
                  <w:szCs w:val="24"/>
                </w:rPr>
                <w:t>применяются</w:t>
              </w:r>
            </w:hyperlink>
            <w:r w:rsidR="00793A81" w:rsidRPr="00D80390">
              <w:rPr>
                <w:rFonts w:ascii="Times New Roman" w:hAnsi="Times New Roman" w:cs="Times New Roman"/>
                <w:sz w:val="24"/>
                <w:szCs w:val="24"/>
              </w:rPr>
              <w:t xml:space="preserve"> по 31 декабря 2020 года.</w:t>
            </w:r>
          </w:p>
        </w:tc>
      </w:tr>
    </w:tbl>
    <w:p w:rsidR="00793A81" w:rsidRPr="00D80390" w:rsidRDefault="00793A81">
      <w:pPr>
        <w:pStyle w:val="ConsPlusTitle"/>
        <w:spacing w:before="2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Статья 1-1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D80390">
        <w:rPr>
          <w:rFonts w:ascii="Times New Roman" w:hAnsi="Times New Roman" w:cs="Times New Roman"/>
          <w:sz w:val="24"/>
          <w:szCs w:val="24"/>
        </w:rPr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налогообложения, в отношении следующих видов предпринимательской деятельности: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1) растениеводство и животноводство, охота и предоставление соответствующих услуг в этих областях;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lastRenderedPageBreak/>
        <w:t>2) лесоводство и лесозаготовки;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3) рыбоводство;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4) обрабатывающие производства (за исключением производства подакцизных товаров);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5) сбор, обработка и утилизация отходов, обработка вторичного сырья;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6) строительство;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7) деятельность по предоставлению мест для временного проживания в кемпингах, жилых автофургонах и туристических автоприцепах;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8) деятельность по уходу с обеспечением проживания;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9) предоставление социальных услуг без обеспечения проживания;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10) научные исследования и разработки;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11) деятельность по предоставлению экскурсионных туристических услуг.</w:t>
      </w:r>
    </w:p>
    <w:p w:rsidR="00793A81" w:rsidRPr="00D80390" w:rsidRDefault="00793A81" w:rsidP="00D803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10" w:history="1">
        <w:r w:rsidRPr="00D80390">
          <w:rPr>
            <w:rFonts w:ascii="Times New Roman" w:hAnsi="Times New Roman" w:cs="Times New Roman"/>
            <w:sz w:val="24"/>
            <w:szCs w:val="24"/>
          </w:rPr>
          <w:t>пунктом 4 статьи 346.20</w:t>
        </w:r>
      </w:hyperlink>
      <w:r w:rsidRPr="00D8039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налогоплательщики - индивидуальные предприниматели, указанные в </w:t>
      </w:r>
      <w:hyperlink w:anchor="P43" w:history="1">
        <w:r w:rsidRPr="00D80390">
          <w:rPr>
            <w:rFonts w:ascii="Times New Roman" w:hAnsi="Times New Roman" w:cs="Times New Roman"/>
            <w:sz w:val="24"/>
            <w:szCs w:val="24"/>
          </w:rPr>
          <w:t>части первой</w:t>
        </w:r>
      </w:hyperlink>
      <w:r w:rsidRPr="00D80390">
        <w:rPr>
          <w:rFonts w:ascii="Times New Roman" w:hAnsi="Times New Roman" w:cs="Times New Roman"/>
          <w:sz w:val="24"/>
          <w:szCs w:val="24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в течение двух налоговых периодов.</w:t>
      </w: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Статья 2</w:t>
      </w: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2009 года.</w:t>
      </w:r>
    </w:p>
    <w:p w:rsidR="00793A81" w:rsidRPr="00D80390" w:rsidRDefault="00793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Губернатор</w:t>
      </w:r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793A81" w:rsidRPr="00D80390" w:rsidRDefault="00793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390">
        <w:rPr>
          <w:rFonts w:ascii="Times New Roman" w:hAnsi="Times New Roman" w:cs="Times New Roman"/>
          <w:sz w:val="24"/>
          <w:szCs w:val="24"/>
        </w:rPr>
        <w:t>А.В.Хорошавин</w:t>
      </w:r>
    </w:p>
    <w:p w:rsidR="009E35C4" w:rsidRPr="00D80390" w:rsidRDefault="009E35C4">
      <w:pPr>
        <w:rPr>
          <w:rFonts w:ascii="Times New Roman" w:hAnsi="Times New Roman" w:cs="Times New Roman"/>
          <w:sz w:val="24"/>
          <w:szCs w:val="24"/>
        </w:rPr>
      </w:pPr>
    </w:p>
    <w:sectPr w:rsidR="009E35C4" w:rsidRPr="00D80390" w:rsidSect="00D803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81"/>
    <w:rsid w:val="00347D69"/>
    <w:rsid w:val="00793A81"/>
    <w:rsid w:val="009E35C4"/>
    <w:rsid w:val="00D8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A5D2310CA5BBB10C5886EC57F99AB9E506C98C3AC0204D1DBB84DDC251B1527E6714B71A12CD2369DC1m6k0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0A5D2310CA5BBB10C59663D313C5A79D5B3393C3A10F508984E3108B2C114260A9280C36AFm2k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A5D2310CA5BBB10C59663D313C5A79D5B3393C3A10F508984E3108B2C114260A9280934A82AmDk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0A5D2310CA5BBB10C5886EC57F99AB9E506C98C3AF0202D7DBB84DDC251B1527E6714B71A12CD2369DC0m6k8F" TargetMode="External"/><Relationship Id="rId10" Type="http://schemas.openxmlformats.org/officeDocument/2006/relationships/hyperlink" Target="consultantplus://offline/ref=DA0A5D2310CA5BBB10C59663D313C5A79D5B3393C3A10F508984E3108B2C114260A9280934A82AmDk6F" TargetMode="External"/><Relationship Id="rId4" Type="http://schemas.openxmlformats.org/officeDocument/2006/relationships/hyperlink" Target="consultantplus://offline/ref=DA0A5D2310CA5BBB10C5886EC57F99AB9E506C98C3AC0204D1DBB84DDC251B1527E6714B71A12CD2369DC0m6k8F" TargetMode="External"/><Relationship Id="rId9" Type="http://schemas.openxmlformats.org/officeDocument/2006/relationships/hyperlink" Target="consultantplus://offline/ref=DA0A5D2310CA5BBB10C5886EC57F99AB9E506C98C3AC0204D1DBB84DDC251B1527E6714B71A12CD2369DC4m6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Бурачук Светлана Анатольевна</dc:creator>
  <cp:lastModifiedBy>User</cp:lastModifiedBy>
  <cp:revision>2</cp:revision>
  <dcterms:created xsi:type="dcterms:W3CDTF">2018-08-15T05:36:00Z</dcterms:created>
  <dcterms:modified xsi:type="dcterms:W3CDTF">2018-08-15T05:48:00Z</dcterms:modified>
</cp:coreProperties>
</file>