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Default="00187B22" w:rsidP="00187B22">
      <w:pPr>
        <w:pStyle w:val="ConsPlusNormal"/>
        <w:ind w:left="11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</w:t>
      </w:r>
    </w:p>
    <w:p w:rsidR="00187B22" w:rsidRDefault="00187B22" w:rsidP="00187B22">
      <w:pPr>
        <w:pStyle w:val="ConsPlusNormal"/>
        <w:ind w:left="11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Приказом УФНС России по Сахалинской области</w:t>
      </w:r>
    </w:p>
    <w:p w:rsidR="00187B22" w:rsidRDefault="00187B22" w:rsidP="00187B22">
      <w:pPr>
        <w:pStyle w:val="ConsPlusNormal"/>
        <w:ind w:left="11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«21»  </w:t>
      </w:r>
      <w:r w:rsidRPr="00187B22">
        <w:rPr>
          <w:rFonts w:ascii="Times New Roman" w:hAnsi="Times New Roman" w:cs="Times New Roman"/>
          <w:sz w:val="16"/>
          <w:szCs w:val="16"/>
          <w:u w:val="single"/>
        </w:rPr>
        <w:t>марта</w:t>
      </w:r>
      <w:r>
        <w:rPr>
          <w:rFonts w:ascii="Times New Roman" w:hAnsi="Times New Roman" w:cs="Times New Roman"/>
          <w:sz w:val="16"/>
          <w:szCs w:val="16"/>
        </w:rPr>
        <w:t xml:space="preserve"> 2022 г.</w:t>
      </w:r>
    </w:p>
    <w:p w:rsidR="00187B22" w:rsidRPr="00FC14D3" w:rsidRDefault="00187B22" w:rsidP="00187B22">
      <w:pPr>
        <w:pStyle w:val="ConsPlusNormal"/>
        <w:ind w:left="11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№04-02/</w:t>
      </w:r>
      <w:r w:rsidR="00E66E0E">
        <w:rPr>
          <w:rFonts w:ascii="Times New Roman" w:hAnsi="Times New Roman" w:cs="Times New Roman"/>
          <w:sz w:val="16"/>
          <w:szCs w:val="16"/>
        </w:rPr>
        <w:t>053</w:t>
      </w:r>
      <w:bookmarkStart w:id="0" w:name="_GoBack"/>
      <w:bookmarkEnd w:id="0"/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227E35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227E35">
        <w:rPr>
          <w:rFonts w:ascii="Times New Roman" w:hAnsi="Times New Roman" w:cs="Times New Roman"/>
        </w:rPr>
        <w:t>УПРАВЛЕНИЯ ФЕДЕРАЛЬНОЙ Н</w:t>
      </w:r>
      <w:r w:rsidR="004D30A7">
        <w:rPr>
          <w:rFonts w:ascii="Times New Roman" w:hAnsi="Times New Roman" w:cs="Times New Roman"/>
        </w:rPr>
        <w:t>АЛОГОВОЙ СЛУЖБЫ ПО САХ</w:t>
      </w:r>
      <w:r w:rsidR="00227E35">
        <w:rPr>
          <w:rFonts w:ascii="Times New Roman" w:hAnsi="Times New Roman" w:cs="Times New Roman"/>
        </w:rPr>
        <w:t>АЛИНСКОЙ ОБЛАСТИ</w:t>
      </w:r>
      <w:r w:rsidRPr="00A45607">
        <w:rPr>
          <w:rFonts w:ascii="Times New Roman" w:hAnsi="Times New Roman" w:cs="Times New Roman"/>
        </w:rPr>
        <w:t xml:space="preserve"> </w:t>
      </w:r>
    </w:p>
    <w:p w:rsidR="00481667" w:rsidRDefault="0020403B" w:rsidP="00227E35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4D3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 w:rsidR="00227E3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 налоговой службы</w:t>
            </w:r>
            <w:r w:rsidR="00227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Сахалинской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27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227E3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227E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AF0DA1" w:rsidRPr="00E30687" w:rsidRDefault="00227E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227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227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рокуратуру </w:t>
            </w:r>
            <w:r w:rsidR="00227E35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</w:t>
            </w:r>
            <w:r w:rsidR="0022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227E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 </w:t>
            </w:r>
            <w:r w:rsidRPr="00227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рисков возникновения конфликта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3D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3D23A1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рокуратуру </w:t>
            </w:r>
            <w:r w:rsidR="003D23A1">
              <w:rPr>
                <w:rFonts w:ascii="Times New Roman" w:hAnsi="Times New Roman"/>
                <w:sz w:val="24"/>
                <w:szCs w:val="24"/>
              </w:rPr>
              <w:t>Сахалинской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1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3D23A1">
        <w:trPr>
          <w:trHeight w:val="804"/>
        </w:trPr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3D2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уведо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 xml:space="preserve">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E30687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1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имуществе и обязательствах имущественного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 xml:space="preserve">олнения гражданскими служащими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3D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3D23A1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3D2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1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Управления 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3D2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298" w:type="dxa"/>
            <w:shd w:val="clear" w:color="auto" w:fill="auto"/>
          </w:tcPr>
          <w:p w:rsidR="00777A3C" w:rsidRPr="00E30687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A1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Управления </w:t>
            </w:r>
          </w:p>
        </w:tc>
        <w:tc>
          <w:tcPr>
            <w:tcW w:w="1985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</w:t>
            </w:r>
            <w:r w:rsidR="003D23A1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771A29" w:rsidRPr="00E30687" w:rsidRDefault="00910A78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78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771A29" w:rsidRPr="00E30687" w:rsidRDefault="00910A78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реже 1 раза в год.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910A78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Приказа УФНС России по Сахалинской области «О назначении ответственных сотрудников и организации работы, связанной с предупреждением коррупции при осуществлении закупок в УФНС России по Сахалинской области» от 29.11.2021 №04-02/058дсп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E30687" w:rsidRDefault="00DC667A" w:rsidP="00794C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794C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9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10A78">
              <w:rPr>
                <w:rFonts w:ascii="Times New Roman" w:hAnsi="Times New Roman"/>
                <w:sz w:val="24"/>
                <w:szCs w:val="24"/>
              </w:rPr>
              <w:t>Управления.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CF37E1" w:rsidRDefault="00910A7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Сводный доклад о результатах анализа сведений о доходах, расходах, об имуществе и обязательствах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AB1953" w:rsidRPr="00E30687" w:rsidRDefault="000F4AA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A0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Управления 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0F4AA0" w:rsidP="004D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</w:t>
            </w:r>
            <w:r w:rsidR="004D30A7">
              <w:rPr>
                <w:rFonts w:ascii="Times New Roman" w:hAnsi="Times New Roman"/>
                <w:sz w:val="24"/>
                <w:szCs w:val="24"/>
              </w:rPr>
              <w:t>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руководителю Управления.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79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79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2322CA" w:rsidRPr="00E30687" w:rsidRDefault="00794C7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оказания государственных услуг Управления</w:t>
            </w:r>
          </w:p>
        </w:tc>
        <w:tc>
          <w:tcPr>
            <w:tcW w:w="1985" w:type="dxa"/>
            <w:shd w:val="clear" w:color="auto" w:fill="auto"/>
          </w:tcPr>
          <w:p w:rsidR="00CF37E1" w:rsidRPr="00CF37E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E30687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ФНС России) 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794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794C7B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 территориальных органах ФНС России.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794C7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B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794C7B">
              <w:rPr>
                <w:rFonts w:ascii="Times New Roman" w:hAnsi="Times New Roman" w:cs="Times New Roman"/>
                <w:sz w:val="24"/>
                <w:szCs w:val="24"/>
              </w:rPr>
              <w:t>Управлении.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7A" w:rsidRPr="00E30687" w:rsidTr="00794C7B">
        <w:trPr>
          <w:trHeight w:val="858"/>
        </w:trPr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79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правонарушений.</w:t>
            </w:r>
          </w:p>
          <w:p w:rsidR="00DC667A" w:rsidRPr="00E30687" w:rsidRDefault="00DC667A" w:rsidP="0079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794C7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B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794C7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правонарушений.</w:t>
            </w:r>
          </w:p>
          <w:p w:rsidR="00DC667A" w:rsidRPr="00E30687" w:rsidRDefault="00DC667A" w:rsidP="00794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AC24A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DC667A" w:rsidRPr="00E30687" w:rsidRDefault="00DC667A" w:rsidP="00AC2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AC24A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AC2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России в информационно-телекоммуникационной сети «Интернет» 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C24A6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AC24A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информационных технологий</w:t>
            </w: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AC24A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6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AC24A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</w:t>
            </w:r>
            <w:r w:rsidR="004D30A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  <w:proofErr w:type="gramEnd"/>
          </w:p>
          <w:p w:rsidR="006A1723" w:rsidRPr="00E30687" w:rsidRDefault="006A172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9E374C" w:rsidRPr="00E30687" w:rsidRDefault="00AC24A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E30687">
              <w:rPr>
                <w:sz w:val="24"/>
                <w:szCs w:val="24"/>
              </w:rPr>
              <w:t>контроля за</w:t>
            </w:r>
            <w:proofErr w:type="gramEnd"/>
            <w:r w:rsidRPr="00E30687">
              <w:rPr>
                <w:sz w:val="24"/>
                <w:szCs w:val="24"/>
              </w:rPr>
              <w:t xml:space="preserve"> деятельностью </w:t>
            </w:r>
            <w:r w:rsidR="00AC24A6">
              <w:rPr>
                <w:sz w:val="24"/>
                <w:szCs w:val="24"/>
              </w:rPr>
              <w:t>Управления</w:t>
            </w:r>
            <w:r w:rsidRPr="00E30687">
              <w:rPr>
                <w:sz w:val="24"/>
                <w:szCs w:val="24"/>
              </w:rPr>
              <w:t xml:space="preserve">, включая участие в мониторинге хода проведения антикоррупционной работы, рассмотрение Плана противодействия коррупции </w:t>
            </w:r>
            <w:r w:rsidR="00AC24A6">
              <w:rPr>
                <w:sz w:val="24"/>
                <w:szCs w:val="24"/>
              </w:rPr>
              <w:t>Управления</w:t>
            </w:r>
            <w:r w:rsidRPr="00E30687">
              <w:rPr>
                <w:sz w:val="24"/>
                <w:szCs w:val="24"/>
              </w:rPr>
              <w:t xml:space="preserve">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AC2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AC24A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C73EA2" w:rsidRPr="00EC0ECC" w:rsidTr="00861E98">
        <w:tc>
          <w:tcPr>
            <w:tcW w:w="634" w:type="dxa"/>
            <w:shd w:val="clear" w:color="auto" w:fill="auto"/>
          </w:tcPr>
          <w:p w:rsidR="00C73EA2" w:rsidRPr="00EC0ECC" w:rsidRDefault="00C73EA2" w:rsidP="00861E98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C73EA2" w:rsidRPr="00EC0ECC" w:rsidRDefault="00C73EA2" w:rsidP="00C73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C0ECC">
              <w:rPr>
                <w:rFonts w:ascii="Times New Roman" w:hAnsi="Times New Roman" w:cs="Times New Roman"/>
                <w:sz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</w:rPr>
              <w:t>отделом безопасности</w:t>
            </w:r>
            <w:r w:rsidRPr="00EC0ECC">
              <w:rPr>
                <w:rFonts w:ascii="Times New Roman" w:hAnsi="Times New Roman" w:cs="Times New Roman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</w:t>
            </w:r>
            <w:r w:rsidRPr="00EC0ECC">
              <w:rPr>
                <w:rFonts w:ascii="Times New Roman" w:hAnsi="Times New Roman" w:cs="Times New Roman"/>
                <w:sz w:val="24"/>
              </w:rPr>
              <w:lastRenderedPageBreak/>
              <w:t>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C0ECC" w:rsidRDefault="00C73EA2" w:rsidP="0086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 безопасности Управления</w:t>
            </w:r>
          </w:p>
          <w:p w:rsidR="00C73EA2" w:rsidRPr="00EC0ECC" w:rsidRDefault="00C73EA2" w:rsidP="0086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3EA2" w:rsidRDefault="00C73EA2" w:rsidP="00C7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квартал 2022г.,</w:t>
            </w:r>
          </w:p>
          <w:p w:rsidR="00C73EA2" w:rsidRDefault="00C73EA2" w:rsidP="00C7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квартал 2023г., 3квартал 2024г.</w:t>
            </w:r>
          </w:p>
          <w:p w:rsidR="00C73EA2" w:rsidRPr="00EC0ECC" w:rsidRDefault="00C73EA2" w:rsidP="00861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C73EA2" w:rsidRPr="00EC0ECC" w:rsidRDefault="00C73EA2" w:rsidP="00C73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Докладная записка в структурные подразделения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функционал которых предусматривает проведение выездных и камеральных налоговых проверок.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843933" w:rsidP="00C73EA2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C7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C73EA2" w:rsidRPr="00736101" w:rsidRDefault="00C73EA2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>
              <w:rPr>
                <w:color w:val="auto"/>
              </w:rPr>
              <w:t>УФНС России по Сахалинской области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C73EA2" w:rsidRPr="00736101" w:rsidRDefault="00C73EA2" w:rsidP="00736101">
            <w:pPr>
              <w:pStyle w:val="Default"/>
              <w:jc w:val="both"/>
              <w:rPr>
                <w:color w:val="auto"/>
              </w:rPr>
            </w:pPr>
          </w:p>
          <w:p w:rsidR="00C73EA2" w:rsidRPr="00736101" w:rsidRDefault="00C73EA2" w:rsidP="00736101">
            <w:pPr>
              <w:pStyle w:val="Default"/>
              <w:jc w:val="both"/>
              <w:rPr>
                <w:color w:val="auto"/>
              </w:rPr>
            </w:pPr>
          </w:p>
          <w:p w:rsidR="00C73EA2" w:rsidRPr="00736101" w:rsidRDefault="00C73EA2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736101" w:rsidRDefault="00C73EA2" w:rsidP="00F61C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Начальники с</w:t>
            </w:r>
            <w:r>
              <w:t>труктурных</w:t>
            </w:r>
            <w:r w:rsidRPr="00736101">
              <w:t xml:space="preserve"> подразделени</w:t>
            </w:r>
            <w:r>
              <w:t>й Управления</w:t>
            </w:r>
          </w:p>
        </w:tc>
        <w:tc>
          <w:tcPr>
            <w:tcW w:w="1985" w:type="dxa"/>
            <w:shd w:val="clear" w:color="auto" w:fill="auto"/>
          </w:tcPr>
          <w:p w:rsidR="00C73EA2" w:rsidRPr="00736101" w:rsidRDefault="00C73EA2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C73EA2" w:rsidRPr="00736101" w:rsidRDefault="00C73EA2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C73EA2" w:rsidRPr="00736101" w:rsidRDefault="00C73EA2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C73EA2" w:rsidRPr="00736101" w:rsidRDefault="00C73EA2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C73EA2" w:rsidRPr="00736101" w:rsidRDefault="00C73EA2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843933" w:rsidP="00C73EA2">
            <w:pPr>
              <w:pStyle w:val="ConsPlusNormal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73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C73EA2" w:rsidRPr="0012400E" w:rsidRDefault="00C73EA2" w:rsidP="00F61C10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>
              <w:t>Управлении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12400E" w:rsidRDefault="00C73EA2" w:rsidP="00284EC9">
            <w:pPr>
              <w:pStyle w:val="Default"/>
              <w:jc w:val="center"/>
            </w:pPr>
            <w:r>
              <w:t>Отдел информационной безопасности и информационных технологий Управления</w:t>
            </w:r>
          </w:p>
        </w:tc>
        <w:tc>
          <w:tcPr>
            <w:tcW w:w="1985" w:type="dxa"/>
            <w:shd w:val="clear" w:color="auto" w:fill="auto"/>
          </w:tcPr>
          <w:p w:rsidR="00C73EA2" w:rsidRDefault="00C73EA2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73EA2" w:rsidRPr="0012400E" w:rsidRDefault="00C73EA2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C73EA2" w:rsidRPr="0012400E" w:rsidRDefault="00C73EA2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>в Управлении.</w:t>
            </w:r>
          </w:p>
          <w:p w:rsidR="00C73EA2" w:rsidRPr="0012400E" w:rsidRDefault="00C73EA2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73EA2" w:rsidRPr="00E30687" w:rsidRDefault="00C73EA2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73EA2" w:rsidRPr="00E30687" w:rsidRDefault="00C73EA2" w:rsidP="00F61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30687" w:rsidRDefault="00C73EA2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C73EA2" w:rsidRPr="00E30687" w:rsidRDefault="00C73EA2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C73EA2" w:rsidRPr="00E30687" w:rsidRDefault="00C73EA2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C73EA2" w:rsidRPr="00E30687" w:rsidRDefault="00C73EA2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C73EA2" w:rsidRPr="00E30687" w:rsidRDefault="00C73EA2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C73EA2" w:rsidRPr="00E30687" w:rsidRDefault="00C73EA2" w:rsidP="00E65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9F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73EA2" w:rsidRPr="00E30687" w:rsidRDefault="00C73EA2" w:rsidP="00F61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в области противодействия коррупции, в том числе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30687" w:rsidRDefault="00C73EA2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Управления</w:t>
            </w:r>
          </w:p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73EA2" w:rsidRPr="00E30687" w:rsidRDefault="00C73EA2" w:rsidP="00F61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73EA2" w:rsidRPr="00E30687" w:rsidRDefault="00C73EA2" w:rsidP="00E65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нную службу в налоговые органы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30687" w:rsidRDefault="00C73EA2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73EA2" w:rsidRPr="00E30687" w:rsidRDefault="00C73EA2" w:rsidP="004D3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государственную службу в налоговые органы, и замещающих должности, связанные с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антикоррупционных стандартов.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кадров Управления</w:t>
            </w:r>
          </w:p>
        </w:tc>
        <w:tc>
          <w:tcPr>
            <w:tcW w:w="1985" w:type="dxa"/>
            <w:shd w:val="clear" w:color="auto" w:fill="auto"/>
          </w:tcPr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73EA2" w:rsidRPr="00E30687" w:rsidRDefault="00C73EA2" w:rsidP="004D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73EA2" w:rsidRPr="00E30687" w:rsidRDefault="00C73EA2" w:rsidP="004D3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гражданских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30687" w:rsidRDefault="00C73EA2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безопасности</w:t>
            </w:r>
            <w:r w:rsidR="0000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общий отдел</w:t>
            </w:r>
            <w:r w:rsidRPr="004D3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985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Управления.</w:t>
            </w:r>
          </w:p>
          <w:p w:rsidR="00C73EA2" w:rsidRPr="00E30687" w:rsidRDefault="00C73EA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73EA2" w:rsidRPr="00E30687" w:rsidTr="00284EC9">
        <w:tc>
          <w:tcPr>
            <w:tcW w:w="634" w:type="dxa"/>
            <w:shd w:val="clear" w:color="auto" w:fill="auto"/>
          </w:tcPr>
          <w:p w:rsidR="00C73EA2" w:rsidRPr="00E30687" w:rsidRDefault="00C73EA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73EA2" w:rsidRPr="00E30687" w:rsidRDefault="00C73EA2" w:rsidP="004D30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профессионального развития в области противодействия коррупции, в том числе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федеральных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гражданских служащих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73EA2" w:rsidRPr="00E30687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кадров Управления </w:t>
            </w:r>
          </w:p>
        </w:tc>
        <w:tc>
          <w:tcPr>
            <w:tcW w:w="1985" w:type="dxa"/>
            <w:shd w:val="clear" w:color="auto" w:fill="auto"/>
          </w:tcPr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73EA2" w:rsidRPr="00FA367E" w:rsidRDefault="00C73EA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73EA2" w:rsidRPr="00E30687" w:rsidRDefault="00C73EA2" w:rsidP="004D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5C3F9A" w:rsidRDefault="005C3F9A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893FE9" w:rsidRDefault="00893FE9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893FE9" w:rsidRDefault="00893FE9" w:rsidP="00284EC9">
      <w:pPr>
        <w:rPr>
          <w:rFonts w:ascii="Times New Roman" w:eastAsia="Times New Roman" w:hAnsi="Times New Roman"/>
          <w:b/>
          <w:szCs w:val="20"/>
          <w:lang w:eastAsia="ru-RU"/>
        </w:rPr>
      </w:pPr>
    </w:p>
    <w:sectPr w:rsidR="00893FE9" w:rsidSect="00DA3000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21" w:rsidRDefault="004B4A21" w:rsidP="005B4788">
      <w:pPr>
        <w:spacing w:after="0" w:line="240" w:lineRule="auto"/>
      </w:pPr>
      <w:r>
        <w:separator/>
      </w:r>
    </w:p>
  </w:endnote>
  <w:endnote w:type="continuationSeparator" w:id="0">
    <w:p w:rsidR="004B4A21" w:rsidRDefault="004B4A2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21" w:rsidRDefault="004B4A21" w:rsidP="005B4788">
      <w:pPr>
        <w:spacing w:after="0" w:line="240" w:lineRule="auto"/>
      </w:pPr>
      <w:r>
        <w:separator/>
      </w:r>
    </w:p>
  </w:footnote>
  <w:footnote w:type="continuationSeparator" w:id="0">
    <w:p w:rsidR="004B4A21" w:rsidRDefault="004B4A2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7E35" w:rsidRPr="005163D8" w:rsidRDefault="00227E35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E66E0E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D1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6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BA6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011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1A6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BF1C1D"/>
    <w:multiLevelType w:val="hybridMultilevel"/>
    <w:tmpl w:val="63D0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8514A0"/>
    <w:multiLevelType w:val="hybridMultilevel"/>
    <w:tmpl w:val="F7260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B3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F24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B82D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431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0F4AA0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87B22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27E35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1D20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3A1"/>
    <w:rsid w:val="003D2D84"/>
    <w:rsid w:val="003D6AA4"/>
    <w:rsid w:val="003D700F"/>
    <w:rsid w:val="003E4993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4A21"/>
    <w:rsid w:val="004B6712"/>
    <w:rsid w:val="004C2F4F"/>
    <w:rsid w:val="004C3FF3"/>
    <w:rsid w:val="004D2B8B"/>
    <w:rsid w:val="004D30A7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3F9A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12BE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7487D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04D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94C7B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3933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3FE9"/>
    <w:rsid w:val="00894277"/>
    <w:rsid w:val="0089637A"/>
    <w:rsid w:val="00896917"/>
    <w:rsid w:val="008A2C91"/>
    <w:rsid w:val="008A5B4C"/>
    <w:rsid w:val="008A76F2"/>
    <w:rsid w:val="008A7C56"/>
    <w:rsid w:val="008A7E57"/>
    <w:rsid w:val="008B1B2E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A78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613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433F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24A6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5977"/>
    <w:rsid w:val="00AF6786"/>
    <w:rsid w:val="00AF7F91"/>
    <w:rsid w:val="00B1104F"/>
    <w:rsid w:val="00B13440"/>
    <w:rsid w:val="00B15103"/>
    <w:rsid w:val="00B1528E"/>
    <w:rsid w:val="00B17FF6"/>
    <w:rsid w:val="00B21397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3EA2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C749C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000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19F"/>
    <w:rsid w:val="00E65C70"/>
    <w:rsid w:val="00E66E0E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ECC"/>
    <w:rsid w:val="00EC0FAA"/>
    <w:rsid w:val="00EC11C2"/>
    <w:rsid w:val="00EC14FB"/>
    <w:rsid w:val="00EC1968"/>
    <w:rsid w:val="00EC2949"/>
    <w:rsid w:val="00EC3FB6"/>
    <w:rsid w:val="00EC66C8"/>
    <w:rsid w:val="00EC6CF0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EF3FCF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1C10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36AA-609F-4B9C-BEA1-8A36D6EC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Газизуллина Екатерина Владимировна</cp:lastModifiedBy>
  <cp:revision>12</cp:revision>
  <cp:lastPrinted>2022-03-17T22:37:00Z</cp:lastPrinted>
  <dcterms:created xsi:type="dcterms:W3CDTF">2022-03-16T04:37:00Z</dcterms:created>
  <dcterms:modified xsi:type="dcterms:W3CDTF">2022-03-22T03:41:00Z</dcterms:modified>
</cp:coreProperties>
</file>