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877" w:rsidRDefault="000F287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0F2877" w:rsidRDefault="000F28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Вопрос:</w:t>
      </w:r>
      <w:r>
        <w:rPr>
          <w:rFonts w:ascii="Calibri" w:hAnsi="Calibri" w:cs="Calibri"/>
        </w:rPr>
        <w:t xml:space="preserve"> О представлении сведений о выданных разрешениях на добычу объектов животного мира и уплате сбора за пользование объектами животного мира в случае получения физлицами указанных разрешений от юрлиц и индивидуальных предпринимателей.</w:t>
      </w:r>
    </w:p>
    <w:p w:rsidR="000F2877" w:rsidRDefault="000F2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F2877" w:rsidRDefault="000F28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Ответ:</w:t>
      </w:r>
    </w:p>
    <w:p w:rsidR="000F2877" w:rsidRDefault="000F2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ФИНАНСОВ РОССИЙСКОЙ ФЕДЕРАЦИИ</w:t>
      </w:r>
    </w:p>
    <w:p w:rsidR="000F2877" w:rsidRDefault="000F2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F2877" w:rsidRDefault="000F2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ФЕДЕРАЛЬНАЯ НАЛОГОВАЯ СЛУЖБА</w:t>
      </w:r>
    </w:p>
    <w:p w:rsidR="000F2877" w:rsidRDefault="000F2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F2877" w:rsidRDefault="000F2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0F2877" w:rsidRDefault="000F2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12 декабря 2012 г. N ЕД-4-3/21169@</w:t>
      </w:r>
    </w:p>
    <w:p w:rsidR="000F2877" w:rsidRDefault="000F2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F2877" w:rsidRDefault="000F28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Федеральная налоговая служба рассмотрела письмо по вопросам представления сведений о выданных разрешениях на добычу объектов животного мира и уплаты сбора за пользование объектами животного мира и сообщает.</w:t>
      </w:r>
    </w:p>
    <w:p w:rsidR="000F2877" w:rsidRDefault="000F28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5" w:history="1">
        <w:proofErr w:type="gramStart"/>
        <w:r>
          <w:rPr>
            <w:rFonts w:ascii="Calibri" w:hAnsi="Calibri" w:cs="Calibri"/>
            <w:color w:val="0000FF"/>
          </w:rPr>
          <w:t>Статьей 333.6</w:t>
        </w:r>
      </w:hyperlink>
      <w:r>
        <w:rPr>
          <w:rFonts w:ascii="Calibri" w:hAnsi="Calibri" w:cs="Calibri"/>
        </w:rPr>
        <w:t xml:space="preserve"> Налогового кодекса Российской Федерации (далее - Кодекс) установлено, что органы, выдающие в установленном порядке разрешение на добычу объектов животного мира, не позднее 5-го числа каждого месяца представляют в налоговые органы по месту своего учета сведения о выданных разрешениях, сумме сбора, подлежащей уплате по каждому разрешению, а также сведения о сроках уплаты сбора.</w:t>
      </w:r>
      <w:proofErr w:type="gramEnd"/>
    </w:p>
    <w:p w:rsidR="000F2877" w:rsidRDefault="000F28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положениям Федерального </w:t>
      </w:r>
      <w:hyperlink r:id="rId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24.07.2009 N 209-ФЗ "Об охоте и о сохранении охотничьих ресурсов и о внесении изменений в отдельные законодательные акты Российской Федерации" (далее Закон N 209-ФЗ) правом выдачи разрешений на добычу объектов животного мира наделены органы исполнительной власти субъекта Российской Федерации.</w:t>
      </w:r>
    </w:p>
    <w:p w:rsidR="000F2877" w:rsidRDefault="000F28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Вместе с тем в соответствии с положениями </w:t>
      </w:r>
      <w:hyperlink r:id="rId7" w:history="1">
        <w:r>
          <w:rPr>
            <w:rFonts w:ascii="Calibri" w:hAnsi="Calibri" w:cs="Calibri"/>
            <w:color w:val="0000FF"/>
          </w:rPr>
          <w:t>п. п. 1</w:t>
        </w:r>
      </w:hyperlink>
      <w:r>
        <w:rPr>
          <w:rFonts w:ascii="Calibri" w:hAnsi="Calibri" w:cs="Calibri"/>
        </w:rPr>
        <w:t xml:space="preserve"> - </w:t>
      </w:r>
      <w:hyperlink r:id="rId8" w:history="1">
        <w:r>
          <w:rPr>
            <w:rFonts w:ascii="Calibri" w:hAnsi="Calibri" w:cs="Calibri"/>
            <w:color w:val="0000FF"/>
          </w:rPr>
          <w:t>2 ст. 31</w:t>
        </w:r>
      </w:hyperlink>
      <w:r>
        <w:rPr>
          <w:rFonts w:ascii="Calibri" w:hAnsi="Calibri" w:cs="Calibri"/>
        </w:rPr>
        <w:t xml:space="preserve"> Закона N 209-ФЗ органы исполнительной власти субъекта Российской Федерации выдают не только разрешения на добычу охотничьих ресурсов, но и бланки этих разрешений юридическим лицам и индивидуальным предпринимателям, заключившим с ними охотхозяйственные соглашения, в целях дальнейшей выдачи разрешений охотникам.</w:t>
      </w:r>
      <w:proofErr w:type="gramEnd"/>
    </w:p>
    <w:p w:rsidR="000F2877" w:rsidRDefault="000F28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этом </w:t>
      </w:r>
      <w:hyperlink r:id="rId9" w:history="1">
        <w:r>
          <w:rPr>
            <w:rFonts w:ascii="Calibri" w:hAnsi="Calibri" w:cs="Calibri"/>
            <w:color w:val="0000FF"/>
          </w:rPr>
          <w:t>гл. 25.1</w:t>
        </w:r>
      </w:hyperlink>
      <w:r>
        <w:rPr>
          <w:rFonts w:ascii="Calibri" w:hAnsi="Calibri" w:cs="Calibri"/>
        </w:rPr>
        <w:t xml:space="preserve"> Кодекса не предусмотрена обязанность представления в налоговые органы сведений о выданных разрешениях на добычу объектов животного мира в случае их получения физическими лицами от юридических лиц и индивидуальных предпринимателей.</w:t>
      </w:r>
    </w:p>
    <w:p w:rsidR="000F2877" w:rsidRDefault="000F28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этой связи Минприроды России (в связи с запросом ФНС России от 20.10.2010 </w:t>
      </w:r>
      <w:hyperlink r:id="rId10" w:history="1">
        <w:r>
          <w:rPr>
            <w:rFonts w:ascii="Calibri" w:hAnsi="Calibri" w:cs="Calibri"/>
            <w:color w:val="0000FF"/>
          </w:rPr>
          <w:t>N ШС-37-3/13782</w:t>
        </w:r>
      </w:hyperlink>
      <w:r>
        <w:rPr>
          <w:rFonts w:ascii="Calibri" w:hAnsi="Calibri" w:cs="Calibri"/>
        </w:rPr>
        <w:t>) обратилось в органы государственной власти субъектов Российской Федерации с просьбой об оказании содействия в предоставлении на территориальном уровне информации о выданных юридическими лицами и индивидуальными предпринимателями разрешениях на добычу охотничьих ресурсов физическим лицам, суммах сбора, подлежащих уплате по каждому такому разрешению, и сроках уплаты</w:t>
      </w:r>
      <w:proofErr w:type="gramEnd"/>
      <w:r>
        <w:rPr>
          <w:rFonts w:ascii="Calibri" w:hAnsi="Calibri" w:cs="Calibri"/>
        </w:rPr>
        <w:t xml:space="preserve"> этих сумм сбора до внесения соответствующих изменений в </w:t>
      </w:r>
      <w:hyperlink r:id="rId11" w:history="1">
        <w:r>
          <w:rPr>
            <w:rFonts w:ascii="Calibri" w:hAnsi="Calibri" w:cs="Calibri"/>
            <w:color w:val="0000FF"/>
          </w:rPr>
          <w:t>Кодекс</w:t>
        </w:r>
      </w:hyperlink>
      <w:r>
        <w:rPr>
          <w:rFonts w:ascii="Calibri" w:hAnsi="Calibri" w:cs="Calibri"/>
        </w:rPr>
        <w:t>.</w:t>
      </w:r>
    </w:p>
    <w:p w:rsidR="000F2877" w:rsidRDefault="000F28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 учетом изложенного Управление ФНС России по области вправе обратиться в соответствующий территориальный орган Минприроды России за предоставлением информации о выданных юридическим лицам и индивидуальным предпринимателям бланках разрешений на добычу объектов животного мира в порядке, установленном </w:t>
      </w:r>
      <w:hyperlink r:id="rId1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N 209-ФЗ.</w:t>
      </w:r>
    </w:p>
    <w:p w:rsidR="000F2877" w:rsidRDefault="000F28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3" w:history="1">
        <w:r>
          <w:rPr>
            <w:rFonts w:ascii="Calibri" w:hAnsi="Calibri" w:cs="Calibri"/>
            <w:color w:val="0000FF"/>
          </w:rPr>
          <w:t>Пунктом 1 ст. 333.5</w:t>
        </w:r>
      </w:hyperlink>
      <w:r>
        <w:rPr>
          <w:rFonts w:ascii="Calibri" w:hAnsi="Calibri" w:cs="Calibri"/>
        </w:rPr>
        <w:t xml:space="preserve"> Кодекса установлено, что плательщики, указанные в </w:t>
      </w:r>
      <w:hyperlink r:id="rId14" w:history="1">
        <w:r>
          <w:rPr>
            <w:rFonts w:ascii="Calibri" w:hAnsi="Calibri" w:cs="Calibri"/>
            <w:color w:val="0000FF"/>
          </w:rPr>
          <w:t>п. 1 ст. 333.1</w:t>
        </w:r>
      </w:hyperlink>
      <w:r>
        <w:rPr>
          <w:rFonts w:ascii="Calibri" w:hAnsi="Calibri" w:cs="Calibri"/>
        </w:rPr>
        <w:t xml:space="preserve"> Кодекса, сумму сбора за пользование объектами животного мира уплачивают при получении разрешения на добычу объектов животного мира.</w:t>
      </w:r>
    </w:p>
    <w:p w:rsidR="000F2877" w:rsidRDefault="000F28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Так, в соответствии с </w:t>
      </w:r>
      <w:hyperlink r:id="rId15" w:history="1">
        <w:r>
          <w:rPr>
            <w:rFonts w:ascii="Calibri" w:hAnsi="Calibri" w:cs="Calibri"/>
            <w:color w:val="0000FF"/>
          </w:rPr>
          <w:t>п. 1 ст. 333.1</w:t>
        </w:r>
      </w:hyperlink>
      <w:r>
        <w:rPr>
          <w:rFonts w:ascii="Calibri" w:hAnsi="Calibri" w:cs="Calibri"/>
        </w:rPr>
        <w:t xml:space="preserve"> Кодекса плательщиками сбора за пользование объектами животного мира, за исключением объектов животного мира, относящихся к объектам водных биологических ресурсов, признаются организации и физические лица, в том числе индивидуальные предприниматели, получающие в установленном порядке разрешение на добычу объектов животного мира на территории Российской Федерации.</w:t>
      </w:r>
      <w:proofErr w:type="gramEnd"/>
    </w:p>
    <w:p w:rsidR="000F2877" w:rsidRDefault="000F28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16" w:history="1">
        <w:r>
          <w:rPr>
            <w:rFonts w:ascii="Calibri" w:hAnsi="Calibri" w:cs="Calibri"/>
            <w:color w:val="0000FF"/>
          </w:rPr>
          <w:t>п. 3 ст. 333.5</w:t>
        </w:r>
      </w:hyperlink>
      <w:r>
        <w:rPr>
          <w:rFonts w:ascii="Calibri" w:hAnsi="Calibri" w:cs="Calibri"/>
        </w:rPr>
        <w:t xml:space="preserve"> Кодекса уплата сбора за пользование объектами животного мира производится плательщиками по месту нахождения органа, выдавшего разрешение на добычу </w:t>
      </w:r>
      <w:r>
        <w:rPr>
          <w:rFonts w:ascii="Calibri" w:hAnsi="Calibri" w:cs="Calibri"/>
        </w:rPr>
        <w:lastRenderedPageBreak/>
        <w:t>объектов животного мира.</w:t>
      </w:r>
    </w:p>
    <w:p w:rsidR="000F2877" w:rsidRDefault="000F28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Таким образом, в случае выдачи физическим лицам разрешения на добычу объектов животного мира юридическими лицами и индивидуальными предпринимателями уплата указанного сбора должна производиться по месту нахождения органа исполнительной власти субъекта Российской Федерации, выдавшего бланки разрешений данным юридическим лицам и индивидуальным предпринимателям.</w:t>
      </w:r>
    </w:p>
    <w:p w:rsidR="000F2877" w:rsidRDefault="000F2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F2877" w:rsidRDefault="000F2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Действительный</w:t>
      </w:r>
    </w:p>
    <w:p w:rsidR="000F2877" w:rsidRDefault="000F2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государственный советник</w:t>
      </w:r>
    </w:p>
    <w:p w:rsidR="000F2877" w:rsidRDefault="000F2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F2877" w:rsidRDefault="000F2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3 класса</w:t>
      </w:r>
    </w:p>
    <w:p w:rsidR="000F2877" w:rsidRDefault="000F28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Д.В.ЕГОРОВ</w:t>
      </w:r>
    </w:p>
    <w:p w:rsidR="000F2877" w:rsidRDefault="000F287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12.12.2012</w:t>
      </w:r>
    </w:p>
    <w:p w:rsidR="000F2877" w:rsidRDefault="000F287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F2877" w:rsidRDefault="000F287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F2877" w:rsidRDefault="000F287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235A0" w:rsidRDefault="002235A0">
      <w:bookmarkStart w:id="0" w:name="_GoBack"/>
      <w:bookmarkEnd w:id="0"/>
    </w:p>
    <w:sectPr w:rsidR="002235A0" w:rsidSect="006F2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877"/>
    <w:rsid w:val="000F2877"/>
    <w:rsid w:val="0022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9F1AC6ED2F955B01DFA5C425548627376574001CBE32BB5350AECE141CBF89ADF2C3826AA653CFa4W4E" TargetMode="External"/><Relationship Id="rId13" Type="http://schemas.openxmlformats.org/officeDocument/2006/relationships/hyperlink" Target="consultantplus://offline/ref=109F1AC6ED2F955B01DFA5C42554862737647E0116B132BB5350AECE141CBF89ADF2C3866AAEa5W6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09F1AC6ED2F955B01DFA5C425548627376574001CBE32BB5350AECE141CBF89ADF2C3826AA653CFa4WBE" TargetMode="External"/><Relationship Id="rId12" Type="http://schemas.openxmlformats.org/officeDocument/2006/relationships/hyperlink" Target="consultantplus://offline/ref=109F1AC6ED2F955B01DFA5C425548627376574001CBE32BB5350AECE14a1WCE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09F1AC6ED2F955B01DFA5C42554862737647E0116B132BB5350AECE141CBF89ADF2C3866AAEa5W9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09F1AC6ED2F955B01DFA5C425548627376574001CBE32BB5350AECE141CBF89ADF2C3826AA652C6a4WFE" TargetMode="External"/><Relationship Id="rId11" Type="http://schemas.openxmlformats.org/officeDocument/2006/relationships/hyperlink" Target="consultantplus://offline/ref=109F1AC6ED2F955B01DFA5C4255486273764750317BB32BB5350AECE14a1WCE" TargetMode="External"/><Relationship Id="rId5" Type="http://schemas.openxmlformats.org/officeDocument/2006/relationships/hyperlink" Target="consultantplus://offline/ref=109F1AC6ED2F955B01DFA5C42554862737647E0116B132BB5350AECE141CBF89ADF2C3866AAEa5W8E" TargetMode="External"/><Relationship Id="rId15" Type="http://schemas.openxmlformats.org/officeDocument/2006/relationships/hyperlink" Target="consultantplus://offline/ref=109F1AC6ED2F955B01DFA5C42554862737647E0116B132BB5350AECE141CBF89ADF2C3866AAEa5W5E" TargetMode="External"/><Relationship Id="rId10" Type="http://schemas.openxmlformats.org/officeDocument/2006/relationships/hyperlink" Target="consultantplus://offline/ref=109F1AC6ED2F955B01DFB8D6335486273E6E730611B26FB15B09A2CCa1W3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09F1AC6ED2F955B01DFA5C42554862737647E0116B132BB5350AECE141CBF89ADF2C3876BaAW5E" TargetMode="External"/><Relationship Id="rId14" Type="http://schemas.openxmlformats.org/officeDocument/2006/relationships/hyperlink" Target="consultantplus://offline/ref=109F1AC6ED2F955B01DFA5C42554862737647E0116B132BB5350AECE141CBF89ADF2C3866AAEa5W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818</Words>
  <Characters>4668</Characters>
  <Application>Microsoft Office Word</Application>
  <DocSecurity>0</DocSecurity>
  <Lines>38</Lines>
  <Paragraphs>10</Paragraphs>
  <ScaleCrop>false</ScaleCrop>
  <Company>Управление ФНС России по Свердловской обл.</Company>
  <LinksUpToDate>false</LinksUpToDate>
  <CharactersWithSpaces>5476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Васильевна Петрова</dc:creator>
  <cp:keywords/>
  <dc:description/>
  <cp:lastModifiedBy>Ирина Васильевна Петрова</cp:lastModifiedBy>
  <cp:revision>1</cp:revision>
  <dcterms:created xsi:type="dcterms:W3CDTF">2014-07-03T04:22:00Z</dcterms:created>
  <dcterms:modified xsi:type="dcterms:W3CDTF">2014-07-03T04:25:00Z</dcterms:modified>
</cp:coreProperties>
</file>