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0E2" w:rsidRDefault="009220E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9220E2" w:rsidRDefault="009220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Вопрос:</w:t>
      </w:r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О представлении в налоговые органы сведений о выданных разрешениях на добычу объектов животного мира в случае</w:t>
      </w:r>
      <w:proofErr w:type="gramEnd"/>
      <w:r>
        <w:rPr>
          <w:rFonts w:ascii="Calibri" w:hAnsi="Calibri" w:cs="Calibri"/>
        </w:rPr>
        <w:t xml:space="preserve"> получения физическими лицами указанных разрешений от юридических лиц и индивидуальных предпринимателей в целях осуществления налоговыми органами администрирования сбора за пользование объектами животного мира.</w:t>
      </w:r>
    </w:p>
    <w:p w:rsidR="009220E2" w:rsidRDefault="009220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220E2" w:rsidRDefault="009220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Ответ:</w:t>
      </w:r>
    </w:p>
    <w:p w:rsidR="009220E2" w:rsidRDefault="009220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ФИНАНСОВ РОССИЙСКОЙ ФЕДЕРАЦИИ</w:t>
      </w:r>
    </w:p>
    <w:p w:rsidR="009220E2" w:rsidRDefault="009220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220E2" w:rsidRDefault="009220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ФЕДЕРАЛЬНАЯ НАЛОГОВАЯ СЛУЖБА</w:t>
      </w:r>
    </w:p>
    <w:p w:rsidR="009220E2" w:rsidRDefault="009220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220E2" w:rsidRDefault="009220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9220E2" w:rsidRDefault="009220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20 октября 2010 г. N ШС-37-3/13782</w:t>
      </w:r>
    </w:p>
    <w:p w:rsidR="009220E2" w:rsidRDefault="009220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220E2" w:rsidRDefault="009220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Федеральным </w:t>
      </w:r>
      <w:hyperlink r:id="rId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24.07.2009 N 209-ФЗ "Об охоте и о сохранении охотничьих ресурсов и о внесении изменений в отдельные законодательные акты Российской Федерации" с 1 апреля 2010 г. органы исполнительной власти субъекта Российской Федерации в пределах своих полномочий выдают физическим лицам разрешения на добычу охотничьих ресурсов (далее - разрешение), а юридическим лицам и индивидуальным предпринимателям, заключившим охотхозяйственные соглашения</w:t>
      </w:r>
      <w:proofErr w:type="gramEnd"/>
      <w:r>
        <w:rPr>
          <w:rFonts w:ascii="Calibri" w:hAnsi="Calibri" w:cs="Calibri"/>
        </w:rPr>
        <w:t>, предоставляются бланки разрешений для последующей выдачи разрешений физическим лицам.</w:t>
      </w:r>
    </w:p>
    <w:p w:rsidR="009220E2" w:rsidRDefault="009220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Согласно </w:t>
      </w:r>
      <w:hyperlink r:id="rId6" w:history="1">
        <w:r>
          <w:rPr>
            <w:rFonts w:ascii="Calibri" w:hAnsi="Calibri" w:cs="Calibri"/>
            <w:color w:val="0000FF"/>
          </w:rPr>
          <w:t>п. 16</w:t>
        </w:r>
      </w:hyperlink>
      <w:r>
        <w:rPr>
          <w:rFonts w:ascii="Calibri" w:hAnsi="Calibri" w:cs="Calibri"/>
        </w:rPr>
        <w:t xml:space="preserve"> Порядка выдачи разрешений на добычу охотничьих ресурсов, утвержденного Приказом Минприроды России от 23.04.2010 N 121 "Об утверждении Порядка выдачи разрешений на добычу охотничьих ресурсов и формы бланка разрешения на добычу охотничьих ресурсов", при оформлении и выдаче разрешения органом исполнительной власти, юридическим лицом, индивидуальным предпринимателем в разрешении указываются следующие сведения.</w:t>
      </w:r>
      <w:proofErr w:type="gramEnd"/>
    </w:p>
    <w:p w:rsidR="009220E2" w:rsidRDefault="009220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Фамилия, имя, отчество охотника.</w:t>
      </w:r>
    </w:p>
    <w:p w:rsidR="009220E2" w:rsidRDefault="009220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Данные основного документа, удостоверяющего личность охотника.</w:t>
      </w:r>
    </w:p>
    <w:p w:rsidR="009220E2" w:rsidRDefault="009220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>Наименование и организационно-правовая форма юридического лица, фамилия, имя, отчество индивидуального предпринимателя, работником которого является охотник, а также номер контактного телефона, почтовый адрес и (или) адрес электронной почты, по которым осуществляется связь с этим юридическим лицом, индивидуальным предпринимателем (сведения указываются в случае, если заявителем является работник юридического лица, индивидуального предпринимателя, выполняющий обязанности, связанные с осуществлением охоты и сохранением охотничьих ресурсов, на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основании</w:t>
      </w:r>
      <w:proofErr w:type="gramEnd"/>
      <w:r>
        <w:rPr>
          <w:rFonts w:ascii="Calibri" w:hAnsi="Calibri" w:cs="Calibri"/>
        </w:rPr>
        <w:t xml:space="preserve"> трудового или гражданско-правового договора).</w:t>
      </w:r>
    </w:p>
    <w:p w:rsidR="009220E2" w:rsidRDefault="009220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Дата выдачи охотничьего билета и его учетные серия и номер.</w:t>
      </w:r>
    </w:p>
    <w:p w:rsidR="009220E2" w:rsidRDefault="009220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Вид охоты, который предполагается осуществлять.</w:t>
      </w:r>
    </w:p>
    <w:p w:rsidR="009220E2" w:rsidRDefault="009220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Сведения о добываемых охотничьих ресурсах.</w:t>
      </w:r>
    </w:p>
    <w:p w:rsidR="009220E2" w:rsidRDefault="009220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Количество добываемых охотничьих ресурсов.</w:t>
      </w:r>
    </w:p>
    <w:p w:rsidR="009220E2" w:rsidRDefault="009220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Сроки охоты и места охоты.</w:t>
      </w:r>
    </w:p>
    <w:p w:rsidR="009220E2" w:rsidRDefault="009220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7" w:history="1">
        <w:r>
          <w:rPr>
            <w:rFonts w:ascii="Calibri" w:hAnsi="Calibri" w:cs="Calibri"/>
            <w:color w:val="0000FF"/>
          </w:rPr>
          <w:t>Пунктом 20</w:t>
        </w:r>
      </w:hyperlink>
      <w:r>
        <w:rPr>
          <w:rFonts w:ascii="Calibri" w:hAnsi="Calibri" w:cs="Calibri"/>
        </w:rPr>
        <w:t xml:space="preserve"> Порядка выдачи разрешений на добычу охотничьих ресурсов, утвержденного Приказом Минприроды России от 23.04.2010 N 121, установлено, что выдача разрешения осуществляется на основании предъявляемых физическим лицом охотничьего билета, основного билета, подтверждающего личность, и документа, подтверждающего уплату сбора за пользование объектами животного мира.</w:t>
      </w:r>
    </w:p>
    <w:p w:rsidR="009220E2" w:rsidRDefault="009220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8" w:history="1">
        <w:r>
          <w:rPr>
            <w:rFonts w:ascii="Calibri" w:hAnsi="Calibri" w:cs="Calibri"/>
            <w:color w:val="0000FF"/>
          </w:rPr>
          <w:t>ст. 333.6</w:t>
        </w:r>
      </w:hyperlink>
      <w:r>
        <w:rPr>
          <w:rFonts w:ascii="Calibri" w:hAnsi="Calibri" w:cs="Calibri"/>
        </w:rPr>
        <w:t xml:space="preserve"> Налогового кодекса Российской Федерации (далее - Налоговый кодекс) органы, выдающие в установленном порядке разрешение, не позднее 5-го числа каждого месяца представляют в налоговый орган по месту своего учета сведения о выданных разрешениях, сумме сбора, подлежащей уплате по каждому разрешению, а также сведения о сроках уплаты сбора.</w:t>
      </w:r>
    </w:p>
    <w:p w:rsidR="009220E2" w:rsidRDefault="009220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Сведения представляются по </w:t>
      </w:r>
      <w:hyperlink r:id="rId9" w:history="1">
        <w:r>
          <w:rPr>
            <w:rFonts w:ascii="Calibri" w:hAnsi="Calibri" w:cs="Calibri"/>
            <w:color w:val="0000FF"/>
          </w:rPr>
          <w:t>форме</w:t>
        </w:r>
      </w:hyperlink>
      <w:r>
        <w:rPr>
          <w:rFonts w:ascii="Calibri" w:hAnsi="Calibri" w:cs="Calibri"/>
        </w:rPr>
        <w:t>, утвержденной Приказом ФНС России от 26.02.2006 N САЭ-3-21/108@ "Об утверждении формы сведений о выданных разрешениях на добычу охотничьих ресурсов, суммах и сроках уплаты сбора за пользование объектами животного мира".</w:t>
      </w:r>
    </w:p>
    <w:p w:rsidR="009220E2" w:rsidRDefault="009220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В настоящее время </w:t>
      </w:r>
      <w:hyperlink r:id="rId10" w:history="1">
        <w:r>
          <w:rPr>
            <w:rFonts w:ascii="Calibri" w:hAnsi="Calibri" w:cs="Calibri"/>
            <w:color w:val="0000FF"/>
          </w:rPr>
          <w:t>гл. 25.1</w:t>
        </w:r>
      </w:hyperlink>
      <w:r>
        <w:rPr>
          <w:rFonts w:ascii="Calibri" w:hAnsi="Calibri" w:cs="Calibri"/>
        </w:rPr>
        <w:t xml:space="preserve"> Налогового кодекса не предусмотрена обязанность представления в налоговые органы сведений о выданных разрешениях на добычу объектов животного мира в случае получения физическими лицами указанных разрешений от юридических лиц и индивидуальных предпринимателей.</w:t>
      </w:r>
    </w:p>
    <w:p w:rsidR="009220E2" w:rsidRDefault="009220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этой связи ФНС России в соответствии с </w:t>
      </w:r>
      <w:hyperlink r:id="rId11" w:history="1">
        <w:r>
          <w:rPr>
            <w:rFonts w:ascii="Calibri" w:hAnsi="Calibri" w:cs="Calibri"/>
            <w:color w:val="0000FF"/>
          </w:rPr>
          <w:t>Письмом</w:t>
        </w:r>
      </w:hyperlink>
      <w:r>
        <w:rPr>
          <w:rFonts w:ascii="Calibri" w:hAnsi="Calibri" w:cs="Calibri"/>
        </w:rPr>
        <w:t xml:space="preserve"> Министерства финансов Российской Федерации от 31.08.2010 N 03-06-05-03/9 в целях осуществления налоговыми органами администрирования сбора за пользование объектами животного мира до внесения соответствующих изменений в </w:t>
      </w:r>
      <w:hyperlink r:id="rId12" w:history="1">
        <w:r>
          <w:rPr>
            <w:rFonts w:ascii="Calibri" w:hAnsi="Calibri" w:cs="Calibri"/>
            <w:color w:val="0000FF"/>
          </w:rPr>
          <w:t>гл. 25.1</w:t>
        </w:r>
      </w:hyperlink>
      <w:r>
        <w:rPr>
          <w:rFonts w:ascii="Calibri" w:hAnsi="Calibri" w:cs="Calibri"/>
        </w:rPr>
        <w:t xml:space="preserve"> Налогового кодекса просит Минприроды России оказать содействие в получении на территориальном уровне от лицензирующих органов в налоговые органы сведений о выданных юридическими лицами</w:t>
      </w:r>
      <w:proofErr w:type="gramEnd"/>
      <w:r>
        <w:rPr>
          <w:rFonts w:ascii="Calibri" w:hAnsi="Calibri" w:cs="Calibri"/>
        </w:rPr>
        <w:t xml:space="preserve"> и индивидуальными предпринимателями </w:t>
      </w:r>
      <w:proofErr w:type="gramStart"/>
      <w:r>
        <w:rPr>
          <w:rFonts w:ascii="Calibri" w:hAnsi="Calibri" w:cs="Calibri"/>
        </w:rPr>
        <w:t>разрешениях</w:t>
      </w:r>
      <w:proofErr w:type="gramEnd"/>
      <w:r>
        <w:rPr>
          <w:rFonts w:ascii="Calibri" w:hAnsi="Calibri" w:cs="Calibri"/>
        </w:rPr>
        <w:t xml:space="preserve"> физическим лицам, суммах сбора, подлежащих уплате по каждому разрешению, и сроках уплаты сбора.</w:t>
      </w:r>
    </w:p>
    <w:p w:rsidR="009220E2" w:rsidRDefault="009220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Одновременно ФНС России предлагает представлять сведения о выданных юридическими лицами и индивидуальными предпринимателями разрешениях по </w:t>
      </w:r>
      <w:hyperlink r:id="rId13" w:history="1">
        <w:r>
          <w:rPr>
            <w:rFonts w:ascii="Calibri" w:hAnsi="Calibri" w:cs="Calibri"/>
            <w:color w:val="0000FF"/>
          </w:rPr>
          <w:t>форме</w:t>
        </w:r>
      </w:hyperlink>
      <w:r>
        <w:rPr>
          <w:rFonts w:ascii="Calibri" w:hAnsi="Calibri" w:cs="Calibri"/>
        </w:rPr>
        <w:t>, утвержденной Приказом ФНС России от 26.02.2006 N САЭ-3-21/108@.</w:t>
      </w:r>
    </w:p>
    <w:p w:rsidR="009220E2" w:rsidRDefault="009220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 принятом решении просим проинформировать ФНС России.</w:t>
      </w:r>
    </w:p>
    <w:p w:rsidR="009220E2" w:rsidRDefault="009220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20E2" w:rsidRDefault="009220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Действительный</w:t>
      </w:r>
    </w:p>
    <w:p w:rsidR="009220E2" w:rsidRDefault="009220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государственный советник</w:t>
      </w:r>
    </w:p>
    <w:p w:rsidR="009220E2" w:rsidRDefault="009220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9220E2" w:rsidRDefault="009220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 класса</w:t>
      </w:r>
    </w:p>
    <w:p w:rsidR="009220E2" w:rsidRDefault="009220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С.Н.ШУЛЬГИН</w:t>
      </w:r>
    </w:p>
    <w:p w:rsidR="009220E2" w:rsidRDefault="009220E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20.10.2010</w:t>
      </w:r>
    </w:p>
    <w:p w:rsidR="009220E2" w:rsidRDefault="009220E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220E2" w:rsidRDefault="009220E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220E2" w:rsidRDefault="009220E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235A0" w:rsidRDefault="002235A0">
      <w:bookmarkStart w:id="0" w:name="_GoBack"/>
      <w:bookmarkEnd w:id="0"/>
    </w:p>
    <w:sectPr w:rsidR="002235A0" w:rsidSect="00C00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0E2"/>
    <w:rsid w:val="002235A0"/>
    <w:rsid w:val="0092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1B60F0896DC1A1DF4773316CE188BB60CDE8C482E4E0C9E2D1E944B0E251CDAC6A779B81C1S8UDE" TargetMode="External"/><Relationship Id="rId13" Type="http://schemas.openxmlformats.org/officeDocument/2006/relationships/hyperlink" Target="consultantplus://offline/ref=681B60F0896DC1A1DF4773316CE188BB64C4EDC983EFBDC3EA88E546B7ED0EDAAB237B9E81C985SBUE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81B60F0896DC1A1DF4773316CE188BB60CDEDCB83E6E0C9E2D1E944B0E251CDAC6A779F81C984B1S0UAE" TargetMode="External"/><Relationship Id="rId12" Type="http://schemas.openxmlformats.org/officeDocument/2006/relationships/hyperlink" Target="consultantplus://offline/ref=681B60F0896DC1A1DF4773316CE188BB60CDE8C482E4E0C9E2D1E944B0E251CDAC6A779A80SCUA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81B60F0896DC1A1DF4773316CE188BB60CDEDCB83E6E0C9E2D1E944B0E251CDAC6A779F81C984BFS0U7E" TargetMode="External"/><Relationship Id="rId11" Type="http://schemas.openxmlformats.org/officeDocument/2006/relationships/hyperlink" Target="consultantplus://offline/ref=681B60F0896DC1A1DF476E237AE188BB68CCEBC885EFBDC3EA88E546SBU7E" TargetMode="External"/><Relationship Id="rId5" Type="http://schemas.openxmlformats.org/officeDocument/2006/relationships/hyperlink" Target="consultantplus://offline/ref=681B60F0896DC1A1DF4773316CE188BB60CDE9C587ECE0C9E2D1E944B0E251CDAC6A779F81C986B0S0U2E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81B60F0896DC1A1DF4773316CE188BB60CDE8C482E4E0C9E2D1E944B0E251CDAC6A779A80SCUA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81B60F0896DC1A1DF4773316CE188BB64C4EDC983EFBDC3EA88E546B7ED0EDAAB237B9E81C985SBUE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ФНС России по Свердловской обл.</Company>
  <LinksUpToDate>false</LinksUpToDate>
  <CharactersWithSpaces>5726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Васильевна Петрова</dc:creator>
  <cp:keywords/>
  <dc:description/>
  <cp:lastModifiedBy>Ирина Васильевна Петрова</cp:lastModifiedBy>
  <cp:revision>1</cp:revision>
  <dcterms:created xsi:type="dcterms:W3CDTF">2014-07-03T04:20:00Z</dcterms:created>
  <dcterms:modified xsi:type="dcterms:W3CDTF">2014-07-03T04:21:00Z</dcterms:modified>
</cp:coreProperties>
</file>