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826E3F" w:rsidRDefault="000F6A6C" w:rsidP="00826E3F">
      <w:pPr>
        <w:jc w:val="center"/>
        <w:rPr>
          <w:sz w:val="28"/>
          <w:szCs w:val="28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27A16">
        <w:rPr>
          <w:b/>
          <w:sz w:val="30"/>
          <w:szCs w:val="30"/>
        </w:rPr>
        <w:t>2</w:t>
      </w:r>
      <w:r w:rsidR="002E0897" w:rsidRPr="00F119DB">
        <w:rPr>
          <w:b/>
          <w:sz w:val="30"/>
          <w:szCs w:val="30"/>
        </w:rPr>
        <w:t>2</w:t>
      </w:r>
    </w:p>
    <w:p w:rsidR="00911CCD" w:rsidRPr="006B5CD9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 w:rsidR="00C5607D">
        <w:rPr>
          <w:b/>
          <w:sz w:val="30"/>
          <w:szCs w:val="30"/>
        </w:rPr>
        <w:t>/вебинаров</w:t>
      </w:r>
      <w:r w:rsidRPr="00F119DB">
        <w:rPr>
          <w:b/>
          <w:sz w:val="30"/>
          <w:szCs w:val="30"/>
        </w:rPr>
        <w:t xml:space="preserve"> с налогоплательщиками в </w:t>
      </w:r>
      <w:r w:rsidR="00CD179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6B5CD9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5145A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 w:rsidP="00327A1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Вебинар</w:t>
            </w:r>
          </w:p>
          <w:p w:rsidR="005145AD" w:rsidRPr="00CD21B3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3A114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  <w:r w:rsidR="005145AD">
              <w:rPr>
                <w:sz w:val="28"/>
              </w:rPr>
              <w:t>.2021</w:t>
            </w:r>
          </w:p>
          <w:p w:rsidR="005145AD" w:rsidRPr="00327A16" w:rsidRDefault="005145AD" w:rsidP="003A1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A114D">
              <w:rPr>
                <w:sz w:val="28"/>
              </w:rPr>
              <w:t>1</w:t>
            </w:r>
            <w:r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4D" w:rsidRDefault="003A114D" w:rsidP="005145AD">
            <w:pPr>
              <w:jc w:val="both"/>
              <w:rPr>
                <w:sz w:val="28"/>
              </w:rPr>
            </w:pPr>
            <w:r w:rsidRPr="003A114D">
              <w:rPr>
                <w:sz w:val="28"/>
              </w:rPr>
              <w:t>«Налог на прибыль организаций: актуальные вопросы исчисления и уплаты»</w:t>
            </w:r>
          </w:p>
          <w:p w:rsidR="006B5CD9" w:rsidRDefault="003A114D" w:rsidP="005145AD">
            <w:pPr>
              <w:jc w:val="both"/>
              <w:rPr>
                <w:sz w:val="28"/>
              </w:rPr>
            </w:pPr>
            <w:r w:rsidRPr="003A114D">
              <w:rPr>
                <w:sz w:val="28"/>
              </w:rPr>
              <w:t xml:space="preserve">1. Порядок исчисления и уплаты налога на прибыль с учетом изменений в Налоговом кодексе РФ, действующих с 2021 года. </w:t>
            </w:r>
          </w:p>
          <w:p w:rsidR="006B5CD9" w:rsidRDefault="003A114D" w:rsidP="005145AD">
            <w:pPr>
              <w:jc w:val="both"/>
              <w:rPr>
                <w:sz w:val="28"/>
              </w:rPr>
            </w:pPr>
            <w:r w:rsidRPr="003A114D">
              <w:rPr>
                <w:sz w:val="28"/>
              </w:rPr>
              <w:t xml:space="preserve">2. Отдельные нюансы учета расходов в целях исчисления налога на прибыль. </w:t>
            </w:r>
          </w:p>
          <w:p w:rsidR="006B5CD9" w:rsidRDefault="003A114D" w:rsidP="005145AD">
            <w:pPr>
              <w:jc w:val="both"/>
              <w:rPr>
                <w:sz w:val="28"/>
              </w:rPr>
            </w:pPr>
            <w:r w:rsidRPr="003A114D">
              <w:rPr>
                <w:sz w:val="28"/>
              </w:rPr>
              <w:t xml:space="preserve">3. Особенности исчисления налога IT-компаниями. </w:t>
            </w:r>
          </w:p>
          <w:p w:rsidR="005145AD" w:rsidRPr="00327A16" w:rsidRDefault="003A114D" w:rsidP="005145AD">
            <w:pPr>
              <w:jc w:val="both"/>
              <w:rPr>
                <w:sz w:val="28"/>
              </w:rPr>
            </w:pPr>
            <w:r w:rsidRPr="003A114D">
              <w:rPr>
                <w:sz w:val="28"/>
              </w:rPr>
              <w:t>4. Уплата налога на прибыль по обособленным подразделениям. 5. Заполнение налоговой декларации по налогу на прибыль.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8A5B29" w:rsidP="005145A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5145AD">
              <w:rPr>
                <w:sz w:val="28"/>
              </w:rPr>
              <w:t>(3439)</w:t>
            </w:r>
          </w:p>
          <w:p w:rsidR="005145AD" w:rsidRDefault="005145A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376-921</w:t>
            </w:r>
          </w:p>
        </w:tc>
      </w:tr>
      <w:tr w:rsidR="001933B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Default="001933B6" w:rsidP="001933B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Вебинар</w:t>
            </w:r>
          </w:p>
          <w:p w:rsidR="001933B6" w:rsidRPr="00CD21B3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CD21B3" w:rsidRDefault="001933B6" w:rsidP="001933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Pr="00CD21B3">
              <w:rPr>
                <w:sz w:val="28"/>
              </w:rPr>
              <w:t>.2021</w:t>
            </w:r>
          </w:p>
          <w:p w:rsidR="001933B6" w:rsidRPr="00CD21B3" w:rsidRDefault="001933B6" w:rsidP="001933B6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CD21B3" w:rsidRDefault="001933B6" w:rsidP="001933B6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«</w:t>
            </w:r>
            <w:r w:rsidRPr="001933B6">
              <w:rPr>
                <w:bCs/>
                <w:sz w:val="28"/>
              </w:rPr>
              <w:t>Интернет сервисы на сайте ФНС России. Получение доступа к «Личному кабинету». Оценка качества государственных услуг</w:t>
            </w:r>
            <w:r>
              <w:rPr>
                <w:bCs/>
                <w:sz w:val="28"/>
              </w:rPr>
              <w:t>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5145AD" w:rsidRDefault="008A5B29" w:rsidP="001933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1933B6" w:rsidRPr="005145AD">
              <w:rPr>
                <w:sz w:val="28"/>
              </w:rPr>
              <w:t>(3439)</w:t>
            </w:r>
          </w:p>
          <w:p w:rsidR="001933B6" w:rsidRPr="005145AD" w:rsidRDefault="001933B6" w:rsidP="001933B6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376-921</w:t>
            </w:r>
          </w:p>
        </w:tc>
      </w:tr>
      <w:tr w:rsidR="00327A1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CD21B3" w:rsidRDefault="001933B6" w:rsidP="00327A1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Вебинар</w:t>
            </w:r>
          </w:p>
          <w:p w:rsidR="00327A16" w:rsidRPr="00CD21B3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327A16" w:rsidRDefault="001933B6" w:rsidP="00327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25.08.2021</w:t>
            </w:r>
          </w:p>
          <w:p w:rsidR="00327A16" w:rsidRPr="00327A16" w:rsidRDefault="00327A16" w:rsidP="001933B6">
            <w:pPr>
              <w:jc w:val="center"/>
              <w:rPr>
                <w:sz w:val="28"/>
              </w:rPr>
            </w:pPr>
            <w:r w:rsidRPr="00327A16">
              <w:rPr>
                <w:sz w:val="28"/>
              </w:rPr>
              <w:t>1</w:t>
            </w:r>
            <w:r w:rsidR="001933B6">
              <w:rPr>
                <w:sz w:val="28"/>
              </w:rPr>
              <w:t>5</w:t>
            </w:r>
            <w:r w:rsidR="00C5607D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3A114D" w:rsidP="00327A16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3A114D">
              <w:rPr>
                <w:sz w:val="28"/>
              </w:rPr>
              <w:t>Представление бухгалтерской отчетности в налоговые органы в электронном виде. Электронные сервисы ФНС России</w:t>
            </w:r>
            <w:r>
              <w:rPr>
                <w:sz w:val="28"/>
              </w:rPr>
              <w:t>»</w:t>
            </w:r>
            <w:r w:rsidRPr="003A114D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3A114D" w:rsidRPr="003A114D" w:rsidRDefault="001933B6" w:rsidP="001933B6">
            <w:pPr>
              <w:pStyle w:val="a9"/>
              <w:ind w:left="51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3A114D">
              <w:rPr>
                <w:sz w:val="28"/>
              </w:rPr>
              <w:t>Преимущества</w:t>
            </w:r>
            <w:r w:rsidR="003A114D" w:rsidRPr="003A114D">
              <w:rPr>
                <w:sz w:val="28"/>
              </w:rPr>
              <w:t xml:space="preserve"> представлени</w:t>
            </w:r>
            <w:r w:rsidR="003A114D">
              <w:rPr>
                <w:sz w:val="28"/>
              </w:rPr>
              <w:t>я отчетности в электронном виде. 2.П</w:t>
            </w:r>
            <w:r w:rsidR="003A114D" w:rsidRPr="003A114D">
              <w:rPr>
                <w:sz w:val="28"/>
              </w:rPr>
              <w:t>опулярные</w:t>
            </w:r>
            <w:r>
              <w:rPr>
                <w:sz w:val="28"/>
              </w:rPr>
              <w:t xml:space="preserve"> электронные сервисы ФНС России.</w:t>
            </w:r>
          </w:p>
          <w:p w:rsidR="003A114D" w:rsidRPr="00327A16" w:rsidRDefault="001933B6" w:rsidP="001933B6">
            <w:pPr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>3.Н</w:t>
            </w:r>
            <w:r w:rsidR="003A114D" w:rsidRPr="003A114D">
              <w:rPr>
                <w:sz w:val="28"/>
              </w:rPr>
              <w:t>овые правила выпуска квалифицированной электронной 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Default="008A5B29" w:rsidP="00327A1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 w:rsidR="006E44AE">
              <w:rPr>
                <w:sz w:val="28"/>
              </w:rPr>
              <w:t>(3439)</w:t>
            </w:r>
          </w:p>
          <w:p w:rsidR="006E44AE" w:rsidRPr="00CD21B3" w:rsidRDefault="006E44AE" w:rsidP="00327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376-921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1933B6" w:rsidP="000E3F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Вебинар</w:t>
            </w:r>
          </w:p>
          <w:p w:rsidR="00911CCD" w:rsidRPr="00CD21B3" w:rsidRDefault="000D2B30" w:rsidP="000D2B30">
            <w:pPr>
              <w:jc w:val="both"/>
              <w:rPr>
                <w:sz w:val="28"/>
              </w:rPr>
            </w:pPr>
            <w:r w:rsidRPr="000D2B30">
              <w:rPr>
                <w:sz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1933B6" w:rsidRDefault="001933B6" w:rsidP="005145AD">
            <w:pPr>
              <w:jc w:val="center"/>
              <w:rPr>
                <w:sz w:val="28"/>
                <w:szCs w:val="28"/>
              </w:rPr>
            </w:pPr>
            <w:r w:rsidRPr="001933B6">
              <w:rPr>
                <w:sz w:val="28"/>
                <w:szCs w:val="28"/>
              </w:rPr>
              <w:t>14.09.2021</w:t>
            </w:r>
          </w:p>
          <w:p w:rsidR="001933B6" w:rsidRPr="001933B6" w:rsidRDefault="001933B6" w:rsidP="005145AD">
            <w:pPr>
              <w:jc w:val="center"/>
              <w:rPr>
                <w:b/>
                <w:sz w:val="28"/>
                <w:szCs w:val="28"/>
              </w:rPr>
            </w:pPr>
            <w:r w:rsidRPr="001933B6">
              <w:rPr>
                <w:sz w:val="28"/>
                <w:szCs w:val="28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1933B6" w:rsidRDefault="001933B6" w:rsidP="00812A1F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1933B6">
              <w:rPr>
                <w:bCs/>
                <w:sz w:val="28"/>
                <w:szCs w:val="28"/>
              </w:rPr>
              <w:t xml:space="preserve">«Взаимодействие налоговых органов с налогоплательщиками по вопросам урегулирования задолженности». </w:t>
            </w:r>
          </w:p>
          <w:p w:rsidR="001933B6" w:rsidRPr="001933B6" w:rsidRDefault="001933B6" w:rsidP="00812A1F">
            <w:pPr>
              <w:jc w:val="both"/>
              <w:rPr>
                <w:rStyle w:val="richeditorbasecolor1"/>
                <w:sz w:val="28"/>
                <w:szCs w:val="28"/>
              </w:rPr>
            </w:pPr>
            <w:r>
              <w:rPr>
                <w:rStyle w:val="richeditorbasecolor1"/>
                <w:sz w:val="28"/>
                <w:szCs w:val="28"/>
              </w:rPr>
              <w:t>1.</w:t>
            </w:r>
            <w:r w:rsidRPr="001933B6">
              <w:rPr>
                <w:rStyle w:val="richeditorbasecolor1"/>
                <w:sz w:val="28"/>
                <w:szCs w:val="28"/>
              </w:rPr>
              <w:t>Урегулирование задолженности по обязательным платежам в бюджетную систему Российской Федерации путём предоставления отсрочки/рассрочки.</w:t>
            </w:r>
          </w:p>
          <w:p w:rsidR="001933B6" w:rsidRPr="001933B6" w:rsidRDefault="001933B6" w:rsidP="00812A1F">
            <w:pPr>
              <w:jc w:val="both"/>
              <w:rPr>
                <w:bCs/>
                <w:sz w:val="28"/>
                <w:szCs w:val="28"/>
              </w:rPr>
            </w:pPr>
            <w:r w:rsidRPr="001933B6">
              <w:rPr>
                <w:bCs/>
                <w:sz w:val="28"/>
                <w:szCs w:val="28"/>
              </w:rPr>
              <w:t>2. Внесудебное банкротство физических лиц.</w:t>
            </w:r>
          </w:p>
          <w:p w:rsidR="001933B6" w:rsidRPr="001933B6" w:rsidRDefault="001933B6" w:rsidP="00812A1F">
            <w:pPr>
              <w:jc w:val="both"/>
              <w:rPr>
                <w:bCs/>
                <w:sz w:val="28"/>
                <w:szCs w:val="28"/>
              </w:rPr>
            </w:pPr>
            <w:r w:rsidRPr="001933B6">
              <w:rPr>
                <w:bCs/>
                <w:sz w:val="28"/>
                <w:szCs w:val="28"/>
              </w:rPr>
              <w:t>3.Имущественные налоги ЮЛ. Транспортный и земельный налоги без декларации.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9" w:rsidRPr="008A5B29" w:rsidRDefault="008A5B29" w:rsidP="008A5B29">
            <w:pPr>
              <w:jc w:val="center"/>
              <w:rPr>
                <w:sz w:val="28"/>
              </w:rPr>
            </w:pPr>
            <w:r w:rsidRPr="008A5B29">
              <w:rPr>
                <w:sz w:val="28"/>
                <w:lang w:val="en-US"/>
              </w:rPr>
              <w:t xml:space="preserve">8 </w:t>
            </w:r>
            <w:r w:rsidRPr="008A5B29">
              <w:rPr>
                <w:sz w:val="28"/>
              </w:rPr>
              <w:t>(3439)</w:t>
            </w:r>
          </w:p>
          <w:p w:rsidR="00911CCD" w:rsidRPr="005145AD" w:rsidRDefault="008A5B29" w:rsidP="008A5B29">
            <w:pPr>
              <w:jc w:val="center"/>
              <w:rPr>
                <w:sz w:val="28"/>
              </w:rPr>
            </w:pPr>
            <w:r w:rsidRPr="008A5B29">
              <w:rPr>
                <w:sz w:val="28"/>
              </w:rPr>
              <w:t>376-921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68" w:rsidRDefault="009D6468" w:rsidP="00830DDD">
      <w:r>
        <w:separator/>
      </w:r>
    </w:p>
  </w:endnote>
  <w:endnote w:type="continuationSeparator" w:id="0">
    <w:p w:rsidR="009D6468" w:rsidRDefault="009D646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68" w:rsidRDefault="009D6468" w:rsidP="00830DDD">
      <w:r>
        <w:separator/>
      </w:r>
    </w:p>
  </w:footnote>
  <w:footnote w:type="continuationSeparator" w:id="0">
    <w:p w:rsidR="009D6468" w:rsidRDefault="009D6468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67B7D"/>
    <w:multiLevelType w:val="hybridMultilevel"/>
    <w:tmpl w:val="2D38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D2B30"/>
    <w:rsid w:val="000E3F75"/>
    <w:rsid w:val="000F6A6C"/>
    <w:rsid w:val="00145143"/>
    <w:rsid w:val="00151A3E"/>
    <w:rsid w:val="001739C8"/>
    <w:rsid w:val="00192BC3"/>
    <w:rsid w:val="001933B6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23A7"/>
    <w:rsid w:val="00316770"/>
    <w:rsid w:val="00327A16"/>
    <w:rsid w:val="00350B53"/>
    <w:rsid w:val="003A114D"/>
    <w:rsid w:val="003C426D"/>
    <w:rsid w:val="003D1F0D"/>
    <w:rsid w:val="003D5B53"/>
    <w:rsid w:val="003E0AA2"/>
    <w:rsid w:val="00400806"/>
    <w:rsid w:val="00405C1C"/>
    <w:rsid w:val="004527FA"/>
    <w:rsid w:val="005145AD"/>
    <w:rsid w:val="0055518B"/>
    <w:rsid w:val="00595529"/>
    <w:rsid w:val="005C3FA9"/>
    <w:rsid w:val="00630C1C"/>
    <w:rsid w:val="00685753"/>
    <w:rsid w:val="006A01FE"/>
    <w:rsid w:val="006B5CD9"/>
    <w:rsid w:val="006E44AE"/>
    <w:rsid w:val="006E7469"/>
    <w:rsid w:val="00710CD3"/>
    <w:rsid w:val="00737C62"/>
    <w:rsid w:val="00812A1F"/>
    <w:rsid w:val="00826E3F"/>
    <w:rsid w:val="00830DDD"/>
    <w:rsid w:val="008A5B29"/>
    <w:rsid w:val="00911CCD"/>
    <w:rsid w:val="00914B2A"/>
    <w:rsid w:val="00973305"/>
    <w:rsid w:val="00991143"/>
    <w:rsid w:val="009A5065"/>
    <w:rsid w:val="009B69B4"/>
    <w:rsid w:val="009D6468"/>
    <w:rsid w:val="00A23EB0"/>
    <w:rsid w:val="00A36AA1"/>
    <w:rsid w:val="00A633C9"/>
    <w:rsid w:val="00AB04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5607D"/>
    <w:rsid w:val="00C90C1B"/>
    <w:rsid w:val="00CD179E"/>
    <w:rsid w:val="00CD21B3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3A114D"/>
    <w:pPr>
      <w:ind w:left="720"/>
      <w:contextualSpacing/>
    </w:pPr>
  </w:style>
  <w:style w:type="character" w:customStyle="1" w:styleId="richeditorbasecolor1">
    <w:name w:val="richeditor_base_color_1"/>
    <w:basedOn w:val="a0"/>
    <w:rsid w:val="001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B031-0033-4226-9E14-20C1518F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2021-06-15T06:33:00Z</dcterms:created>
  <dcterms:modified xsi:type="dcterms:W3CDTF">2021-06-17T11:26:00Z</dcterms:modified>
</cp:coreProperties>
</file>