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75" w:rsidRDefault="00166B75">
      <w:pPr>
        <w:pStyle w:val="ConsPlusTitlePage"/>
      </w:pPr>
      <w:r>
        <w:br/>
      </w:r>
    </w:p>
    <w:p w:rsidR="00166B75" w:rsidRDefault="00166B75">
      <w:pPr>
        <w:pStyle w:val="ConsPlusNormal"/>
      </w:pPr>
    </w:p>
    <w:p w:rsidR="00166B75" w:rsidRDefault="00166B75">
      <w:pPr>
        <w:pStyle w:val="ConsPlusTitle"/>
        <w:jc w:val="center"/>
      </w:pPr>
      <w:r>
        <w:t>ПРАВИТЕЛЬСТВО СВЕРДЛОВСКОЙ ОБЛАСТИ</w:t>
      </w:r>
    </w:p>
    <w:p w:rsidR="00166B75" w:rsidRDefault="00166B75">
      <w:pPr>
        <w:pStyle w:val="ConsPlusTitle"/>
        <w:jc w:val="center"/>
      </w:pPr>
    </w:p>
    <w:p w:rsidR="00166B75" w:rsidRDefault="00166B75">
      <w:pPr>
        <w:pStyle w:val="ConsPlusTitle"/>
        <w:jc w:val="center"/>
      </w:pPr>
      <w:r>
        <w:t>ПОСТАНОВЛЕНИЕ</w:t>
      </w:r>
    </w:p>
    <w:p w:rsidR="00166B75" w:rsidRDefault="00166B75">
      <w:pPr>
        <w:pStyle w:val="ConsPlusTitle"/>
        <w:jc w:val="center"/>
      </w:pPr>
      <w:r>
        <w:t>от 5 октября 2015 г. N 885-ПП</w:t>
      </w:r>
    </w:p>
    <w:p w:rsidR="00166B75" w:rsidRDefault="00166B75">
      <w:pPr>
        <w:pStyle w:val="ConsPlusTitle"/>
        <w:jc w:val="center"/>
      </w:pPr>
    </w:p>
    <w:p w:rsidR="00166B75" w:rsidRDefault="00166B75">
      <w:pPr>
        <w:pStyle w:val="ConsPlusTitle"/>
        <w:jc w:val="center"/>
      </w:pPr>
      <w:r>
        <w:t>ОБ УТВЕРЖДЕНИИ ПОРЯДКА ПРИНЯТИЯ РЕШЕНИЙ ОБ ИЗМЕНЕНИИ СРОКОВ</w:t>
      </w:r>
    </w:p>
    <w:p w:rsidR="00166B75" w:rsidRDefault="00166B75">
      <w:pPr>
        <w:pStyle w:val="ConsPlusTitle"/>
        <w:jc w:val="center"/>
      </w:pPr>
      <w:r>
        <w:t>УПЛАТЫ НАЛОГОВ В ФОРМЕ ИНВЕСТИЦИОННОГО НАЛОГОВОГО КРЕДИТА</w:t>
      </w:r>
    </w:p>
    <w:p w:rsidR="00166B75" w:rsidRDefault="00166B75">
      <w:pPr>
        <w:pStyle w:val="ConsPlusTitle"/>
        <w:jc w:val="center"/>
      </w:pPr>
      <w:r>
        <w:t>ПО НАЛОГУ НА ПРИБЫЛЬ ОРГАНИЗАЦИЙ ПО НАЛОГОВОЙ СТАВКЕ,</w:t>
      </w:r>
    </w:p>
    <w:p w:rsidR="00166B75" w:rsidRDefault="00166B75">
      <w:pPr>
        <w:pStyle w:val="ConsPlusTitle"/>
        <w:jc w:val="center"/>
      </w:pPr>
      <w:proofErr w:type="gramStart"/>
      <w:r>
        <w:t>УСТАНОВЛЕННОЙ ДЛЯ ЗАЧИСЛЕНИЯ УКАЗАННОГО НАЛОГА</w:t>
      </w:r>
      <w:proofErr w:type="gramEnd"/>
    </w:p>
    <w:p w:rsidR="00166B75" w:rsidRDefault="00166B75">
      <w:pPr>
        <w:pStyle w:val="ConsPlusTitle"/>
        <w:jc w:val="center"/>
      </w:pPr>
      <w:r>
        <w:t>В БЮДЖЕТЫ СУБЪЕКТОВ РОССИЙСКОЙ ФЕДЕРАЦИИ,</w:t>
      </w:r>
    </w:p>
    <w:p w:rsidR="00166B75" w:rsidRDefault="00166B75">
      <w:pPr>
        <w:pStyle w:val="ConsPlusTitle"/>
        <w:jc w:val="center"/>
      </w:pPr>
      <w:r>
        <w:t>И ПО НАЛОГУ НА ИМУЩЕСТВО ОРГАНИЗАЦИЙ</w:t>
      </w:r>
    </w:p>
    <w:p w:rsidR="00166B75" w:rsidRDefault="00166B75">
      <w:pPr>
        <w:pStyle w:val="ConsPlusNormal"/>
      </w:pP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В соответствии с </w:t>
      </w:r>
      <w:hyperlink r:id="rId5" w:history="1">
        <w:r w:rsidRPr="00604B5F">
          <w:t>главой 9</w:t>
        </w:r>
      </w:hyperlink>
      <w:r w:rsidRPr="00604B5F">
        <w:t xml:space="preserve"> Налогового кодекса Российской Федерации, </w:t>
      </w:r>
      <w:hyperlink r:id="rId6" w:history="1">
        <w:r w:rsidRPr="00604B5F">
          <w:t>подпунктом 7-2 пункта 7 статьи 13</w:t>
        </w:r>
      </w:hyperlink>
      <w:r w:rsidRPr="00604B5F">
        <w:t xml:space="preserve"> Областного закона от 04 ноября 1995 года N 31-ОЗ "О Правительстве Свердловской области" Правительство Свердловской области постановляет: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1. Утвердить </w:t>
      </w:r>
      <w:hyperlink w:anchor="P31" w:history="1">
        <w:r w:rsidRPr="00604B5F">
          <w:t>Порядок</w:t>
        </w:r>
      </w:hyperlink>
      <w:r w:rsidRPr="00604B5F">
        <w:t xml:space="preserve"> принятия решений </w:t>
      </w:r>
      <w:proofErr w:type="gramStart"/>
      <w:r w:rsidRPr="00604B5F">
        <w:t>об изменении сроков уплаты налогов в форме инвестиционного налогового кредита по налогу на прибыль организаций по налоговой ставке</w:t>
      </w:r>
      <w:proofErr w:type="gramEnd"/>
      <w:r w:rsidRPr="00604B5F">
        <w:t>, установленной для зачисления указанного налога в бюджеты субъектов Российской Федерации, и по налогу на имущество организаций (прилагается).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2. </w:t>
      </w:r>
      <w:proofErr w:type="gramStart"/>
      <w:r w:rsidRPr="00604B5F">
        <w:t>Контроль за</w:t>
      </w:r>
      <w:proofErr w:type="gramEnd"/>
      <w:r w:rsidRPr="00604B5F">
        <w:t xml:space="preserve"> исполнением настоящего Постановления возложить на Первого Заместителя Председателя Правительства Свердловской области - Министра инвестиций и развития Свердловской области А.В. Орлова.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3. Настоящее Постановление опубликовать на "</w:t>
      </w:r>
      <w:proofErr w:type="gramStart"/>
      <w:r w:rsidRPr="00604B5F">
        <w:t>Официальном</w:t>
      </w:r>
      <w:proofErr w:type="gramEnd"/>
      <w:r w:rsidRPr="00604B5F">
        <w:t xml:space="preserve"> интернет-портале правовой информации Свердловской области" (www.pravo.gov66.ru).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right"/>
      </w:pPr>
      <w:r w:rsidRPr="00604B5F">
        <w:t>Председатель Правительства</w:t>
      </w:r>
    </w:p>
    <w:p w:rsidR="00166B75" w:rsidRPr="00604B5F" w:rsidRDefault="00166B75">
      <w:pPr>
        <w:pStyle w:val="ConsPlusNormal"/>
        <w:jc w:val="right"/>
      </w:pPr>
      <w:r w:rsidRPr="00604B5F">
        <w:t>Свердловской области</w:t>
      </w:r>
    </w:p>
    <w:p w:rsidR="00166B75" w:rsidRPr="00604B5F" w:rsidRDefault="00166B75">
      <w:pPr>
        <w:pStyle w:val="ConsPlusNormal"/>
        <w:jc w:val="right"/>
      </w:pPr>
      <w:r w:rsidRPr="00604B5F">
        <w:t>Д.В.ПАСЛЕР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right"/>
      </w:pPr>
      <w:r w:rsidRPr="00604B5F">
        <w:t>Утвержден</w:t>
      </w:r>
    </w:p>
    <w:p w:rsidR="00166B75" w:rsidRPr="00604B5F" w:rsidRDefault="00166B75">
      <w:pPr>
        <w:pStyle w:val="ConsPlusNormal"/>
        <w:jc w:val="right"/>
      </w:pPr>
      <w:r w:rsidRPr="00604B5F">
        <w:t>Постановлением Правительства</w:t>
      </w:r>
    </w:p>
    <w:p w:rsidR="00166B75" w:rsidRPr="00604B5F" w:rsidRDefault="00166B75">
      <w:pPr>
        <w:pStyle w:val="ConsPlusNormal"/>
        <w:jc w:val="right"/>
      </w:pPr>
      <w:r w:rsidRPr="00604B5F">
        <w:t>Свердловской области</w:t>
      </w:r>
    </w:p>
    <w:p w:rsidR="00166B75" w:rsidRPr="00604B5F" w:rsidRDefault="00166B75">
      <w:pPr>
        <w:pStyle w:val="ConsPlusNormal"/>
        <w:jc w:val="right"/>
      </w:pPr>
      <w:r w:rsidRPr="00604B5F">
        <w:t>от 5 октября 2015 г. N 885-ПП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Title"/>
        <w:jc w:val="center"/>
      </w:pPr>
      <w:bookmarkStart w:id="0" w:name="P31"/>
      <w:bookmarkEnd w:id="0"/>
      <w:r w:rsidRPr="00604B5F">
        <w:t>ПОРЯДОК</w:t>
      </w:r>
    </w:p>
    <w:p w:rsidR="00166B75" w:rsidRPr="00604B5F" w:rsidRDefault="00166B75">
      <w:pPr>
        <w:pStyle w:val="ConsPlusTitle"/>
        <w:jc w:val="center"/>
      </w:pPr>
      <w:r w:rsidRPr="00604B5F">
        <w:t>ПРИНЯТИЯ РЕШЕНИЙ ОБ ИЗМЕНЕНИИ СРОКОВ УПЛАТЫ НАЛОГОВ</w:t>
      </w:r>
    </w:p>
    <w:p w:rsidR="00166B75" w:rsidRPr="00604B5F" w:rsidRDefault="00166B75">
      <w:pPr>
        <w:pStyle w:val="ConsPlusTitle"/>
        <w:jc w:val="center"/>
      </w:pPr>
      <w:r w:rsidRPr="00604B5F">
        <w:t>В ФОРМЕ ИНВЕСТИЦИОННОГО НАЛОГОВОГО КРЕДИТА ПО НАЛОГУ</w:t>
      </w:r>
    </w:p>
    <w:p w:rsidR="00166B75" w:rsidRPr="00604B5F" w:rsidRDefault="00166B75">
      <w:pPr>
        <w:pStyle w:val="ConsPlusTitle"/>
        <w:jc w:val="center"/>
      </w:pPr>
      <w:r w:rsidRPr="00604B5F">
        <w:t>НА ПРИБЫЛЬ ОРГАНИЗАЦИЙ ПО НАЛОГОВОЙ СТАВКЕ, УСТАНОВЛЕННОЙ</w:t>
      </w:r>
    </w:p>
    <w:p w:rsidR="00166B75" w:rsidRPr="00604B5F" w:rsidRDefault="00166B75">
      <w:pPr>
        <w:pStyle w:val="ConsPlusTitle"/>
        <w:jc w:val="center"/>
      </w:pPr>
      <w:r w:rsidRPr="00604B5F">
        <w:t>ДЛЯ ЗАЧИСЛЕНИЯ УКАЗАННОГО НАЛОГА В БЮДЖЕТЫ СУБЪЕКТОВ</w:t>
      </w:r>
    </w:p>
    <w:p w:rsidR="00166B75" w:rsidRPr="00604B5F" w:rsidRDefault="00166B75">
      <w:pPr>
        <w:pStyle w:val="ConsPlusTitle"/>
        <w:jc w:val="center"/>
      </w:pPr>
      <w:r w:rsidRPr="00604B5F">
        <w:t>РОССИЙСКОЙ ФЕДЕРАЦИИ, И ПО НАЛОГУ НА ИМУЩЕСТВО ОРГАНИЗАЦИЙ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1. </w:t>
      </w:r>
      <w:proofErr w:type="gramStart"/>
      <w:r w:rsidRPr="00604B5F">
        <w:t xml:space="preserve">Настоящий Порядок разработан в соответствии с </w:t>
      </w:r>
      <w:hyperlink r:id="rId7" w:history="1">
        <w:r w:rsidRPr="00604B5F">
          <w:t>подпунктом 7-2 пункта 7 статьи 13</w:t>
        </w:r>
      </w:hyperlink>
      <w:r w:rsidRPr="00604B5F">
        <w:t xml:space="preserve"> Областного закона от 04 ноября 1995 года N 31-ОЗ "О Правительстве Свердловской области", в целях координации взаимодействия исполнительных органов государственной власти Свердловской области при принятии Правительством Свердловской области решений об изменении сроков уплаты налогов в форме инвестиционного налогового кредита по налогу на прибыль организаций по налоговой ставке, установленной</w:t>
      </w:r>
      <w:proofErr w:type="gramEnd"/>
      <w:r w:rsidRPr="00604B5F">
        <w:t xml:space="preserve"> для зачисления указанного налога в </w:t>
      </w:r>
      <w:r w:rsidRPr="00604B5F">
        <w:lastRenderedPageBreak/>
        <w:t>бюджеты субъектов Российской Федерации, по транспортному налогу и по налогу на имущество организаций, а также для создания благоприятных условий для осуществления предпринимательской деятельности, предоставления государственной поддержки хозяйствующим субъектам и привлечения инвестиций на территорию Свердловской области.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2. </w:t>
      </w:r>
      <w:proofErr w:type="gramStart"/>
      <w:r w:rsidRPr="00604B5F">
        <w:t>Решения об изменении сроков уплаты налогов в форме инвестиционного налогового кредита по налогу на прибыль организаций по налоговой ставке, установленной для зачисления указанного налога в бюджеты субъектов Российской Федерации, по транспортному налогу и по налогу на имущество организаций (далее - решение о предоставлении инвестиционного налогового кредита) принимается Правительством Свердловской области в течение 30 дней со дня получения заявления и оформляется в</w:t>
      </w:r>
      <w:proofErr w:type="gramEnd"/>
      <w:r w:rsidRPr="00604B5F">
        <w:t xml:space="preserve"> форме распоряжения Правительства Свердловской области.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3. Координацию взаимодействия исполнительных органов государственной власти Свердловской области при принятии решений о предоставлении инвестиционного налогового кредита осуществляет Министерство инвестиций и развития Свердловской области (далее - Министерство).</w:t>
      </w:r>
    </w:p>
    <w:p w:rsidR="00166B75" w:rsidRPr="00604B5F" w:rsidRDefault="00166B75">
      <w:pPr>
        <w:pStyle w:val="ConsPlusNormal"/>
        <w:ind w:firstLine="540"/>
        <w:jc w:val="both"/>
      </w:pPr>
      <w:bookmarkStart w:id="1" w:name="P41"/>
      <w:bookmarkEnd w:id="1"/>
      <w:r w:rsidRPr="00604B5F">
        <w:t xml:space="preserve">4. Инвестиционный налоговый кредит предоставляется на основании заявления субъекта инвестиционной деятельности (далее - организация) с приложением документов, установленных </w:t>
      </w:r>
      <w:hyperlink r:id="rId8" w:history="1">
        <w:r w:rsidRPr="00604B5F">
          <w:t>пунктом 5 статьи 64</w:t>
        </w:r>
      </w:hyperlink>
      <w:r w:rsidRPr="00604B5F">
        <w:t xml:space="preserve"> Налогового кодекса Российской Федерации, и документов, подтверждающих наличие соответствующего основания для получения инвестиционного налогового кредита в соответствии с </w:t>
      </w:r>
      <w:hyperlink r:id="rId9" w:history="1">
        <w:r w:rsidRPr="00604B5F">
          <w:t>пунктом 1 статьи 67</w:t>
        </w:r>
      </w:hyperlink>
      <w:r w:rsidRPr="00604B5F">
        <w:t xml:space="preserve"> Налогового кодекса Российской Федерации.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5. </w:t>
      </w:r>
      <w:proofErr w:type="gramStart"/>
      <w:r w:rsidRPr="00604B5F">
        <w:t xml:space="preserve">Предоставление инвестиционного налогового кредита оформляется </w:t>
      </w:r>
      <w:hyperlink w:anchor="P80" w:history="1">
        <w:r w:rsidRPr="00604B5F">
          <w:t>договором</w:t>
        </w:r>
      </w:hyperlink>
      <w:r w:rsidRPr="00604B5F">
        <w:t xml:space="preserve"> об инвестиционном налоговом кредите по налогу на прибыль организаций по налоговой ставке, установленной для зачисления указанного налога в бюджеты субъектов Российской Федерации, по транспортному налогу и по налогу на имущество организаций между Правительством Свердловской области и организацией (далее - договор) в соответствии с требованиями Налогового </w:t>
      </w:r>
      <w:hyperlink r:id="rId10" w:history="1">
        <w:r w:rsidRPr="00604B5F">
          <w:t>кодекса</w:t>
        </w:r>
      </w:hyperlink>
      <w:r w:rsidRPr="00604B5F">
        <w:t xml:space="preserve"> Российской Федерации по форме согласно приложению к настоящему Порядку.</w:t>
      </w:r>
      <w:proofErr w:type="gramEnd"/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6. Документы, указанные в </w:t>
      </w:r>
      <w:hyperlink w:anchor="P41" w:history="1">
        <w:r w:rsidRPr="00604B5F">
          <w:t>пункте 4</w:t>
        </w:r>
      </w:hyperlink>
      <w:r w:rsidRPr="00604B5F">
        <w:t xml:space="preserve"> настоящего Порядка, представляются в Министерство в сброшюрованном виде с описью прилагаемых документов и заверяются подписью и печатью организации на бумажных носителях, а также в электронной форме.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7. Министерство принимает представленные организацией документы и в течение 1 рабочего дня производит регистрацию заявления в журнале регистрации заявлений о предоставлении инвестиционного налогового кредита, порядок ведения и форма которого устанавливаются Министерством.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8. Если документы, указанные в </w:t>
      </w:r>
      <w:hyperlink w:anchor="P41" w:history="1">
        <w:r w:rsidRPr="00604B5F">
          <w:t>пункте 4</w:t>
        </w:r>
      </w:hyperlink>
      <w:r w:rsidRPr="00604B5F">
        <w:t xml:space="preserve"> настоящего Порядка, предоставлены организацией после 12 часов дня, предшествующего праздничному или выходному дню, то заявление регистрируется на следующий после него рабочий день.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9. </w:t>
      </w:r>
      <w:proofErr w:type="gramStart"/>
      <w:r w:rsidRPr="00604B5F">
        <w:t xml:space="preserve">Министерство в течение 3 рабочих дней с момента регистрации заявления осуществляет проверку представленных организацией документов на предмет наличия или отсутствия оснований для отказа в предоставлении инвестиционного налогового кредита, указанных в </w:t>
      </w:r>
      <w:hyperlink r:id="rId11" w:history="1">
        <w:r w:rsidRPr="00604B5F">
          <w:t>части 1 статьи 62</w:t>
        </w:r>
      </w:hyperlink>
      <w:r w:rsidRPr="00604B5F">
        <w:t xml:space="preserve"> Налогового кодекса Российской Федерации, путем направления документов в налоговый орган по месту учета организации, а также путем формирования и направления запросов в органы исполнительной и судебной</w:t>
      </w:r>
      <w:proofErr w:type="gramEnd"/>
      <w:r w:rsidRPr="00604B5F">
        <w:t xml:space="preserve"> власти и сбора информации из открытых источников.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10. При наличии обстоятельств, указанных в </w:t>
      </w:r>
      <w:hyperlink r:id="rId12" w:history="1">
        <w:r w:rsidRPr="00604B5F">
          <w:t>части 1 статьи 62</w:t>
        </w:r>
      </w:hyperlink>
      <w:r w:rsidRPr="00604B5F">
        <w:t xml:space="preserve"> Налогового кодекса Российской Федерации, Министерство готовит письменный мотивированный ответ об отказе в предоставлении инвестиционного налогового кредита и направляет его организации в течение 15 рабочих дней с момента регистрации заявления.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11. Представленные организацией документы не возвращаются.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12. </w:t>
      </w:r>
      <w:proofErr w:type="gramStart"/>
      <w:r w:rsidRPr="00604B5F">
        <w:t xml:space="preserve">При отсутствии оснований, указанных в </w:t>
      </w:r>
      <w:hyperlink r:id="rId13" w:history="1">
        <w:r w:rsidRPr="00604B5F">
          <w:t>части 1 статьи 62</w:t>
        </w:r>
      </w:hyperlink>
      <w:r w:rsidRPr="00604B5F">
        <w:t xml:space="preserve"> Налогового кодекса Российской Федерации, а также при наличии положительного решения налогового органа по месту учета организации о заключении договора поручительства, договора залога имущества либо банковской гарантии Министерство не позднее 7 рабочих дней с момента регистрации заявления готовит проект распоряжения Правительства Свердловской области о предоставлении </w:t>
      </w:r>
      <w:r w:rsidRPr="00604B5F">
        <w:lastRenderedPageBreak/>
        <w:t>инвестиционного налогового кредита и направляет его с</w:t>
      </w:r>
      <w:proofErr w:type="gramEnd"/>
      <w:r w:rsidRPr="00604B5F">
        <w:t xml:space="preserve"> приложением документов, указанных в </w:t>
      </w:r>
      <w:hyperlink w:anchor="P41" w:history="1">
        <w:r w:rsidRPr="00604B5F">
          <w:t>пункте 4</w:t>
        </w:r>
      </w:hyperlink>
      <w:r w:rsidRPr="00604B5F">
        <w:t xml:space="preserve"> настоящего Порядка, для последовательного согласования в исполнительные органы государственной власти Свердловской области, Министерство финансов Свердловской области и Юридическое управление Правительства Свердловской области.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Срок </w:t>
      </w:r>
      <w:proofErr w:type="gramStart"/>
      <w:r w:rsidRPr="00604B5F">
        <w:t>согласования проекта распоряжения Правительства Свердловской области</w:t>
      </w:r>
      <w:proofErr w:type="gramEnd"/>
      <w:r w:rsidRPr="00604B5F">
        <w:t xml:space="preserve"> исполнительными органами государственной власти Свердловской области не должен превышать 3 рабочих дней.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13. Правительство рассматривает проект распоряжения Правительства Свердловской области в течение 5 рабочих дней и принимает решение о предоставлении организации инвестиционного налогового кредита путем его принятия.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14. Копия распоряжения Правительства Свердловской области о предоставлении организации инвестиционного налогового кредита направляется в налоговый орган по месту учета организации.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15. Министерство в течение 1 рабочего дня после принятия Правительством Свердловской области решения о предоставлении организации инвестиционного налогового кредита информирует организацию о необходимости представления в Министерство заверенной копии подписанного договора залога имущества, договора поручительства или банковской гарантии.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16. </w:t>
      </w:r>
      <w:proofErr w:type="gramStart"/>
      <w:r w:rsidRPr="00604B5F">
        <w:t>Организация после получения информации о принятом Правительством Свердловской области решении о предоставлении организации инвестиционного налогового кредита в течение 4 рабочих дней представляет надлежащим образом заверенную копию подписанного договора залога имущества, договора поручительства или банковской гарантии в Министерство.</w:t>
      </w:r>
      <w:proofErr w:type="gramEnd"/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17. </w:t>
      </w:r>
      <w:proofErr w:type="gramStart"/>
      <w:r w:rsidRPr="00604B5F">
        <w:t>Министерство в течение 5 рабочих дней с момента получения надлежащим образом заверенной копии подписанного договора</w:t>
      </w:r>
      <w:bookmarkStart w:id="2" w:name="_GoBack"/>
      <w:bookmarkEnd w:id="2"/>
      <w:r w:rsidRPr="00604B5F">
        <w:t xml:space="preserve"> залога имущества, договора поручительства или банковской гарантии готовит проект договора, согласовывает его в порядке, установленном </w:t>
      </w:r>
      <w:hyperlink r:id="rId14" w:history="1">
        <w:r w:rsidRPr="00604B5F">
          <w:t>Регламентом</w:t>
        </w:r>
      </w:hyperlink>
      <w:r w:rsidRPr="00604B5F">
        <w:t xml:space="preserve"> Правительства Свердловской области, утвержденным Постановлением Правительства Свердловской области от 30.06.2015 N 555-ПП "О Регламенте Правительства Свердловской области", и направляет его организации в двух экземплярах для подписания.</w:t>
      </w:r>
      <w:proofErr w:type="gramEnd"/>
    </w:p>
    <w:p w:rsidR="00166B75" w:rsidRPr="00604B5F" w:rsidRDefault="00166B75">
      <w:pPr>
        <w:pStyle w:val="ConsPlusNormal"/>
        <w:ind w:firstLine="540"/>
        <w:jc w:val="both"/>
      </w:pPr>
      <w:r w:rsidRPr="00604B5F">
        <w:t>18. Организация в течение 2 рабочих дней подписывает договор и представляет его в Министерство.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19. После подписания договора Правительством Свердловской области один экземпляр направляется организации.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20. Министерство ведет реестр решений о предоставлении инвестиционных налоговых кредитов в порядке и форме, устанавливаемых Министерством.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21. Действие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случаях, предусмотренных </w:t>
      </w:r>
      <w:hyperlink r:id="rId15" w:history="1">
        <w:r w:rsidRPr="00604B5F">
          <w:t>статьей 68</w:t>
        </w:r>
      </w:hyperlink>
      <w:r w:rsidRPr="00604B5F">
        <w:t xml:space="preserve"> Налогового кодекса Российской Федерации.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22. </w:t>
      </w:r>
      <w:proofErr w:type="gramStart"/>
      <w:r w:rsidRPr="00604B5F">
        <w:t xml:space="preserve">Министерство ежегодно, в срок до 15 мая, в течение всего срока действия договора о предоставлении инвестиционного налогового кредита направляет запрос в налоговые органы по месту учета организации о выявлении обстоятельств, указанных в </w:t>
      </w:r>
      <w:hyperlink r:id="rId16" w:history="1">
        <w:r w:rsidRPr="00604B5F">
          <w:t>части 1 статьи 62</w:t>
        </w:r>
      </w:hyperlink>
      <w:r w:rsidRPr="00604B5F">
        <w:t xml:space="preserve"> Налогового кодекса Российской Федерации, а также случаев нарушения организацией условий договора в части уплаты платежей по налогам и процентов.</w:t>
      </w:r>
      <w:proofErr w:type="gramEnd"/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23. </w:t>
      </w:r>
      <w:proofErr w:type="gramStart"/>
      <w:r w:rsidRPr="00604B5F">
        <w:t xml:space="preserve">При нарушении организацией условий, сроков и обязательств, указанных в документах, представленных в подтверждение оснований предоставления инвестиционного налогового кредита, а также условия договора, в том числе в части уплаты платежей по налогам и процентов, Министерство готовит дополнительное соглашение о расторжении договора, согласовывает его в порядке, установленном </w:t>
      </w:r>
      <w:hyperlink r:id="rId17" w:history="1">
        <w:r w:rsidRPr="00604B5F">
          <w:t>Регламентом</w:t>
        </w:r>
      </w:hyperlink>
      <w:r w:rsidRPr="00604B5F">
        <w:t xml:space="preserve"> Правительства Свердловской области, утвержденным Постановлением Правительства Свердловской области от 30.06.2015 N 555-ПП "О Регламенте</w:t>
      </w:r>
      <w:proofErr w:type="gramEnd"/>
      <w:r w:rsidRPr="00604B5F">
        <w:t xml:space="preserve"> Правительства Свердловской области", и направляет его организации в двух экземплярах для подписания.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24. Организация в течение 2 рабочих дней подписывает дополнительное соглашение и представляет его в Министерство.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25. После подписания дополнительного соглашения Правительством Свердловской области один экземпляр дополнительного соглашения направляется организации.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nformat"/>
        <w:jc w:val="both"/>
      </w:pPr>
      <w:r w:rsidRPr="00604B5F">
        <w:t>Форма                                                            Приложение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  к Порядку принятия решений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об изменении сроков уплаты налогов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в форме </w:t>
      </w:r>
      <w:proofErr w:type="gramStart"/>
      <w:r w:rsidRPr="00604B5F">
        <w:t>инвестиционного</w:t>
      </w:r>
      <w:proofErr w:type="gramEnd"/>
      <w:r w:rsidRPr="00604B5F">
        <w:t xml:space="preserve"> налогового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кредита по налогу на прибыль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организаций по налоговой ставке,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</w:t>
      </w:r>
      <w:proofErr w:type="gramStart"/>
      <w:r w:rsidRPr="00604B5F">
        <w:t>установленной для зачисления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 указанного налога в бюджеты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субъектов Российской Федерации, и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по налогу на имущество организаций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bookmarkStart w:id="3" w:name="P80"/>
      <w:bookmarkEnd w:id="3"/>
      <w:r w:rsidRPr="00604B5F">
        <w:t xml:space="preserve">                                  ДОГОВОР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ОБ ИНВЕСТИЦИОННОМ НАЛОГОВОМ КРЕДИТЕ ПО НАЛОГУ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НА ПРИБЫЛЬ ОРГАНИЗАЦИЙ ПО НАЛОГОВОЙ СТАВКЕ, УСТАНОВЛЕННОЙ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ДЛЯ ЗАЧИСЛЕНИЯ УКАЗАННОГО НАЛОГА В БЮДЖЕТЫ СУБЪЕКТОВ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РОССИЙСКОЙ ФЕДЕРАЦИИ, И ПО НАЛОГУ НА ИМУЩЕСТВО ОРГАНИЗАЦИЙ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>Екатеринбург                                   "__" _______________ 20__ г.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Правительство    Свердловской    области,    именуемое   в   дальнейшем</w:t>
      </w:r>
    </w:p>
    <w:p w:rsidR="00166B75" w:rsidRPr="00604B5F" w:rsidRDefault="00166B75">
      <w:pPr>
        <w:pStyle w:val="ConsPlusNonformat"/>
        <w:jc w:val="both"/>
      </w:pPr>
      <w:r w:rsidRPr="00604B5F">
        <w:t>"Правительство", в  лице  Председателя  Правительства  Свердловской области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__________________________________________________________________________,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(Ф.И.О. Председателя Правительства Свердловской области)</w:t>
      </w:r>
    </w:p>
    <w:p w:rsidR="00166B75" w:rsidRPr="00604B5F" w:rsidRDefault="00166B75">
      <w:pPr>
        <w:pStyle w:val="ConsPlusNonformat"/>
        <w:jc w:val="both"/>
      </w:pPr>
      <w:r w:rsidRPr="00604B5F">
        <w:t xml:space="preserve">действующего  на основании Областного </w:t>
      </w:r>
      <w:hyperlink r:id="rId18" w:history="1">
        <w:r w:rsidRPr="00604B5F">
          <w:t>закона</w:t>
        </w:r>
      </w:hyperlink>
      <w:r w:rsidRPr="00604B5F">
        <w:t xml:space="preserve"> от 04 ноября 1995 года N 31-ОЗ</w:t>
      </w:r>
    </w:p>
    <w:p w:rsidR="00166B75" w:rsidRPr="00604B5F" w:rsidRDefault="00166B75">
      <w:pPr>
        <w:pStyle w:val="ConsPlusNonformat"/>
        <w:jc w:val="both"/>
      </w:pPr>
      <w:r w:rsidRPr="00604B5F">
        <w:t>"О Правительстве Свердловской области", и 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__________________________________________________________________________,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(ИНН/КПП, наименование организации)</w:t>
      </w:r>
    </w:p>
    <w:p w:rsidR="00166B75" w:rsidRPr="00604B5F" w:rsidRDefault="00166B75">
      <w:pPr>
        <w:pStyle w:val="ConsPlusNonformat"/>
        <w:jc w:val="both"/>
      </w:pPr>
      <w:r w:rsidRPr="00604B5F">
        <w:t>в дальнейшем именуемая "Организация", в лице 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__________________________________________________________________________,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(Ф.И.О., должность)</w:t>
      </w:r>
    </w:p>
    <w:p w:rsidR="00166B75" w:rsidRPr="00604B5F" w:rsidRDefault="00166B75">
      <w:pPr>
        <w:pStyle w:val="ConsPlusNonformat"/>
        <w:jc w:val="both"/>
      </w:pPr>
      <w:proofErr w:type="gramStart"/>
      <w:r w:rsidRPr="00604B5F">
        <w:t>действующего</w:t>
      </w:r>
      <w:proofErr w:type="gramEnd"/>
      <w:r w:rsidRPr="00604B5F">
        <w:t xml:space="preserve"> на основании ________________________________________________,</w:t>
      </w:r>
    </w:p>
    <w:p w:rsidR="00166B75" w:rsidRPr="00604B5F" w:rsidRDefault="00166B75">
      <w:pPr>
        <w:pStyle w:val="ConsPlusNonformat"/>
        <w:jc w:val="both"/>
      </w:pPr>
      <w:proofErr w:type="gramStart"/>
      <w:r w:rsidRPr="00604B5F">
        <w:t xml:space="preserve">в соответствии со </w:t>
      </w:r>
      <w:hyperlink r:id="rId19" w:history="1">
        <w:r w:rsidRPr="00604B5F">
          <w:t>статьей 67</w:t>
        </w:r>
      </w:hyperlink>
      <w:r w:rsidRPr="00604B5F">
        <w:t xml:space="preserve"> Налогового кодекса Российской Федерации (далее</w:t>
      </w:r>
      <w:proofErr w:type="gramEnd"/>
    </w:p>
    <w:p w:rsidR="00166B75" w:rsidRPr="00604B5F" w:rsidRDefault="00166B75">
      <w:pPr>
        <w:pStyle w:val="ConsPlusNonformat"/>
        <w:jc w:val="both"/>
      </w:pPr>
      <w:proofErr w:type="gramStart"/>
      <w:r w:rsidRPr="00604B5F">
        <w:t>- Кодекс), именуемые совместно "Стороны", в  соответствии  с  распоряжением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>Правительства Свердловской области от _____________________ 20__ г. N _____</w:t>
      </w:r>
    </w:p>
    <w:p w:rsidR="00166B75" w:rsidRPr="00604B5F" w:rsidRDefault="00166B75">
      <w:pPr>
        <w:pStyle w:val="ConsPlusNonformat"/>
        <w:jc w:val="both"/>
      </w:pPr>
      <w:r w:rsidRPr="00604B5F">
        <w:t>заключили настоящий договор о нижеследующем.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1. ПРЕДМЕТ ДОГОВОРА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1.1. Правительство предоставляет Организации с "__" ___________ 20__ г.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           (дата)</w:t>
      </w:r>
    </w:p>
    <w:p w:rsidR="00166B75" w:rsidRPr="00604B5F" w:rsidRDefault="00166B75">
      <w:pPr>
        <w:pStyle w:val="ConsPlusNonformat"/>
        <w:jc w:val="both"/>
      </w:pPr>
      <w:proofErr w:type="gramStart"/>
      <w:r w:rsidRPr="00604B5F">
        <w:t>на  возвратной  и  платной  основе инвестиционный налоговый кредит (далее -</w:t>
      </w:r>
      <w:proofErr w:type="gramEnd"/>
    </w:p>
    <w:p w:rsidR="00166B75" w:rsidRPr="00604B5F" w:rsidRDefault="00166B75">
      <w:pPr>
        <w:pStyle w:val="ConsPlusNonformat"/>
        <w:jc w:val="both"/>
      </w:pPr>
      <w:proofErr w:type="gramStart"/>
      <w:r w:rsidRPr="00604B5F">
        <w:t>Кредит) сроком на ____________________ в сумме ____________________________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          (в рублях)</w:t>
      </w:r>
    </w:p>
    <w:p w:rsidR="00166B75" w:rsidRPr="00604B5F" w:rsidRDefault="00166B75">
      <w:pPr>
        <w:pStyle w:val="ConsPlusNonformat"/>
        <w:jc w:val="both"/>
      </w:pPr>
      <w:r w:rsidRPr="00604B5F">
        <w:t>на условиях уплаты процентов за пользование кредитом в размере ____________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 ставки рефинансирования Центрального банка</w:t>
      </w:r>
    </w:p>
    <w:p w:rsidR="00166B75" w:rsidRPr="00604B5F" w:rsidRDefault="00166B75">
      <w:pPr>
        <w:pStyle w:val="ConsPlusNonformat"/>
        <w:jc w:val="both"/>
      </w:pPr>
      <w:r w:rsidRPr="00604B5F">
        <w:t>Российской Федерации (далее - Банк России) на дату начисления процентов.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Исполнение   обязательств   по   инвестиционному   налоговому   кредиту</w:t>
      </w:r>
    </w:p>
    <w:p w:rsidR="00166B75" w:rsidRPr="00604B5F" w:rsidRDefault="00166B75">
      <w:pPr>
        <w:pStyle w:val="ConsPlusNonformat"/>
        <w:jc w:val="both"/>
      </w:pPr>
      <w:r w:rsidRPr="00604B5F">
        <w:t>обеспечивается 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(залогом имущества, поручительством, банковской гарантией)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Договор залога (поручительства, банковской гарантии) прилагается.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1.2.  Кредит  предоставляется  за  счет  уменьшения  суммы  платежей </w:t>
      </w:r>
      <w:proofErr w:type="gramStart"/>
      <w:r w:rsidRPr="00604B5F">
        <w:t>по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(наименование налога (налогов))</w:t>
      </w:r>
    </w:p>
    <w:p w:rsidR="00166B75" w:rsidRPr="00604B5F" w:rsidRDefault="00166B75">
      <w:pPr>
        <w:pStyle w:val="ConsPlusNonformat"/>
        <w:jc w:val="both"/>
      </w:pPr>
      <w:r w:rsidRPr="00604B5F">
        <w:t>в размере _________________________________________________________________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(не более 50 процентов, в рублях)</w:t>
      </w:r>
    </w:p>
    <w:p w:rsidR="00166B75" w:rsidRPr="00604B5F" w:rsidRDefault="00166B75">
      <w:pPr>
        <w:pStyle w:val="ConsPlusNonformat"/>
        <w:jc w:val="both"/>
      </w:pPr>
      <w:r w:rsidRPr="00604B5F">
        <w:t>соответствующего  платежа по налогу (налогам) по каждому отчетному периоду.</w:t>
      </w:r>
    </w:p>
    <w:p w:rsidR="00166B75" w:rsidRPr="00604B5F" w:rsidRDefault="00166B75">
      <w:pPr>
        <w:pStyle w:val="ConsPlusNonformat"/>
        <w:jc w:val="both"/>
      </w:pPr>
      <w:r w:rsidRPr="00604B5F">
        <w:t>При  этом  накопленная  в течение налогового периода сумма кредита не может</w:t>
      </w:r>
    </w:p>
    <w:p w:rsidR="00166B75" w:rsidRPr="00604B5F" w:rsidRDefault="00166B75">
      <w:pPr>
        <w:pStyle w:val="ConsPlusNonformat"/>
        <w:jc w:val="both"/>
      </w:pPr>
      <w:r w:rsidRPr="00604B5F">
        <w:t xml:space="preserve">превышать  50  процентов  суммы  налога, подлежащего уплате организацией </w:t>
      </w:r>
      <w:proofErr w:type="gramStart"/>
      <w:r w:rsidRPr="00604B5F">
        <w:t>за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>этот налоговый период.</w:t>
      </w:r>
    </w:p>
    <w:p w:rsidR="00166B75" w:rsidRPr="00604B5F" w:rsidRDefault="00166B75">
      <w:pPr>
        <w:pStyle w:val="ConsPlusNonformat"/>
        <w:jc w:val="both"/>
      </w:pPr>
      <w:r w:rsidRPr="00604B5F">
        <w:lastRenderedPageBreak/>
        <w:t xml:space="preserve">    1.3. Кредит имеет строго целевое значение и предоставляется  в  связи </w:t>
      </w:r>
      <w:proofErr w:type="gramStart"/>
      <w:r w:rsidRPr="00604B5F">
        <w:t>с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(основания для предоставления Кредита)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   2. ПОРЯДОК ПРЕДОСТАВЛЕНИЯ ИНВЕСТИЦИОННОГО НАЛОГОВОГО КРЕДИТА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И УМЕНЬШЕНИЯ ПЛАТЕЖЕЙ ПО СООТВЕТСТВУЮЩЕМУ НАЛОГУ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2.1.  Организация  вправе  уменьшать  свои  платежи по налогу (налогам)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(наименование налога (налогов))</w:t>
      </w:r>
    </w:p>
    <w:p w:rsidR="00166B75" w:rsidRPr="00604B5F" w:rsidRDefault="00166B75">
      <w:pPr>
        <w:pStyle w:val="ConsPlusNonformat"/>
        <w:jc w:val="both"/>
      </w:pPr>
      <w:r w:rsidRPr="00604B5F">
        <w:t xml:space="preserve">(далее  -  налог  (налоги))  в  течение  </w:t>
      </w:r>
      <w:proofErr w:type="gramStart"/>
      <w:r w:rsidRPr="00604B5F">
        <w:t>установленного</w:t>
      </w:r>
      <w:proofErr w:type="gramEnd"/>
      <w:r w:rsidRPr="00604B5F">
        <w:t xml:space="preserve"> настоящим договором</w:t>
      </w:r>
    </w:p>
    <w:p w:rsidR="00166B75" w:rsidRPr="00604B5F" w:rsidRDefault="00166B75">
      <w:pPr>
        <w:pStyle w:val="ConsPlusNonformat"/>
        <w:jc w:val="both"/>
      </w:pPr>
      <w:r w:rsidRPr="00604B5F">
        <w:t>срока,  пока  сумма,  не  уплаченная  организацией  в результате всех таких</w:t>
      </w:r>
    </w:p>
    <w:p w:rsidR="00166B75" w:rsidRPr="00604B5F" w:rsidRDefault="00166B75">
      <w:pPr>
        <w:pStyle w:val="ConsPlusNonformat"/>
        <w:jc w:val="both"/>
      </w:pPr>
      <w:r w:rsidRPr="00604B5F">
        <w:t>уменьшений  (накопленная  сумма  кредита),  не станет равной сумме кредита,</w:t>
      </w:r>
    </w:p>
    <w:p w:rsidR="00166B75" w:rsidRPr="00604B5F" w:rsidRDefault="00166B75">
      <w:pPr>
        <w:pStyle w:val="ConsPlusNonformat"/>
        <w:jc w:val="both"/>
      </w:pPr>
      <w:proofErr w:type="gramStart"/>
      <w:r w:rsidRPr="00604B5F">
        <w:t>предусмотренной</w:t>
      </w:r>
      <w:proofErr w:type="gramEnd"/>
      <w:r w:rsidRPr="00604B5F">
        <w:t xml:space="preserve"> настоящим договором.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2.2. Начисление процентов производится с даты предоставления кредита </w:t>
      </w:r>
      <w:proofErr w:type="gramStart"/>
      <w:r w:rsidRPr="00604B5F">
        <w:t>до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>полного его погашения.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3. ОБЯЗАТЕЛЬСТВА СТОРОН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3.1. Стороны обязуются выполнять все требования настоящего договора.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3.2.  Организация  обязуется своевременно и в полном размере уплачивать</w:t>
      </w:r>
    </w:p>
    <w:p w:rsidR="00166B75" w:rsidRPr="00604B5F" w:rsidRDefault="00166B75">
      <w:pPr>
        <w:pStyle w:val="ConsPlusNonformat"/>
        <w:jc w:val="both"/>
      </w:pPr>
      <w:r w:rsidRPr="00604B5F">
        <w:t>текущие  платежи  по  налогу  (налогам),  а  также платежи, предусмотренные</w:t>
      </w:r>
    </w:p>
    <w:p w:rsidR="00166B75" w:rsidRPr="00604B5F" w:rsidRDefault="00166B75">
      <w:pPr>
        <w:pStyle w:val="ConsPlusNonformat"/>
        <w:jc w:val="both"/>
      </w:pPr>
      <w:r w:rsidRPr="00604B5F">
        <w:t>графиком погашения Кредита, который является неотъемлемой частью настоящего</w:t>
      </w:r>
    </w:p>
    <w:p w:rsidR="00166B75" w:rsidRPr="00604B5F" w:rsidRDefault="00166B75">
      <w:pPr>
        <w:pStyle w:val="ConsPlusNonformat"/>
        <w:jc w:val="both"/>
      </w:pPr>
      <w:r w:rsidRPr="00604B5F">
        <w:t>договора (далее - график погашения).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В случае неуплаты Организацией платежей по графику погашения кредита, а</w:t>
      </w:r>
    </w:p>
    <w:p w:rsidR="00166B75" w:rsidRPr="00604B5F" w:rsidRDefault="00166B75">
      <w:pPr>
        <w:pStyle w:val="ConsPlusNonformat"/>
        <w:jc w:val="both"/>
      </w:pPr>
      <w:r w:rsidRPr="00604B5F">
        <w:t>также  в  случае  неуплаты  текущих  налогов  и  сборов  настоящий  договор</w:t>
      </w:r>
    </w:p>
    <w:p w:rsidR="00166B75" w:rsidRPr="00604B5F" w:rsidRDefault="00166B75">
      <w:pPr>
        <w:pStyle w:val="ConsPlusNonformat"/>
        <w:jc w:val="both"/>
      </w:pPr>
      <w:r w:rsidRPr="00604B5F">
        <w:t>считается расторгнутым со дня истечения срока уплаты соответствующих сумм.</w:t>
      </w:r>
    </w:p>
    <w:p w:rsidR="00166B75" w:rsidRPr="00604B5F" w:rsidRDefault="00166B75">
      <w:pPr>
        <w:pStyle w:val="ConsPlusNonformat"/>
        <w:jc w:val="both"/>
      </w:pPr>
      <w:bookmarkStart w:id="4" w:name="P155"/>
      <w:bookmarkEnd w:id="4"/>
      <w:r w:rsidRPr="00604B5F">
        <w:t xml:space="preserve">    3.3.   Организация  обязуется  не  реализовывать  и  не  передавать  </w:t>
      </w:r>
      <w:proofErr w:type="gramStart"/>
      <w:r w:rsidRPr="00604B5F">
        <w:t>во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>владение,  пользование  или распоряжение другим лицам оборудование или иное</w:t>
      </w:r>
    </w:p>
    <w:p w:rsidR="00166B75" w:rsidRPr="00604B5F" w:rsidRDefault="00166B75">
      <w:pPr>
        <w:pStyle w:val="ConsPlusNonformat"/>
        <w:jc w:val="both"/>
      </w:pPr>
      <w:r w:rsidRPr="00604B5F">
        <w:t>имущество, приобретение которого явилось условием предоставления Кредита.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3.4. Организация обязуется соблюдать сроки и обязательства, указанные </w:t>
      </w:r>
      <w:proofErr w:type="gramStart"/>
      <w:r w:rsidRPr="00604B5F">
        <w:t>в</w:t>
      </w:r>
      <w:proofErr w:type="gramEnd"/>
    </w:p>
    <w:p w:rsidR="00166B75" w:rsidRPr="00604B5F" w:rsidRDefault="00166B75">
      <w:pPr>
        <w:pStyle w:val="ConsPlusNonformat"/>
        <w:jc w:val="both"/>
      </w:pPr>
      <w:proofErr w:type="gramStart"/>
      <w:r w:rsidRPr="00604B5F">
        <w:t>документах</w:t>
      </w:r>
      <w:proofErr w:type="gramEnd"/>
      <w:r w:rsidRPr="00604B5F">
        <w:t>,   представленных   в   подтверждение  оснований  предоставления</w:t>
      </w:r>
    </w:p>
    <w:p w:rsidR="00166B75" w:rsidRPr="00604B5F" w:rsidRDefault="00166B75">
      <w:pPr>
        <w:pStyle w:val="ConsPlusNonformat"/>
        <w:jc w:val="both"/>
      </w:pPr>
      <w:r w:rsidRPr="00604B5F">
        <w:t>инвестиционного налогового кредита.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            4. ПОРЯДОК ПОГАШЕНИЯ СУММЫ КРЕДИТА В СРОК,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НЕ ПРЕВЫШАЮЩИЙ СРОК, НА КОТОРЫЙ В СООТВЕТСТВИИ С ДОГОВОРОМ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ПРЕДОСТАВЛЯЕТСЯ ИНВЕСТИЦИОННЫЙ НАЛОГОВЫЙ КРЕДИТ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4.1.  Погашение  накопленной  суммы  Кредита  осуществляется в срок, не</w:t>
      </w:r>
    </w:p>
    <w:p w:rsidR="00166B75" w:rsidRPr="00604B5F" w:rsidRDefault="00166B75">
      <w:pPr>
        <w:pStyle w:val="ConsPlusNonformat"/>
        <w:jc w:val="both"/>
      </w:pPr>
      <w:r w:rsidRPr="00604B5F">
        <w:t>превышающий   срок,   на  который  в  соответствии  с  настоящим  договором</w:t>
      </w:r>
    </w:p>
    <w:p w:rsidR="00166B75" w:rsidRPr="00604B5F" w:rsidRDefault="00166B75">
      <w:pPr>
        <w:pStyle w:val="ConsPlusNonformat"/>
        <w:jc w:val="both"/>
      </w:pPr>
      <w:r w:rsidRPr="00604B5F">
        <w:t>предоставляется инвестиционный налоговый кредит.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4.2.  Накопленная  сумма  Кредита  и  начисленные  проценты  погашаются</w:t>
      </w:r>
    </w:p>
    <w:p w:rsidR="00166B75" w:rsidRPr="00604B5F" w:rsidRDefault="00166B75">
      <w:pPr>
        <w:pStyle w:val="ConsPlusNonformat"/>
        <w:jc w:val="both"/>
      </w:pPr>
      <w:r w:rsidRPr="00604B5F">
        <w:t xml:space="preserve">поэтапно   равными   долями  согласно  </w:t>
      </w:r>
      <w:hyperlink w:anchor="P254" w:history="1">
        <w:r w:rsidRPr="00604B5F">
          <w:t>графику</w:t>
        </w:r>
      </w:hyperlink>
      <w:r w:rsidRPr="00604B5F">
        <w:t xml:space="preserve">  погашения,  приведенному  </w:t>
      </w:r>
      <w:proofErr w:type="gramStart"/>
      <w:r w:rsidRPr="00604B5F">
        <w:t>в</w:t>
      </w:r>
      <w:proofErr w:type="gramEnd"/>
    </w:p>
    <w:p w:rsidR="00166B75" w:rsidRPr="00604B5F" w:rsidRDefault="00166B75">
      <w:pPr>
        <w:pStyle w:val="ConsPlusNonformat"/>
        <w:jc w:val="both"/>
      </w:pPr>
      <w:proofErr w:type="gramStart"/>
      <w:r w:rsidRPr="00604B5F">
        <w:t>приложении</w:t>
      </w:r>
      <w:proofErr w:type="gramEnd"/>
      <w:r w:rsidRPr="00604B5F">
        <w:t xml:space="preserve">   к   настоящему   договору.   Погашение   Кредита  производится</w:t>
      </w:r>
    </w:p>
    <w:p w:rsidR="00166B75" w:rsidRPr="00604B5F" w:rsidRDefault="00166B75">
      <w:pPr>
        <w:pStyle w:val="ConsPlusNonformat"/>
        <w:jc w:val="both"/>
      </w:pPr>
      <w:r w:rsidRPr="00604B5F">
        <w:t>Организацией  ежемесячно (ежеквартально) в течение 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>в срок, установленный для уплаты платежей 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__________________________________________________________________________,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(наименование налога (налогов))</w:t>
      </w:r>
    </w:p>
    <w:p w:rsidR="00166B75" w:rsidRPr="00604B5F" w:rsidRDefault="00166B75">
      <w:pPr>
        <w:pStyle w:val="ConsPlusNonformat"/>
        <w:jc w:val="both"/>
      </w:pPr>
      <w:r w:rsidRPr="00604B5F">
        <w:t>путем перечисления средств со счета N 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(реквизиты организации и банка)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>в доход областного бюджета по коду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(реквизиты в соответствии с Бюджетной классификацией Российской Федерации)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4.3.  График  возврата  средств  согласовывается с налоговым органом </w:t>
      </w:r>
      <w:proofErr w:type="gramStart"/>
      <w:r w:rsidRPr="00604B5F">
        <w:t>по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>месту  учета  организации  до  подписания  настоящего  договора  и в случае</w:t>
      </w:r>
    </w:p>
    <w:p w:rsidR="00166B75" w:rsidRPr="00604B5F" w:rsidRDefault="00166B75">
      <w:pPr>
        <w:pStyle w:val="ConsPlusNonformat"/>
        <w:jc w:val="both"/>
      </w:pPr>
      <w:r w:rsidRPr="00604B5F">
        <w:t xml:space="preserve">необходимости может быть </w:t>
      </w:r>
      <w:proofErr w:type="gramStart"/>
      <w:r w:rsidRPr="00604B5F">
        <w:t>уточнен</w:t>
      </w:r>
      <w:proofErr w:type="gramEnd"/>
      <w:r w:rsidRPr="00604B5F">
        <w:t xml:space="preserve"> после полного накопления суммы Кредита.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         5. ПОРЯДОК И СРОК ПОГАШЕНИЯ НАЧИСЛЕННЫХ ПРОЦЕНТОВ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5.1.  Уплата  процентов  производится  после  полного получения Кредита</w:t>
      </w:r>
    </w:p>
    <w:p w:rsidR="00166B75" w:rsidRPr="00604B5F" w:rsidRDefault="00166B75">
      <w:pPr>
        <w:pStyle w:val="ConsPlusNonformat"/>
        <w:jc w:val="both"/>
      </w:pPr>
      <w:r w:rsidRPr="00604B5F">
        <w:t>Организацией   ежемесячно  в  соответствии  с  графиком  погашения  Кредита</w:t>
      </w:r>
    </w:p>
    <w:p w:rsidR="00166B75" w:rsidRPr="00604B5F" w:rsidRDefault="00166B75">
      <w:pPr>
        <w:pStyle w:val="ConsPlusNonformat"/>
        <w:jc w:val="both"/>
      </w:pPr>
      <w:r w:rsidRPr="00604B5F">
        <w:t>одновременно  с  погашением суммы Кредита в сроки, установленные для уплаты</w:t>
      </w:r>
    </w:p>
    <w:p w:rsidR="00166B75" w:rsidRPr="00604B5F" w:rsidRDefault="00166B75">
      <w:pPr>
        <w:pStyle w:val="ConsPlusNonformat"/>
        <w:jc w:val="both"/>
      </w:pPr>
      <w:r w:rsidRPr="00604B5F">
        <w:t>платежей,  не  позднее  пяти  дней  до окончательной даты полного получения</w:t>
      </w:r>
    </w:p>
    <w:p w:rsidR="00166B75" w:rsidRPr="00604B5F" w:rsidRDefault="00166B75">
      <w:pPr>
        <w:pStyle w:val="ConsPlusNonformat"/>
        <w:jc w:val="both"/>
      </w:pPr>
      <w:r w:rsidRPr="00604B5F">
        <w:lastRenderedPageBreak/>
        <w:t>Кредита  (при  необходимости  график  уплаты  процентов может быть уточнен)</w:t>
      </w:r>
    </w:p>
    <w:p w:rsidR="00166B75" w:rsidRPr="00604B5F" w:rsidRDefault="00166B75">
      <w:pPr>
        <w:pStyle w:val="ConsPlusNonformat"/>
        <w:jc w:val="both"/>
      </w:pPr>
      <w:r w:rsidRPr="00604B5F">
        <w:t>одновременно с погашением суммы Кредита в сроки,  установленные  для уплаты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__________________________________________________________________________,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(наименование налога (налогов))</w:t>
      </w:r>
    </w:p>
    <w:p w:rsidR="00166B75" w:rsidRPr="00604B5F" w:rsidRDefault="00166B75">
      <w:pPr>
        <w:pStyle w:val="ConsPlusNonformat"/>
        <w:jc w:val="both"/>
      </w:pPr>
      <w:r w:rsidRPr="00604B5F">
        <w:t>путем перечисления средств со счета N 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(реквизиты организации и банка)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>в доход областного бюджета по коду 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>___________________________________________________________________________</w:t>
      </w:r>
    </w:p>
    <w:p w:rsidR="00166B75" w:rsidRPr="00604B5F" w:rsidRDefault="00166B75">
      <w:pPr>
        <w:pStyle w:val="ConsPlusNonformat"/>
        <w:jc w:val="both"/>
      </w:pPr>
      <w:r w:rsidRPr="00604B5F">
        <w:t xml:space="preserve"> (реквизиты в соответствии с Бюджетной классификацией Российской Федерации)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center"/>
      </w:pPr>
      <w:r w:rsidRPr="00604B5F">
        <w:t>6. ОТВЕТСТВЕННОСТЬ СТОРОН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6.1. </w:t>
      </w:r>
      <w:proofErr w:type="gramStart"/>
      <w:r w:rsidRPr="00604B5F">
        <w:t xml:space="preserve">В случае если в течение срока действия настоящего договора Организация нарушит предусмотренные в </w:t>
      </w:r>
      <w:hyperlink w:anchor="P155" w:history="1">
        <w:r w:rsidRPr="00604B5F">
          <w:t>пункте 3.3</w:t>
        </w:r>
      </w:hyperlink>
      <w:r w:rsidRPr="00604B5F">
        <w:t xml:space="preserve"> настоящего договора обязательства, Организация в течение одного месяца со дня расторжения настоящего договора обязана уплатить все не уплаченные ранее в соответствии с настоящим договором суммы налога, а также соответствующие пени и проценты на неуплаченные суммы налога, начисленные за каждый календарный день действия настоящего договора, исходя</w:t>
      </w:r>
      <w:proofErr w:type="gramEnd"/>
      <w:r w:rsidRPr="00604B5F">
        <w:t xml:space="preserve"> из ставки рефинансирования Банка России, действовавшей за период от заключения до расторжения настоящего договора.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6.2. В случае если Организация, получившая Кредит на выполнение особо важного заказа по социально-экономическому развитию региона или предоставление ею особо важных услуг населению, нарушит свои обязательства, в </w:t>
      </w:r>
      <w:proofErr w:type="gramStart"/>
      <w:r w:rsidRPr="00604B5F">
        <w:t>связи</w:t>
      </w:r>
      <w:proofErr w:type="gramEnd"/>
      <w:r w:rsidRPr="00604B5F">
        <w:t xml:space="preserve"> с исполнением которых получен Кредит в течение установленного настоящим договором срока, Организация не позднее трех месяцев со дня расторжения настоящего договора обязана уплатить всю сумму неуплаченного налога и проценты на эту сумму, которые начисляются за каждый календарный день действия настоящего договора, исходя из ставки, равной ставке рефинансирования Банка России.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6.3. В случае если Организация, получившая Кредит по основанию включения ее в реестр резидентов зоны территориального развития в соответствии с Федеральным </w:t>
      </w:r>
      <w:hyperlink r:id="rId20" w:history="1">
        <w:r w:rsidRPr="00604B5F">
          <w:t>законом</w:t>
        </w:r>
      </w:hyperlink>
      <w:r w:rsidRPr="00604B5F">
        <w:t xml:space="preserve"> от 03 декабря 2011 года N 392-ФЗ "О зонах территориального развития в Российской Федерации и о внесении изменений в отдельные законодательные акты Российской Федерации", нарушит свои обязательства, в </w:t>
      </w:r>
      <w:proofErr w:type="gramStart"/>
      <w:r w:rsidRPr="00604B5F">
        <w:t>связи</w:t>
      </w:r>
      <w:proofErr w:type="gramEnd"/>
      <w:r w:rsidRPr="00604B5F">
        <w:t xml:space="preserve"> с исполнением которых получен Кредит, Организация не позднее чем через три месяца со дня расторжения настоящего договора </w:t>
      </w:r>
      <w:proofErr w:type="gramStart"/>
      <w:r w:rsidRPr="00604B5F">
        <w:t>обязана</w:t>
      </w:r>
      <w:proofErr w:type="gramEnd"/>
      <w:r w:rsidRPr="00604B5F">
        <w:t xml:space="preserve"> уплатить всю сумму неуплаченного налога, а также проценты на эту сумму, которые начисляются за каждый календарный день, начиная со дня, следующего за днем расторжения настоящего договора, до дня уплаты налога.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center"/>
      </w:pPr>
      <w:r w:rsidRPr="00604B5F">
        <w:t>7. ВНЕСЕНИЕ ИЗМЕНЕНИЙ И ДОПОЛНЕНИЙ В ДОГОВОР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ind w:firstLine="540"/>
        <w:jc w:val="both"/>
      </w:pPr>
      <w:r w:rsidRPr="00604B5F">
        <w:t>7.1. Изменения и дополнения в настоящий договор вносятся по согласию Сторон в письменном виде и являются с момента их подписания уполномоченными на то лицами неотъемлемой его частью.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center"/>
      </w:pPr>
      <w:r w:rsidRPr="00604B5F">
        <w:t>8. СРОК ДЕЙСТВИЯ ДОГОВОРА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ind w:firstLine="540"/>
        <w:jc w:val="both"/>
      </w:pPr>
      <w:r w:rsidRPr="00604B5F">
        <w:t>8.1. Настоящий договор действует с момента его подписания Сторонами и до полного возврата кредита и уплаты процентов за пользование им.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8.2. Действие настоящего договора может быть досрочно прекращено в следующих случаях: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1) уплата всей суммы Кредита и соответствующих процентов до истечения установленного срока;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2) по решению суда;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>3) по соглашению Сторон;</w:t>
      </w:r>
    </w:p>
    <w:p w:rsidR="00166B75" w:rsidRPr="00604B5F" w:rsidRDefault="00166B75">
      <w:pPr>
        <w:pStyle w:val="ConsPlusNormal"/>
        <w:ind w:firstLine="540"/>
        <w:jc w:val="both"/>
      </w:pPr>
      <w:r w:rsidRPr="00604B5F">
        <w:t xml:space="preserve">4) при наличии обстоятельств, предусмотренных </w:t>
      </w:r>
      <w:hyperlink r:id="rId21" w:history="1">
        <w:r w:rsidRPr="00604B5F">
          <w:t>пунктом 1 статьи 62</w:t>
        </w:r>
      </w:hyperlink>
      <w:r w:rsidRPr="00604B5F">
        <w:t xml:space="preserve"> Кодекса.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center"/>
      </w:pPr>
      <w:r w:rsidRPr="00604B5F">
        <w:t>9. РАЗРЕШЕНИЕ СПОРОВ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ind w:firstLine="540"/>
        <w:jc w:val="both"/>
      </w:pPr>
      <w:r w:rsidRPr="00604B5F">
        <w:t>9.1. Не урегулированные Сторонами споры и разногласия, возникшие при исполнении настоящего договора или в связи с ним, рассматриваются в арбитражном суде по месту нахождения Правительства.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center"/>
      </w:pPr>
      <w:r w:rsidRPr="00604B5F">
        <w:t>10. ЮРИДИЧЕСКИЕ АДРЕСА И РЕКВИЗИТЫ СТОРОН ДОГОВОРА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both"/>
      </w:pPr>
      <w:r w:rsidRPr="00604B5F">
        <w:t>_______________________________________________________________</w:t>
      </w:r>
    </w:p>
    <w:p w:rsidR="00166B75" w:rsidRPr="00604B5F" w:rsidRDefault="00166B75">
      <w:pPr>
        <w:pStyle w:val="ConsPlusNormal"/>
        <w:jc w:val="both"/>
      </w:pPr>
      <w:r w:rsidRPr="00604B5F">
        <w:t>_______________________________________________________________</w:t>
      </w:r>
    </w:p>
    <w:p w:rsidR="00166B75" w:rsidRPr="00604B5F" w:rsidRDefault="00166B75">
      <w:pPr>
        <w:pStyle w:val="ConsPlusNormal"/>
        <w:jc w:val="both"/>
      </w:pPr>
      <w:r w:rsidRPr="00604B5F">
        <w:t>_______________________________________________________________</w:t>
      </w:r>
    </w:p>
    <w:p w:rsidR="00166B75" w:rsidRPr="00604B5F" w:rsidRDefault="00166B75">
      <w:pPr>
        <w:pStyle w:val="ConsPlusNormal"/>
        <w:jc w:val="both"/>
      </w:pPr>
      <w:r w:rsidRPr="00604B5F">
        <w:t>_______________________________________________________________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center"/>
      </w:pPr>
      <w:r w:rsidRPr="00604B5F">
        <w:t>11. ПОДПИСИ И ПЕЧАТИ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nformat"/>
        <w:jc w:val="both"/>
      </w:pPr>
      <w:r w:rsidRPr="00604B5F">
        <w:t>от Правительства                                от Организации</w:t>
      </w:r>
    </w:p>
    <w:p w:rsidR="00166B75" w:rsidRPr="00604B5F" w:rsidRDefault="00166B75">
      <w:pPr>
        <w:pStyle w:val="ConsPlusNonformat"/>
        <w:jc w:val="both"/>
      </w:pPr>
      <w:r w:rsidRPr="00604B5F">
        <w:t>Свердловской области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>М.П.                                          М.П. (при наличии)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nformat"/>
        <w:jc w:val="both"/>
      </w:pPr>
      <w:r w:rsidRPr="00604B5F">
        <w:t>Форма                                                            Приложение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                  к Договору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 об инвестиционном налоговом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</w:t>
      </w:r>
      <w:proofErr w:type="gramStart"/>
      <w:r w:rsidRPr="00604B5F">
        <w:t>кредите</w:t>
      </w:r>
      <w:proofErr w:type="gramEnd"/>
      <w:r w:rsidRPr="00604B5F">
        <w:t xml:space="preserve"> по налогу на прибыль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организаций по налоговой ставке,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</w:t>
      </w:r>
      <w:proofErr w:type="gramStart"/>
      <w:r w:rsidRPr="00604B5F">
        <w:t>установленной для зачисления</w:t>
      </w:r>
      <w:proofErr w:type="gramEnd"/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      указанного налога в бюджеты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 субъектов Российской Федерации, и</w:t>
      </w: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            по налогу на имущество организаций</w:t>
      </w:r>
    </w:p>
    <w:p w:rsidR="00166B75" w:rsidRPr="00604B5F" w:rsidRDefault="00166B75">
      <w:pPr>
        <w:sectPr w:rsidR="00166B75" w:rsidRPr="00604B5F" w:rsidSect="004850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jc w:val="center"/>
      </w:pPr>
      <w:bookmarkStart w:id="5" w:name="P254"/>
      <w:bookmarkEnd w:id="5"/>
      <w:r w:rsidRPr="00604B5F">
        <w:t>ГРАФИК</w:t>
      </w:r>
    </w:p>
    <w:p w:rsidR="00166B75" w:rsidRPr="00604B5F" w:rsidRDefault="00166B75">
      <w:pPr>
        <w:pStyle w:val="ConsPlusNormal"/>
        <w:jc w:val="center"/>
      </w:pPr>
      <w:r w:rsidRPr="00604B5F">
        <w:t>ПОГАШЕНИЯ ИНВЕСТИЦИОННОГО НАЛОГОВОГО КРЕДИТА</w:t>
      </w:r>
    </w:p>
    <w:p w:rsidR="00166B75" w:rsidRPr="00604B5F" w:rsidRDefault="00166B75">
      <w:pPr>
        <w:pStyle w:val="ConsPlusNormal"/>
        <w:jc w:val="center"/>
      </w:pPr>
      <w:r w:rsidRPr="00604B5F">
        <w:t>И НАЧИСЛЕННЫХ ПРОЦЕНТОВ</w:t>
      </w:r>
    </w:p>
    <w:p w:rsidR="00166B75" w:rsidRPr="00604B5F" w:rsidRDefault="00166B75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644"/>
        <w:gridCol w:w="1814"/>
        <w:gridCol w:w="2098"/>
        <w:gridCol w:w="1474"/>
        <w:gridCol w:w="1757"/>
        <w:gridCol w:w="1474"/>
      </w:tblGrid>
      <w:tr w:rsidR="00604B5F" w:rsidRPr="00604B5F">
        <w:tc>
          <w:tcPr>
            <w:tcW w:w="49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 xml:space="preserve">N </w:t>
            </w:r>
            <w:proofErr w:type="gramStart"/>
            <w:r w:rsidRPr="00604B5F">
              <w:t>п</w:t>
            </w:r>
            <w:proofErr w:type="gramEnd"/>
            <w:r w:rsidRPr="00604B5F">
              <w:t>/п</w:t>
            </w:r>
          </w:p>
        </w:tc>
        <w:tc>
          <w:tcPr>
            <w:tcW w:w="164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Наименование налога, по которому предоставлен кредит</w:t>
            </w:r>
          </w:p>
        </w:tc>
        <w:tc>
          <w:tcPr>
            <w:tcW w:w="181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Установленный срок уплаты налога</w:t>
            </w:r>
          </w:p>
        </w:tc>
        <w:tc>
          <w:tcPr>
            <w:tcW w:w="2098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 xml:space="preserve">Накопленная сумма инвестиционного налогового кредита </w:t>
            </w:r>
            <w:proofErr w:type="gramStart"/>
            <w:r w:rsidRPr="00604B5F">
              <w:t>с даты</w:t>
            </w:r>
            <w:proofErr w:type="gramEnd"/>
            <w:r w:rsidRPr="00604B5F">
              <w:t xml:space="preserve"> его предоставления (рублей)</w:t>
            </w:r>
          </w:p>
        </w:tc>
        <w:tc>
          <w:tcPr>
            <w:tcW w:w="147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Срок погашения накопленной суммы инвестиционного кредита</w:t>
            </w:r>
          </w:p>
        </w:tc>
        <w:tc>
          <w:tcPr>
            <w:tcW w:w="1757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Сумма задолженности, подлежащая уплате (рублей)</w:t>
            </w:r>
          </w:p>
        </w:tc>
        <w:tc>
          <w:tcPr>
            <w:tcW w:w="147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Сумма начисленных процентов (рублей)</w:t>
            </w:r>
          </w:p>
        </w:tc>
      </w:tr>
      <w:tr w:rsidR="00604B5F" w:rsidRPr="00604B5F">
        <w:tc>
          <w:tcPr>
            <w:tcW w:w="49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1</w:t>
            </w:r>
          </w:p>
        </w:tc>
        <w:tc>
          <w:tcPr>
            <w:tcW w:w="164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2</w:t>
            </w:r>
          </w:p>
        </w:tc>
        <w:tc>
          <w:tcPr>
            <w:tcW w:w="181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3</w:t>
            </w:r>
          </w:p>
        </w:tc>
        <w:tc>
          <w:tcPr>
            <w:tcW w:w="2098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4</w:t>
            </w:r>
          </w:p>
        </w:tc>
        <w:tc>
          <w:tcPr>
            <w:tcW w:w="147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5</w:t>
            </w:r>
          </w:p>
        </w:tc>
        <w:tc>
          <w:tcPr>
            <w:tcW w:w="1757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6</w:t>
            </w:r>
          </w:p>
        </w:tc>
        <w:tc>
          <w:tcPr>
            <w:tcW w:w="1474" w:type="dxa"/>
          </w:tcPr>
          <w:p w:rsidR="00166B75" w:rsidRPr="00604B5F" w:rsidRDefault="00166B75">
            <w:pPr>
              <w:pStyle w:val="ConsPlusNormal"/>
              <w:jc w:val="center"/>
            </w:pPr>
            <w:r w:rsidRPr="00604B5F">
              <w:t>7</w:t>
            </w:r>
          </w:p>
        </w:tc>
      </w:tr>
      <w:tr w:rsidR="00604B5F" w:rsidRPr="00604B5F">
        <w:tc>
          <w:tcPr>
            <w:tcW w:w="494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644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814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2098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474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757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474" w:type="dxa"/>
          </w:tcPr>
          <w:p w:rsidR="00166B75" w:rsidRPr="00604B5F" w:rsidRDefault="00166B75">
            <w:pPr>
              <w:pStyle w:val="ConsPlusNormal"/>
            </w:pPr>
          </w:p>
        </w:tc>
      </w:tr>
      <w:tr w:rsidR="00166B75" w:rsidRPr="00604B5F">
        <w:tc>
          <w:tcPr>
            <w:tcW w:w="494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644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814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2098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474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757" w:type="dxa"/>
          </w:tcPr>
          <w:p w:rsidR="00166B75" w:rsidRPr="00604B5F" w:rsidRDefault="00166B75">
            <w:pPr>
              <w:pStyle w:val="ConsPlusNormal"/>
            </w:pPr>
          </w:p>
        </w:tc>
        <w:tc>
          <w:tcPr>
            <w:tcW w:w="1474" w:type="dxa"/>
          </w:tcPr>
          <w:p w:rsidR="00166B75" w:rsidRPr="00604B5F" w:rsidRDefault="00166B75">
            <w:pPr>
              <w:pStyle w:val="ConsPlusNormal"/>
            </w:pPr>
          </w:p>
        </w:tc>
      </w:tr>
    </w:tbl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nformat"/>
        <w:jc w:val="both"/>
      </w:pPr>
      <w:r w:rsidRPr="00604B5F">
        <w:t xml:space="preserve">                             Подписи и печати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>от Правительства                             от Организации</w:t>
      </w:r>
    </w:p>
    <w:p w:rsidR="00166B75" w:rsidRPr="00604B5F" w:rsidRDefault="00166B75">
      <w:pPr>
        <w:pStyle w:val="ConsPlusNonformat"/>
        <w:jc w:val="both"/>
      </w:pPr>
      <w:r w:rsidRPr="00604B5F">
        <w:t>Свердловской области</w:t>
      </w:r>
    </w:p>
    <w:p w:rsidR="00166B75" w:rsidRPr="00604B5F" w:rsidRDefault="00166B75">
      <w:pPr>
        <w:pStyle w:val="ConsPlusNonformat"/>
        <w:jc w:val="both"/>
      </w:pPr>
    </w:p>
    <w:p w:rsidR="00166B75" w:rsidRPr="00604B5F" w:rsidRDefault="00166B75">
      <w:pPr>
        <w:pStyle w:val="ConsPlusNonformat"/>
        <w:jc w:val="both"/>
      </w:pPr>
      <w:r w:rsidRPr="00604B5F">
        <w:t>М.П.                                        М.П. (при наличии)</w:t>
      </w: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</w:pPr>
    </w:p>
    <w:p w:rsidR="00166B75" w:rsidRPr="00604B5F" w:rsidRDefault="00166B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052" w:rsidRPr="00604B5F" w:rsidRDefault="006A5052"/>
    <w:sectPr w:rsidR="006A5052" w:rsidRPr="00604B5F" w:rsidSect="0077749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75"/>
    <w:rsid w:val="00166B75"/>
    <w:rsid w:val="002D2444"/>
    <w:rsid w:val="00604B5F"/>
    <w:rsid w:val="006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F11BA201AD5CAEE1139822DCACDFFE69FEA60D9A7AA3A6734067110A8F75EB7EAF89B82AF1EV8F" TargetMode="External"/><Relationship Id="rId13" Type="http://schemas.openxmlformats.org/officeDocument/2006/relationships/hyperlink" Target="consultantplus://offline/ref=E95F11BA201AD5CAEE1139822DCACDFFE69FEA60D9A7AA3A6734067110A8F75EB7EAF89B82A91EVAF" TargetMode="External"/><Relationship Id="rId18" Type="http://schemas.openxmlformats.org/officeDocument/2006/relationships/hyperlink" Target="consultantplus://offline/ref=E95F11BA201AD5CAEE11278F3BA693F5E69CB665DBAAA96B3B6300264FF8F10BF71AV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5F11BA201AD5CAEE1139822DCACDFFE69FEA60D9A7AA3A6734067110A8F75EB7EAF89B82A91EVAF" TargetMode="External"/><Relationship Id="rId7" Type="http://schemas.openxmlformats.org/officeDocument/2006/relationships/hyperlink" Target="consultantplus://offline/ref=E95F11BA201AD5CAEE11278F3BA693F5E69CB665DBAAA96B3B6300264FF8F10BF7AAFECEC0EEE4890B2622371CVEF" TargetMode="External"/><Relationship Id="rId12" Type="http://schemas.openxmlformats.org/officeDocument/2006/relationships/hyperlink" Target="consultantplus://offline/ref=E95F11BA201AD5CAEE1139822DCACDFFE69FEA60D9A7AA3A6734067110A8F75EB7EAF89B82A91EVAF" TargetMode="External"/><Relationship Id="rId17" Type="http://schemas.openxmlformats.org/officeDocument/2006/relationships/hyperlink" Target="consultantplus://offline/ref=E95F11BA201AD5CAEE11278F3BA693F5E69CB665DBAAA26F3F6600264FF8F10BF7AAFECEC0EEE4890B262A3E1CV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5F11BA201AD5CAEE1139822DCACDFFE69FEA60D9A7AA3A6734067110A8F75EB7EAF89B82A91EVAF" TargetMode="External"/><Relationship Id="rId20" Type="http://schemas.openxmlformats.org/officeDocument/2006/relationships/hyperlink" Target="consultantplus://offline/ref=E95F11BA201AD5CAEE1139822DCACDFFE692EE60D2AFAA3A67340671101AV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F11BA201AD5CAEE11278F3BA693F5E69CB665DBAAA96B3B6300264FF8F10BF7AAFECEC0EEE4890B2622371CVEF" TargetMode="External"/><Relationship Id="rId11" Type="http://schemas.openxmlformats.org/officeDocument/2006/relationships/hyperlink" Target="consultantplus://offline/ref=E95F11BA201AD5CAEE1139822DCACDFFE69FEA60D9A7AA3A6734067110A8F75EB7EAF89B82A91EVAF" TargetMode="External"/><Relationship Id="rId5" Type="http://schemas.openxmlformats.org/officeDocument/2006/relationships/hyperlink" Target="consultantplus://offline/ref=E95F11BA201AD5CAEE1139822DCACDFFE69FEA60D9A7AA3A6734067110A8F75EB7EAF89B82A81EVAF" TargetMode="External"/><Relationship Id="rId15" Type="http://schemas.openxmlformats.org/officeDocument/2006/relationships/hyperlink" Target="consultantplus://offline/ref=E95F11BA201AD5CAEE1139822DCACDFFE69FEA60D9A7AA3A6734067110A8F75EB7EAF89E861AVD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95F11BA201AD5CAEE1139822DCACDFFE69FEA60D9A7AA3A67340671101AV8F" TargetMode="External"/><Relationship Id="rId19" Type="http://schemas.openxmlformats.org/officeDocument/2006/relationships/hyperlink" Target="consultantplus://offline/ref=E95F11BA201AD5CAEE1139822DCACDFFE69FEA60D9A7AA3A6734067110A8F75EB7EAF89B83AAEF8D10V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5F11BA201AD5CAEE1139822DCACDFFE69FEA60D9A7AA3A6734067110A8F75EB7EAF89B83AAEF8D10V3F" TargetMode="External"/><Relationship Id="rId14" Type="http://schemas.openxmlformats.org/officeDocument/2006/relationships/hyperlink" Target="consultantplus://offline/ref=E95F11BA201AD5CAEE11278F3BA693F5E69CB665DBAAA26F3F6600264FF8F10BF7AAFECEC0EEE4890B262A3E1CV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 Сергей Степанович</dc:creator>
  <cp:lastModifiedBy>Корчак Татьяна Борисовна</cp:lastModifiedBy>
  <cp:revision>3</cp:revision>
  <dcterms:created xsi:type="dcterms:W3CDTF">2015-11-30T05:21:00Z</dcterms:created>
  <dcterms:modified xsi:type="dcterms:W3CDTF">2016-09-01T07:12:00Z</dcterms:modified>
</cp:coreProperties>
</file>