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18" w:rsidRDefault="00AF5018">
      <w:pPr>
        <w:pStyle w:val="ConsPlusTitlePage"/>
      </w:pPr>
      <w:r>
        <w:br/>
      </w:r>
    </w:p>
    <w:p w:rsidR="00AF5018" w:rsidRDefault="00AF5018">
      <w:pPr>
        <w:pStyle w:val="ConsPlusNormal"/>
        <w:outlineLvl w:val="0"/>
      </w:pPr>
    </w:p>
    <w:p w:rsidR="00AF5018" w:rsidRPr="009A1D91" w:rsidRDefault="00AF5018">
      <w:pPr>
        <w:pStyle w:val="ConsPlusTitle"/>
        <w:jc w:val="center"/>
        <w:outlineLvl w:val="0"/>
        <w:rPr>
          <w:rFonts w:ascii="Arial" w:hAnsi="Arial" w:cs="Arial"/>
          <w:color w:val="000000" w:themeColor="text1"/>
        </w:rPr>
      </w:pPr>
      <w:bookmarkStart w:id="0" w:name="_GoBack"/>
      <w:r w:rsidRPr="009A1D91">
        <w:rPr>
          <w:rFonts w:ascii="Arial" w:hAnsi="Arial" w:cs="Arial"/>
          <w:color w:val="000000" w:themeColor="text1"/>
        </w:rPr>
        <w:t>ДУМА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ШЕСТОЙ СОЗЫВ</w:t>
      </w:r>
    </w:p>
    <w:p w:rsidR="00AF5018" w:rsidRPr="009A1D91" w:rsidRDefault="00AF5018">
      <w:pPr>
        <w:pStyle w:val="ConsPlusTitle"/>
        <w:jc w:val="center"/>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РЕШЕНИЕ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Title"/>
        <w:jc w:val="center"/>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 ВВЕДЕНИИ 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СИСТЕМЫ НАЛОГООБЛОЖЕНИЯ В ВИДЕ ЕДИНОГО НАЛОГА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ВМЕНЕННЫЙ ДОХОД ДЛЯ ОТДЕЛЬНЫХ ВИДОВ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ДЕЯТЕЛЬНОСТИ НА 2020 ГОД</w:t>
      </w:r>
    </w:p>
    <w:p w:rsidR="00AF5018" w:rsidRPr="009A1D91" w:rsidRDefault="00AF5018">
      <w:pPr>
        <w:pStyle w:val="ConsPlusNormal"/>
        <w:rPr>
          <w:rFonts w:ascii="Arial" w:hAnsi="Arial" w:cs="Arial"/>
          <w:color w:val="000000" w:themeColor="text1"/>
        </w:rPr>
      </w:pPr>
    </w:p>
    <w:p w:rsidR="00AF5018" w:rsidRPr="009A1D91" w:rsidRDefault="00AF5018">
      <w:pPr>
        <w:pStyle w:val="ConsPlusNormal"/>
        <w:ind w:firstLine="540"/>
        <w:jc w:val="both"/>
        <w:rPr>
          <w:rFonts w:ascii="Arial" w:hAnsi="Arial" w:cs="Arial"/>
          <w:color w:val="000000" w:themeColor="text1"/>
        </w:rPr>
      </w:pPr>
      <w:r w:rsidRPr="009A1D91">
        <w:rPr>
          <w:rFonts w:ascii="Arial" w:hAnsi="Arial" w:cs="Arial"/>
          <w:color w:val="000000" w:themeColor="text1"/>
        </w:rPr>
        <w:t xml:space="preserve">В соответствии с </w:t>
      </w:r>
      <w:hyperlink r:id="rId5" w:history="1">
        <w:r w:rsidRPr="009A1D91">
          <w:rPr>
            <w:rFonts w:ascii="Arial" w:hAnsi="Arial" w:cs="Arial"/>
            <w:color w:val="000000" w:themeColor="text1"/>
          </w:rPr>
          <w:t>главой 26.3</w:t>
        </w:r>
      </w:hyperlink>
      <w:r w:rsidRPr="009A1D91">
        <w:rPr>
          <w:rFonts w:ascii="Arial" w:hAnsi="Arial" w:cs="Arial"/>
          <w:color w:val="000000" w:themeColor="text1"/>
        </w:rPr>
        <w:t xml:space="preserve"> Налогового кодекса Российской Федерации, Федеральным </w:t>
      </w:r>
      <w:hyperlink r:id="rId6" w:history="1">
        <w:r w:rsidRPr="009A1D91">
          <w:rPr>
            <w:rFonts w:ascii="Arial" w:hAnsi="Arial" w:cs="Arial"/>
            <w:color w:val="000000" w:themeColor="text1"/>
          </w:rPr>
          <w:t>законом</w:t>
        </w:r>
      </w:hyperlink>
      <w:r w:rsidRPr="009A1D91">
        <w:rPr>
          <w:rFonts w:ascii="Arial" w:hAnsi="Arial" w:cs="Arial"/>
          <w:color w:val="000000" w:themeColor="text1"/>
        </w:rPr>
        <w:t xml:space="preserve"> от 06.10.2003 N 131-ФЗ "Об общих принципах организации местного самоуправления в Российской Федерации", руководствуясь </w:t>
      </w:r>
      <w:hyperlink r:id="rId7" w:history="1">
        <w:r w:rsidRPr="009A1D91">
          <w:rPr>
            <w:rFonts w:ascii="Arial" w:hAnsi="Arial" w:cs="Arial"/>
            <w:color w:val="000000" w:themeColor="text1"/>
          </w:rPr>
          <w:t>Уставом</w:t>
        </w:r>
      </w:hyperlink>
      <w:r w:rsidRPr="009A1D91">
        <w:rPr>
          <w:rFonts w:ascii="Arial" w:hAnsi="Arial" w:cs="Arial"/>
          <w:color w:val="000000" w:themeColor="text1"/>
        </w:rPr>
        <w:t xml:space="preserve">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Дума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решила:</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1. Ввести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систему налогообложения в виде единого налога на вмененный доход (далее - единый налог) в отношении следующих видов предпринимательской деятельности:</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1) оказания бытовых услуг. Коды видов деятельности в соответствии с Общероссийским </w:t>
      </w:r>
      <w:hyperlink r:id="rId8" w:history="1">
        <w:r w:rsidRPr="009A1D91">
          <w:rPr>
            <w:rFonts w:ascii="Arial" w:hAnsi="Arial" w:cs="Arial"/>
            <w:color w:val="000000" w:themeColor="text1"/>
          </w:rPr>
          <w:t>классификатором</w:t>
        </w:r>
      </w:hyperlink>
      <w:r w:rsidRPr="009A1D91">
        <w:rPr>
          <w:rFonts w:ascii="Arial" w:hAnsi="Arial" w:cs="Arial"/>
          <w:color w:val="000000" w:themeColor="text1"/>
        </w:rPr>
        <w:t xml:space="preserve"> видов экономической деятельности и коды услуг в соответствии с Общероссийским </w:t>
      </w:r>
      <w:hyperlink r:id="rId9" w:history="1">
        <w:r w:rsidRPr="009A1D91">
          <w:rPr>
            <w:rFonts w:ascii="Arial" w:hAnsi="Arial" w:cs="Arial"/>
            <w:color w:val="000000" w:themeColor="text1"/>
          </w:rPr>
          <w:t>классификатором</w:t>
        </w:r>
      </w:hyperlink>
      <w:r w:rsidRPr="009A1D91">
        <w:rPr>
          <w:rFonts w:ascii="Arial" w:hAnsi="Arial" w:cs="Arial"/>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2) оказания ветеринарных услуг;</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3) оказания услуг по ремонту, техническому обслуживанию и мойке автомототранспортных средств;</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настоящего подпункта розничная торговля, осуществляемая через магазины и павильоны </w:t>
      </w:r>
      <w:proofErr w:type="gramStart"/>
      <w:r w:rsidRPr="009A1D91">
        <w:rPr>
          <w:rFonts w:ascii="Arial" w:hAnsi="Arial" w:cs="Arial"/>
          <w:color w:val="000000" w:themeColor="text1"/>
        </w:rPr>
        <w:t>с</w:t>
      </w:r>
      <w:proofErr w:type="gramEnd"/>
      <w:r w:rsidRPr="009A1D91">
        <w:rPr>
          <w:rFonts w:ascii="Arial" w:hAnsi="Arial" w:cs="Arial"/>
          <w:color w:val="000000" w:themeColor="text1"/>
        </w:rPr>
        <w:t xml:space="preserve">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9A1D91">
        <w:rPr>
          <w:rFonts w:ascii="Arial" w:hAnsi="Arial" w:cs="Arial"/>
          <w:color w:val="000000" w:themeColor="text1"/>
        </w:rPr>
        <w:t xml:space="preserve">Для целей настоящего подпункта оказание услуг общественного питания, осуществляемых через объекты организации общественного питания с площадью зала </w:t>
      </w:r>
      <w:r w:rsidRPr="009A1D91">
        <w:rPr>
          <w:rFonts w:ascii="Arial" w:hAnsi="Arial" w:cs="Arial"/>
          <w:color w:val="000000" w:themeColor="text1"/>
        </w:rPr>
        <w:lastRenderedPageBreak/>
        <w:t>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10) распространения наружной рекламы с использованием рекламных конструкций;</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11) размещения рекламы с использованием внешних и внутренних поверхностей транспортных средств;</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2. Утвердить значения корректирующего коэффициента базовой доходности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учитывающий совокупность особенностей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облагаемой единым налогом на вмененный доход (</w:t>
      </w:r>
      <w:hyperlink w:anchor="P50" w:history="1">
        <w:r w:rsidRPr="009A1D91">
          <w:rPr>
            <w:rFonts w:ascii="Arial" w:hAnsi="Arial" w:cs="Arial"/>
            <w:color w:val="000000" w:themeColor="text1"/>
          </w:rPr>
          <w:t>Приложения 1</w:t>
        </w:r>
      </w:hyperlink>
      <w:r w:rsidRPr="009A1D91">
        <w:rPr>
          <w:rFonts w:ascii="Arial" w:hAnsi="Arial" w:cs="Arial"/>
          <w:color w:val="000000" w:themeColor="text1"/>
        </w:rPr>
        <w:t xml:space="preserve"> - </w:t>
      </w:r>
      <w:hyperlink w:anchor="P700" w:history="1">
        <w:r w:rsidRPr="009A1D91">
          <w:rPr>
            <w:rFonts w:ascii="Arial" w:hAnsi="Arial" w:cs="Arial"/>
            <w:color w:val="000000" w:themeColor="text1"/>
          </w:rPr>
          <w:t>14</w:t>
        </w:r>
      </w:hyperlink>
      <w:r w:rsidRPr="009A1D91">
        <w:rPr>
          <w:rFonts w:ascii="Arial" w:hAnsi="Arial" w:cs="Arial"/>
          <w:color w:val="000000" w:themeColor="text1"/>
        </w:rPr>
        <w:t>).</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3. Настоящее Решение вступает в силу с 01 января 2020 года, но не ранее чем по истечении одного месяца со дня его официального опубликования.</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4. Настоящее Решение опубликовать в газете "Вести севера" и разместить на официальных сайтах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и Думы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spacing w:before="220"/>
        <w:ind w:firstLine="540"/>
        <w:jc w:val="both"/>
        <w:rPr>
          <w:rFonts w:ascii="Arial" w:hAnsi="Arial" w:cs="Arial"/>
          <w:color w:val="000000" w:themeColor="text1"/>
        </w:rPr>
      </w:pPr>
      <w:r w:rsidRPr="009A1D91">
        <w:rPr>
          <w:rFonts w:ascii="Arial" w:hAnsi="Arial" w:cs="Arial"/>
          <w:color w:val="000000" w:themeColor="text1"/>
        </w:rPr>
        <w:t xml:space="preserve">5. </w:t>
      </w:r>
      <w:proofErr w:type="gramStart"/>
      <w:r w:rsidRPr="009A1D91">
        <w:rPr>
          <w:rFonts w:ascii="Arial" w:hAnsi="Arial" w:cs="Arial"/>
          <w:color w:val="000000" w:themeColor="text1"/>
        </w:rPr>
        <w:t>Контроль за</w:t>
      </w:r>
      <w:proofErr w:type="gramEnd"/>
      <w:r w:rsidRPr="009A1D91">
        <w:rPr>
          <w:rFonts w:ascii="Arial" w:hAnsi="Arial" w:cs="Arial"/>
          <w:color w:val="000000" w:themeColor="text1"/>
        </w:rPr>
        <w:t xml:space="preserve"> исполнением настоящего Решения возложить на комиссию по экономике и бюджету Думы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(А.В. </w:t>
      </w:r>
      <w:proofErr w:type="spellStart"/>
      <w:r w:rsidRPr="009A1D91">
        <w:rPr>
          <w:rFonts w:ascii="Arial" w:hAnsi="Arial" w:cs="Arial"/>
          <w:color w:val="000000" w:themeColor="text1"/>
        </w:rPr>
        <w:t>Волгутова</w:t>
      </w:r>
      <w:proofErr w:type="spellEnd"/>
      <w:r w:rsidRPr="009A1D91">
        <w:rPr>
          <w:rFonts w:ascii="Arial" w:hAnsi="Arial" w:cs="Arial"/>
          <w:color w:val="000000" w:themeColor="text1"/>
        </w:rPr>
        <w:t>).</w:t>
      </w: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Председатель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Т.В.КАРГАЕВА</w:t>
      </w: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Глава</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С.Е.ВЕЛИЧКО</w:t>
      </w: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bookmarkStart w:id="1" w:name="P50"/>
      <w:bookmarkEnd w:id="1"/>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lastRenderedPageBreak/>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БЫТОВЫХ УСЛУГ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бытовых услуг в зависимости от оказываемых бытовых услуг</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bookmarkStart w:id="2" w:name="P60"/>
            <w:bookmarkEnd w:id="2"/>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Оказания одной или нескольких бытовых услуг, относящихся к услугам по ремонту и строительству жилья и других построек в соответствии с кодом вида деятельности </w:t>
            </w:r>
            <w:hyperlink r:id="rId10" w:history="1">
              <w:r w:rsidRPr="009A1D91">
                <w:rPr>
                  <w:rFonts w:ascii="Arial" w:hAnsi="Arial" w:cs="Arial"/>
                  <w:color w:val="000000" w:themeColor="text1"/>
                </w:rPr>
                <w:t>41.20</w:t>
              </w:r>
            </w:hyperlink>
            <w:r w:rsidRPr="009A1D91">
              <w:rPr>
                <w:rFonts w:ascii="Arial" w:hAnsi="Arial" w:cs="Arial"/>
                <w:color w:val="000000" w:themeColor="text1"/>
              </w:rPr>
              <w:t xml:space="preserve"> Общероссийского классификатора видов экономической деятельности </w:t>
            </w:r>
            <w:proofErr w:type="gramStart"/>
            <w:r w:rsidRPr="009A1D91">
              <w:rPr>
                <w:rFonts w:ascii="Arial" w:hAnsi="Arial" w:cs="Arial"/>
                <w:color w:val="000000" w:themeColor="text1"/>
              </w:rPr>
              <w:t>ОК</w:t>
            </w:r>
            <w:proofErr w:type="gramEnd"/>
            <w:r w:rsidRPr="009A1D91">
              <w:rPr>
                <w:rFonts w:ascii="Arial" w:hAnsi="Arial" w:cs="Arial"/>
                <w:color w:val="000000" w:themeColor="text1"/>
              </w:rPr>
              <w:t xml:space="preserve"> 029-2014 (КДЕС РЕД. 2), утвержденного Приказом </w:t>
            </w:r>
            <w:proofErr w:type="spellStart"/>
            <w:r w:rsidRPr="009A1D91">
              <w:rPr>
                <w:rFonts w:ascii="Arial" w:hAnsi="Arial" w:cs="Arial"/>
                <w:color w:val="000000" w:themeColor="text1"/>
              </w:rPr>
              <w:t>Росстандарта</w:t>
            </w:r>
            <w:proofErr w:type="spellEnd"/>
            <w:r w:rsidRPr="009A1D91">
              <w:rPr>
                <w:rFonts w:ascii="Arial" w:hAnsi="Arial" w:cs="Arial"/>
                <w:color w:val="000000" w:themeColor="text1"/>
              </w:rPr>
              <w:t xml:space="preserve"> от 31.01.2014 N 14-ст</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bookmarkStart w:id="3" w:name="P74"/>
            <w:bookmarkEnd w:id="3"/>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Оказания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w:t>
            </w:r>
            <w:proofErr w:type="gramEnd"/>
            <w:r w:rsidRPr="009A1D91">
              <w:rPr>
                <w:rFonts w:ascii="Arial" w:hAnsi="Arial" w:cs="Arial"/>
                <w:color w:val="000000" w:themeColor="text1"/>
              </w:rPr>
              <w:t xml:space="preserve"> </w:t>
            </w:r>
            <w:proofErr w:type="gramStart"/>
            <w:r w:rsidRPr="009A1D91">
              <w:rPr>
                <w:rFonts w:ascii="Arial" w:hAnsi="Arial" w:cs="Arial"/>
                <w:color w:val="000000" w:themeColor="text1"/>
              </w:rPr>
              <w:t xml:space="preserve">услугам предприятий по прокату в соответствии с кодом вида деятельности </w:t>
            </w:r>
            <w:hyperlink r:id="rId11" w:history="1">
              <w:r w:rsidRPr="009A1D91">
                <w:rPr>
                  <w:rFonts w:ascii="Arial" w:hAnsi="Arial" w:cs="Arial"/>
                  <w:color w:val="000000" w:themeColor="text1"/>
                </w:rPr>
                <w:t>13.92.2</w:t>
              </w:r>
            </w:hyperlink>
            <w:r w:rsidRPr="009A1D91">
              <w:rPr>
                <w:rFonts w:ascii="Arial" w:hAnsi="Arial" w:cs="Arial"/>
                <w:color w:val="000000" w:themeColor="text1"/>
              </w:rPr>
              <w:t xml:space="preserve">, </w:t>
            </w:r>
            <w:hyperlink r:id="rId12" w:history="1">
              <w:r w:rsidRPr="009A1D91">
                <w:rPr>
                  <w:rFonts w:ascii="Arial" w:hAnsi="Arial" w:cs="Arial"/>
                  <w:color w:val="000000" w:themeColor="text1"/>
                </w:rPr>
                <w:t>13.99.4</w:t>
              </w:r>
            </w:hyperlink>
            <w:r w:rsidRPr="009A1D91">
              <w:rPr>
                <w:rFonts w:ascii="Arial" w:hAnsi="Arial" w:cs="Arial"/>
                <w:color w:val="000000" w:themeColor="text1"/>
              </w:rPr>
              <w:t xml:space="preserve">, </w:t>
            </w:r>
            <w:hyperlink r:id="rId13" w:history="1">
              <w:r w:rsidRPr="009A1D91">
                <w:rPr>
                  <w:rFonts w:ascii="Arial" w:hAnsi="Arial" w:cs="Arial"/>
                  <w:color w:val="000000" w:themeColor="text1"/>
                </w:rPr>
                <w:t>14.11.2</w:t>
              </w:r>
            </w:hyperlink>
            <w:r w:rsidRPr="009A1D91">
              <w:rPr>
                <w:rFonts w:ascii="Arial" w:hAnsi="Arial" w:cs="Arial"/>
                <w:color w:val="000000" w:themeColor="text1"/>
              </w:rPr>
              <w:t xml:space="preserve">, </w:t>
            </w:r>
            <w:hyperlink r:id="rId14" w:history="1">
              <w:r w:rsidRPr="009A1D91">
                <w:rPr>
                  <w:rFonts w:ascii="Arial" w:hAnsi="Arial" w:cs="Arial"/>
                  <w:color w:val="000000" w:themeColor="text1"/>
                </w:rPr>
                <w:t>14.12.2</w:t>
              </w:r>
            </w:hyperlink>
            <w:r w:rsidRPr="009A1D91">
              <w:rPr>
                <w:rFonts w:ascii="Arial" w:hAnsi="Arial" w:cs="Arial"/>
                <w:color w:val="000000" w:themeColor="text1"/>
              </w:rPr>
              <w:t xml:space="preserve">, </w:t>
            </w:r>
            <w:hyperlink r:id="rId15" w:history="1">
              <w:r w:rsidRPr="009A1D91">
                <w:rPr>
                  <w:rFonts w:ascii="Arial" w:hAnsi="Arial" w:cs="Arial"/>
                  <w:color w:val="000000" w:themeColor="text1"/>
                </w:rPr>
                <w:t>14.13.3</w:t>
              </w:r>
            </w:hyperlink>
            <w:r w:rsidRPr="009A1D91">
              <w:rPr>
                <w:rFonts w:ascii="Arial" w:hAnsi="Arial" w:cs="Arial"/>
                <w:color w:val="000000" w:themeColor="text1"/>
              </w:rPr>
              <w:t xml:space="preserve">, </w:t>
            </w:r>
            <w:hyperlink r:id="rId16" w:history="1">
              <w:r w:rsidRPr="009A1D91">
                <w:rPr>
                  <w:rFonts w:ascii="Arial" w:hAnsi="Arial" w:cs="Arial"/>
                  <w:color w:val="000000" w:themeColor="text1"/>
                </w:rPr>
                <w:t>14.14.4</w:t>
              </w:r>
            </w:hyperlink>
            <w:r w:rsidRPr="009A1D91">
              <w:rPr>
                <w:rFonts w:ascii="Arial" w:hAnsi="Arial" w:cs="Arial"/>
                <w:color w:val="000000" w:themeColor="text1"/>
              </w:rPr>
              <w:t xml:space="preserve">, </w:t>
            </w:r>
            <w:hyperlink r:id="rId17" w:history="1">
              <w:r w:rsidRPr="009A1D91">
                <w:rPr>
                  <w:rFonts w:ascii="Arial" w:hAnsi="Arial" w:cs="Arial"/>
                  <w:color w:val="000000" w:themeColor="text1"/>
                </w:rPr>
                <w:t>14.19.5</w:t>
              </w:r>
            </w:hyperlink>
            <w:r w:rsidRPr="009A1D91">
              <w:rPr>
                <w:rFonts w:ascii="Arial" w:hAnsi="Arial" w:cs="Arial"/>
                <w:color w:val="000000" w:themeColor="text1"/>
              </w:rPr>
              <w:t xml:space="preserve">, </w:t>
            </w:r>
            <w:hyperlink r:id="rId18" w:history="1">
              <w:r w:rsidRPr="009A1D91">
                <w:rPr>
                  <w:rFonts w:ascii="Arial" w:hAnsi="Arial" w:cs="Arial"/>
                  <w:color w:val="000000" w:themeColor="text1"/>
                </w:rPr>
                <w:t>14.20.2</w:t>
              </w:r>
            </w:hyperlink>
            <w:r w:rsidRPr="009A1D91">
              <w:rPr>
                <w:rFonts w:ascii="Arial" w:hAnsi="Arial" w:cs="Arial"/>
                <w:color w:val="000000" w:themeColor="text1"/>
              </w:rPr>
              <w:t xml:space="preserve">, </w:t>
            </w:r>
            <w:hyperlink r:id="rId19" w:history="1">
              <w:r w:rsidRPr="009A1D91">
                <w:rPr>
                  <w:rFonts w:ascii="Arial" w:hAnsi="Arial" w:cs="Arial"/>
                  <w:color w:val="000000" w:themeColor="text1"/>
                </w:rPr>
                <w:t>14.31.2</w:t>
              </w:r>
            </w:hyperlink>
            <w:r w:rsidRPr="009A1D91">
              <w:rPr>
                <w:rFonts w:ascii="Arial" w:hAnsi="Arial" w:cs="Arial"/>
                <w:color w:val="000000" w:themeColor="text1"/>
              </w:rPr>
              <w:t>,</w:t>
            </w:r>
            <w:proofErr w:type="gramEnd"/>
            <w:r w:rsidRPr="009A1D91">
              <w:rPr>
                <w:rFonts w:ascii="Arial" w:hAnsi="Arial" w:cs="Arial"/>
                <w:color w:val="000000" w:themeColor="text1"/>
              </w:rPr>
              <w:t xml:space="preserve"> </w:t>
            </w:r>
            <w:hyperlink r:id="rId20" w:history="1">
              <w:r w:rsidRPr="009A1D91">
                <w:rPr>
                  <w:rFonts w:ascii="Arial" w:hAnsi="Arial" w:cs="Arial"/>
                  <w:color w:val="000000" w:themeColor="text1"/>
                </w:rPr>
                <w:t>14.39.2</w:t>
              </w:r>
            </w:hyperlink>
            <w:r w:rsidRPr="009A1D91">
              <w:rPr>
                <w:rFonts w:ascii="Arial" w:hAnsi="Arial" w:cs="Arial"/>
                <w:color w:val="000000" w:themeColor="text1"/>
              </w:rPr>
              <w:t xml:space="preserve">, </w:t>
            </w:r>
            <w:hyperlink r:id="rId21" w:history="1">
              <w:r w:rsidRPr="009A1D91">
                <w:rPr>
                  <w:rFonts w:ascii="Arial" w:hAnsi="Arial" w:cs="Arial"/>
                  <w:color w:val="000000" w:themeColor="text1"/>
                </w:rPr>
                <w:t>15.20.5</w:t>
              </w:r>
            </w:hyperlink>
            <w:r w:rsidRPr="009A1D91">
              <w:rPr>
                <w:rFonts w:ascii="Arial" w:hAnsi="Arial" w:cs="Arial"/>
                <w:color w:val="000000" w:themeColor="text1"/>
              </w:rPr>
              <w:t xml:space="preserve">, </w:t>
            </w:r>
            <w:hyperlink r:id="rId22" w:history="1">
              <w:r w:rsidRPr="009A1D91">
                <w:rPr>
                  <w:rFonts w:ascii="Arial" w:hAnsi="Arial" w:cs="Arial"/>
                  <w:color w:val="000000" w:themeColor="text1"/>
                </w:rPr>
                <w:t>77.12</w:t>
              </w:r>
            </w:hyperlink>
            <w:r w:rsidRPr="009A1D91">
              <w:rPr>
                <w:rFonts w:ascii="Arial" w:hAnsi="Arial" w:cs="Arial"/>
                <w:color w:val="000000" w:themeColor="text1"/>
              </w:rPr>
              <w:t xml:space="preserve">, </w:t>
            </w:r>
            <w:hyperlink r:id="rId23" w:history="1">
              <w:r w:rsidRPr="009A1D91">
                <w:rPr>
                  <w:rFonts w:ascii="Arial" w:hAnsi="Arial" w:cs="Arial"/>
                  <w:color w:val="000000" w:themeColor="text1"/>
                </w:rPr>
                <w:t>77.21</w:t>
              </w:r>
            </w:hyperlink>
            <w:r w:rsidRPr="009A1D91">
              <w:rPr>
                <w:rFonts w:ascii="Arial" w:hAnsi="Arial" w:cs="Arial"/>
                <w:color w:val="000000" w:themeColor="text1"/>
              </w:rPr>
              <w:t xml:space="preserve">, </w:t>
            </w:r>
            <w:hyperlink r:id="rId24" w:history="1">
              <w:r w:rsidRPr="009A1D91">
                <w:rPr>
                  <w:rFonts w:ascii="Arial" w:hAnsi="Arial" w:cs="Arial"/>
                  <w:color w:val="000000" w:themeColor="text1"/>
                </w:rPr>
                <w:t>77.22</w:t>
              </w:r>
            </w:hyperlink>
            <w:r w:rsidRPr="009A1D91">
              <w:rPr>
                <w:rFonts w:ascii="Arial" w:hAnsi="Arial" w:cs="Arial"/>
                <w:color w:val="000000" w:themeColor="text1"/>
              </w:rPr>
              <w:t xml:space="preserve">, </w:t>
            </w:r>
            <w:hyperlink r:id="rId25" w:history="1">
              <w:r w:rsidRPr="009A1D91">
                <w:rPr>
                  <w:rFonts w:ascii="Arial" w:hAnsi="Arial" w:cs="Arial"/>
                  <w:color w:val="000000" w:themeColor="text1"/>
                </w:rPr>
                <w:t>77.29</w:t>
              </w:r>
            </w:hyperlink>
            <w:r w:rsidRPr="009A1D91">
              <w:rPr>
                <w:rFonts w:ascii="Arial" w:hAnsi="Arial" w:cs="Arial"/>
                <w:color w:val="000000" w:themeColor="text1"/>
              </w:rPr>
              <w:t xml:space="preserve">, </w:t>
            </w:r>
            <w:hyperlink r:id="rId26" w:history="1">
              <w:r w:rsidRPr="009A1D91">
                <w:rPr>
                  <w:rFonts w:ascii="Arial" w:hAnsi="Arial" w:cs="Arial"/>
                  <w:color w:val="000000" w:themeColor="text1"/>
                </w:rPr>
                <w:t>77.29.1</w:t>
              </w:r>
            </w:hyperlink>
            <w:r w:rsidRPr="009A1D91">
              <w:rPr>
                <w:rFonts w:ascii="Arial" w:hAnsi="Arial" w:cs="Arial"/>
                <w:color w:val="000000" w:themeColor="text1"/>
              </w:rPr>
              <w:t xml:space="preserve">, </w:t>
            </w:r>
            <w:hyperlink r:id="rId27" w:history="1">
              <w:r w:rsidRPr="009A1D91">
                <w:rPr>
                  <w:rFonts w:ascii="Arial" w:hAnsi="Arial" w:cs="Arial"/>
                  <w:color w:val="000000" w:themeColor="text1"/>
                </w:rPr>
                <w:t>77.29.2</w:t>
              </w:r>
            </w:hyperlink>
            <w:r w:rsidRPr="009A1D91">
              <w:rPr>
                <w:rFonts w:ascii="Arial" w:hAnsi="Arial" w:cs="Arial"/>
                <w:color w:val="000000" w:themeColor="text1"/>
              </w:rPr>
              <w:t xml:space="preserve">, </w:t>
            </w:r>
            <w:hyperlink r:id="rId28" w:history="1">
              <w:r w:rsidRPr="009A1D91">
                <w:rPr>
                  <w:rFonts w:ascii="Arial" w:hAnsi="Arial" w:cs="Arial"/>
                  <w:color w:val="000000" w:themeColor="text1"/>
                </w:rPr>
                <w:t>77.29.9</w:t>
              </w:r>
            </w:hyperlink>
            <w:r w:rsidRPr="009A1D91">
              <w:rPr>
                <w:rFonts w:ascii="Arial" w:hAnsi="Arial" w:cs="Arial"/>
                <w:color w:val="000000" w:themeColor="text1"/>
              </w:rPr>
              <w:t xml:space="preserve">, </w:t>
            </w:r>
            <w:hyperlink r:id="rId29" w:history="1">
              <w:r w:rsidRPr="009A1D91">
                <w:rPr>
                  <w:rFonts w:ascii="Arial" w:hAnsi="Arial" w:cs="Arial"/>
                  <w:color w:val="000000" w:themeColor="text1"/>
                </w:rPr>
                <w:t>95.23</w:t>
              </w:r>
            </w:hyperlink>
            <w:r w:rsidRPr="009A1D91">
              <w:rPr>
                <w:rFonts w:ascii="Arial" w:hAnsi="Arial" w:cs="Arial"/>
                <w:color w:val="000000" w:themeColor="text1"/>
              </w:rPr>
              <w:t xml:space="preserve">, </w:t>
            </w:r>
            <w:hyperlink r:id="rId30" w:history="1">
              <w:r w:rsidRPr="009A1D91">
                <w:rPr>
                  <w:rFonts w:ascii="Arial" w:hAnsi="Arial" w:cs="Arial"/>
                  <w:color w:val="000000" w:themeColor="text1"/>
                </w:rPr>
                <w:t>95.29.11</w:t>
              </w:r>
            </w:hyperlink>
            <w:r w:rsidRPr="009A1D91">
              <w:rPr>
                <w:rFonts w:ascii="Arial" w:hAnsi="Arial" w:cs="Arial"/>
                <w:color w:val="000000" w:themeColor="text1"/>
              </w:rPr>
              <w:t xml:space="preserve">, </w:t>
            </w:r>
            <w:hyperlink r:id="rId31" w:history="1">
              <w:r w:rsidRPr="009A1D91">
                <w:rPr>
                  <w:rFonts w:ascii="Arial" w:hAnsi="Arial" w:cs="Arial"/>
                  <w:color w:val="000000" w:themeColor="text1"/>
                </w:rPr>
                <w:t>95.29.12</w:t>
              </w:r>
            </w:hyperlink>
            <w:r w:rsidRPr="009A1D91">
              <w:rPr>
                <w:rFonts w:ascii="Arial" w:hAnsi="Arial" w:cs="Arial"/>
                <w:color w:val="000000" w:themeColor="text1"/>
              </w:rPr>
              <w:t xml:space="preserve">, </w:t>
            </w:r>
            <w:hyperlink r:id="rId32" w:history="1">
              <w:r w:rsidRPr="009A1D91">
                <w:rPr>
                  <w:rFonts w:ascii="Arial" w:hAnsi="Arial" w:cs="Arial"/>
                  <w:color w:val="000000" w:themeColor="text1"/>
                </w:rPr>
                <w:t>95.29.13</w:t>
              </w:r>
            </w:hyperlink>
            <w:r w:rsidRPr="009A1D91">
              <w:rPr>
                <w:rFonts w:ascii="Arial" w:hAnsi="Arial" w:cs="Arial"/>
                <w:color w:val="000000" w:themeColor="text1"/>
              </w:rPr>
              <w:t xml:space="preserve">, </w:t>
            </w:r>
            <w:hyperlink r:id="rId33" w:history="1">
              <w:r w:rsidRPr="009A1D91">
                <w:rPr>
                  <w:rFonts w:ascii="Arial" w:hAnsi="Arial" w:cs="Arial"/>
                  <w:color w:val="000000" w:themeColor="text1"/>
                </w:rPr>
                <w:t>96.01</w:t>
              </w:r>
            </w:hyperlink>
            <w:r w:rsidRPr="009A1D91">
              <w:rPr>
                <w:rFonts w:ascii="Arial" w:hAnsi="Arial" w:cs="Arial"/>
                <w:color w:val="000000" w:themeColor="text1"/>
              </w:rPr>
              <w:t xml:space="preserve">, </w:t>
            </w:r>
            <w:hyperlink r:id="rId34" w:history="1">
              <w:r w:rsidRPr="009A1D91">
                <w:rPr>
                  <w:rFonts w:ascii="Arial" w:hAnsi="Arial" w:cs="Arial"/>
                  <w:color w:val="000000" w:themeColor="text1"/>
                </w:rPr>
                <w:t>96.04</w:t>
              </w:r>
            </w:hyperlink>
            <w:r w:rsidRPr="009A1D91">
              <w:rPr>
                <w:rFonts w:ascii="Arial" w:hAnsi="Arial" w:cs="Arial"/>
                <w:color w:val="000000" w:themeColor="text1"/>
              </w:rPr>
              <w:t xml:space="preserve"> Общероссийского классификатора видов экономической деятельности ОК 029-2014 (КДЕС РЕД. 2), утвержденного Приказом </w:t>
            </w:r>
            <w:proofErr w:type="spellStart"/>
            <w:r w:rsidRPr="009A1D91">
              <w:rPr>
                <w:rFonts w:ascii="Arial" w:hAnsi="Arial" w:cs="Arial"/>
                <w:color w:val="000000" w:themeColor="text1"/>
              </w:rPr>
              <w:t>Росстандарта</w:t>
            </w:r>
            <w:proofErr w:type="spellEnd"/>
            <w:r w:rsidRPr="009A1D91">
              <w:rPr>
                <w:rFonts w:ascii="Arial" w:hAnsi="Arial" w:cs="Arial"/>
                <w:color w:val="000000" w:themeColor="text1"/>
              </w:rPr>
              <w:t xml:space="preserve"> от 31.01.2014 N 14-ст</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w:t>
            </w:r>
            <w:r w:rsidRPr="009A1D91">
              <w:rPr>
                <w:rFonts w:ascii="Arial" w:hAnsi="Arial" w:cs="Arial"/>
                <w:color w:val="000000" w:themeColor="text1"/>
              </w:rPr>
              <w:lastRenderedPageBreak/>
              <w:t xml:space="preserve">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0,005</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lastRenderedPageBreak/>
              <w:t>3.</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Оказание прочих бытовых услуг по кодам видов деятельности в соответствии с Общероссийским </w:t>
            </w:r>
            <w:hyperlink r:id="rId35" w:history="1">
              <w:r w:rsidRPr="009A1D91">
                <w:rPr>
                  <w:rFonts w:ascii="Arial" w:hAnsi="Arial" w:cs="Arial"/>
                  <w:color w:val="000000" w:themeColor="text1"/>
                </w:rPr>
                <w:t>классификатором</w:t>
              </w:r>
            </w:hyperlink>
            <w:r w:rsidRPr="009A1D91">
              <w:rPr>
                <w:rFonts w:ascii="Arial" w:hAnsi="Arial" w:cs="Arial"/>
                <w:color w:val="000000" w:themeColor="text1"/>
              </w:rPr>
              <w:t xml:space="preserve"> видов экономической деятельности и кодам услуг в соответствии с Общероссийским </w:t>
            </w:r>
            <w:hyperlink r:id="rId36" w:history="1">
              <w:r w:rsidRPr="009A1D91">
                <w:rPr>
                  <w:rFonts w:ascii="Arial" w:hAnsi="Arial" w:cs="Arial"/>
                  <w:color w:val="000000" w:themeColor="text1"/>
                </w:rPr>
                <w:t>классификатором</w:t>
              </w:r>
            </w:hyperlink>
            <w:r w:rsidRPr="009A1D91">
              <w:rPr>
                <w:rFonts w:ascii="Arial" w:hAnsi="Arial" w:cs="Arial"/>
                <w:color w:val="000000" w:themeColor="text1"/>
              </w:rPr>
              <w:t xml:space="preserve"> продукции по видам экономической деятельности, относящихся к бытовым услугам, определяемым Правительством Российской Федерации, в соответствии с кодами вида деятельности Общероссийского классификатора видов экономической деятельности </w:t>
            </w:r>
            <w:proofErr w:type="gramStart"/>
            <w:r w:rsidRPr="009A1D91">
              <w:rPr>
                <w:rFonts w:ascii="Arial" w:hAnsi="Arial" w:cs="Arial"/>
                <w:color w:val="000000" w:themeColor="text1"/>
              </w:rPr>
              <w:t>ОК</w:t>
            </w:r>
            <w:proofErr w:type="gramEnd"/>
            <w:r w:rsidRPr="009A1D91">
              <w:rPr>
                <w:rFonts w:ascii="Arial" w:hAnsi="Arial" w:cs="Arial"/>
                <w:color w:val="000000" w:themeColor="text1"/>
              </w:rPr>
              <w:t xml:space="preserve"> 029-2014 (КДЕС РЕД. 2), утвержденного Приказом </w:t>
            </w:r>
            <w:proofErr w:type="spellStart"/>
            <w:r w:rsidRPr="009A1D91">
              <w:rPr>
                <w:rFonts w:ascii="Arial" w:hAnsi="Arial" w:cs="Arial"/>
                <w:color w:val="000000" w:themeColor="text1"/>
              </w:rPr>
              <w:t>Росстандарта</w:t>
            </w:r>
            <w:proofErr w:type="spellEnd"/>
            <w:r w:rsidRPr="009A1D91">
              <w:rPr>
                <w:rFonts w:ascii="Arial" w:hAnsi="Arial" w:cs="Arial"/>
                <w:color w:val="000000" w:themeColor="text1"/>
              </w:rPr>
              <w:t xml:space="preserve"> от 31.01.2014 N 14-ст, </w:t>
            </w:r>
            <w:proofErr w:type="gramStart"/>
            <w:r w:rsidRPr="009A1D91">
              <w:rPr>
                <w:rFonts w:ascii="Arial" w:hAnsi="Arial" w:cs="Arial"/>
                <w:color w:val="000000" w:themeColor="text1"/>
              </w:rPr>
              <w:t xml:space="preserve">не указанных в </w:t>
            </w:r>
            <w:hyperlink w:anchor="P60" w:history="1">
              <w:r w:rsidRPr="009A1D91">
                <w:rPr>
                  <w:rFonts w:ascii="Arial" w:hAnsi="Arial" w:cs="Arial"/>
                  <w:color w:val="000000" w:themeColor="text1"/>
                </w:rPr>
                <w:t>пунктах 1</w:t>
              </w:r>
            </w:hyperlink>
            <w:r w:rsidRPr="009A1D91">
              <w:rPr>
                <w:rFonts w:ascii="Arial" w:hAnsi="Arial" w:cs="Arial"/>
                <w:color w:val="000000" w:themeColor="text1"/>
              </w:rPr>
              <w:t xml:space="preserve">, </w:t>
            </w:r>
            <w:hyperlink w:anchor="P74" w:history="1">
              <w:r w:rsidRPr="009A1D91">
                <w:rPr>
                  <w:rFonts w:ascii="Arial" w:hAnsi="Arial" w:cs="Arial"/>
                  <w:color w:val="000000" w:themeColor="text1"/>
                </w:rPr>
                <w:t>2</w:t>
              </w:r>
            </w:hyperlink>
            <w:r w:rsidRPr="009A1D91">
              <w:rPr>
                <w:rFonts w:ascii="Arial" w:hAnsi="Arial" w:cs="Arial"/>
                <w:color w:val="000000" w:themeColor="text1"/>
              </w:rPr>
              <w:t xml:space="preserve"> настоящей таблицы:</w:t>
            </w:r>
            <w:proofErr w:type="gramEnd"/>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2</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ВЕТЕРИНАРНЫХ УСЛУГ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ветеринарных услуг в зависимости от вида животных, владельцам которых оказываются данные услуги</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ветеринарных услуг исключительно владельцам сельскохозяйственных животных</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0, 09</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w:t>
            </w:r>
            <w:r w:rsidRPr="009A1D91">
              <w:rPr>
                <w:rFonts w:ascii="Arial" w:hAnsi="Arial" w:cs="Arial"/>
                <w:color w:val="000000" w:themeColor="text1"/>
              </w:rPr>
              <w:lastRenderedPageBreak/>
              <w:t xml:space="preserve">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0,06</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3</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ПО РЕМОНТУ, ТЕХНИЧЕСКОМУ ОБСЛУЖИВАНИЮ И МОЙКЕ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АВТОМОТОТРАНСПОРТНЫХ СРЕДСТВ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по ремонту, техническому обслуживанию и мойке автомототранспортных сре</w:t>
            </w:r>
            <w:proofErr w:type="gramStart"/>
            <w:r w:rsidRPr="009A1D91">
              <w:rPr>
                <w:rFonts w:ascii="Arial" w:hAnsi="Arial" w:cs="Arial"/>
                <w:color w:val="000000" w:themeColor="text1"/>
              </w:rPr>
              <w:t>дств в з</w:t>
            </w:r>
            <w:proofErr w:type="gramEnd"/>
            <w:r w:rsidRPr="009A1D91">
              <w:rPr>
                <w:rFonts w:ascii="Arial" w:hAnsi="Arial" w:cs="Arial"/>
                <w:color w:val="000000" w:themeColor="text1"/>
              </w:rPr>
              <w:t>ависимости от оказываемых услуг</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Оказания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w:t>
            </w:r>
            <w:r w:rsidRPr="009A1D91">
              <w:rPr>
                <w:rFonts w:ascii="Arial" w:hAnsi="Arial" w:cs="Arial"/>
                <w:color w:val="000000" w:themeColor="text1"/>
              </w:rPr>
              <w:lastRenderedPageBreak/>
              <w:t>соответствующими услугами по мойке автомототранспортных средств и (или) их полировке</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0,42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одной или нескольких услуг, относящихся к таким услугам, как мойка автомототранспортных средств и (или) полировка автомототранспортных средств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3.</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0,45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0,35</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4</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ПО ПРЕДОСТАВЛЕНИЮ ВО ВРЕМЕННОЕ ВЛАДЕНИЕ (В ПОЛЬЗОВАНИЕ)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МЕСТ ДЛЯ СТОЯНКИ АВТОМОТОТРАНСПОРТНЫХ СРЕДСТВ,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А ТАКЖЕ ПО ХРАНЕНИЮ АВТОМОТОТРАНСПОРТНЫХ СРЕДСТВ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ПЛАТНЫХ СТОЯНКАХ (ЗА ИСКЛЮЧЕНИЕМ ШТРАФНЫХ АВТОСТОЯНОК)</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Осуществление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0,18</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0,06</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5</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lastRenderedPageBreak/>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АВТОТРАНСПОРТНЫХ УСЛУГ ПО ПЕРЕВОЗКЕ ПАССАЖИРОВ И ГРУЗОВ,</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ОСУЩЕСТВЛЯЕМЫХ</w:t>
      </w:r>
      <w:proofErr w:type="gramEnd"/>
      <w:r w:rsidRPr="009A1D91">
        <w:rPr>
          <w:rFonts w:ascii="Arial" w:hAnsi="Arial" w:cs="Arial"/>
          <w:color w:val="000000" w:themeColor="text1"/>
        </w:rPr>
        <w:t xml:space="preserve"> ОРГАНИЗАЦИЯМИ И ИНДИВИДУАЛЬНЫМИ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ПРЕДПРИНИМАТЕЛЯМИ, ИМЕЮЩИМИ НА ПРАВЕ СОБСТВЕННОСТИ ИЛИ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ИНОМ ПРАВЕ (ПОЛЬЗОВАНИЯ, ВЛАДЕНИЯ И (ИЛИ)</w:t>
      </w:r>
      <w:proofErr w:type="gramEnd"/>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РАСПОРЯЖЕНИЯ) НЕ БОЛЕЕ 20 ТРАНСПОРТНЫХ СРЕДСТВ,</w:t>
      </w:r>
      <w:proofErr w:type="gramEnd"/>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ПРЕДНАЗНАЧЕННЫХ ДЛЯ ОКАЗАНИЯ ТАКИХ УСЛУГ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автотранспортных услуг по перевозке пассажиров и грузов</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0,65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0,55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0,4</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6</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ОСУЩЕСТВЛЕНИЮ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РОЗНИЧНОЙ ТОРГОВЛИ, ОСУЩЕСТВЛЯЕМОЙ ЧЕРЕЗ МАГАЗИНЫ 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ПАВИЛЬОНЫ С ПЛОЩАДЬЮ ТОРГОВОГО ЗАЛА НЕ БОЛЕЕ 150</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КВАДРАТНЫХ МЕТРОВ ПО КАЖДОМУ ОБЪЕКТУ ОРГАНИЗАЦИИ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ТОРГОВЛИ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осуществлению розничной торговли в зависимости от реализуемых товаров</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I.</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Розничная торговля, осуществляемая через магазины и павильоны с площадью торгового зала не более 150 квадратных метров по каждому объекту торговли</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w:t>
            </w:r>
            <w:proofErr w:type="gramStart"/>
            <w:r w:rsidRPr="009A1D91">
              <w:rPr>
                <w:rFonts w:ascii="Arial" w:hAnsi="Arial" w:cs="Arial"/>
                <w:color w:val="000000" w:themeColor="text1"/>
              </w:rPr>
              <w:t>населенных</w:t>
            </w:r>
            <w:proofErr w:type="gramEnd"/>
            <w:r w:rsidRPr="009A1D91">
              <w:rPr>
                <w:rFonts w:ascii="Arial" w:hAnsi="Arial" w:cs="Arial"/>
                <w:color w:val="000000" w:themeColor="text1"/>
              </w:rPr>
              <w:t xml:space="preserve"> пункта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д. Горный,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0,06</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7</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ОСУЩЕСТВЛЕНИЮ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РОЗНИЧНОЙ ТОРГОВЛИ, ОСУЩЕСТВЛЯЕМОЙ ЧЕРЕЗ ОБЪЕКТЫ</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СТАЦИОНАРНОЙ ТОРГОВОЙ СЕТИ, НЕ ИМЕЮЩЕЙ ТОРГОВЫХ ЗАЛОВ,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А ТАКЖЕ ОБЪЕКТЫ НЕСТАЦИОНАРНОЙ ТОРГОВОЙ СЕТИ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осуществлению розничной торговли в зависимости от реализуемых товаров</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I.</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Розничная торговля, осуществляемая через объекты стационарной торговой сети, не имеющей торговых залов, а также объекты нестационарной торговой сети, площадь торгового места в которых не превышает 5 кв. м</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II.</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Розничная торговля, осуществляемая через объекты стационарной торговой сети, не имеющей торговых залов, а также объекты нестационарной торговой сети, площадь торгового места в которых превышает 5 кв. м</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w:t>
            </w:r>
            <w:r w:rsidRPr="009A1D91">
              <w:rPr>
                <w:rFonts w:ascii="Arial" w:hAnsi="Arial" w:cs="Arial"/>
                <w:color w:val="000000" w:themeColor="text1"/>
              </w:rPr>
              <w:lastRenderedPageBreak/>
              <w:t>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roofErr w:type="gramEnd"/>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8</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 xml:space="preserve">ОБЩЕСТВЕННОГО ПИТАНИЯ, </w:t>
      </w:r>
      <w:proofErr w:type="gramStart"/>
      <w:r w:rsidRPr="009A1D91">
        <w:rPr>
          <w:rFonts w:ascii="Arial" w:hAnsi="Arial" w:cs="Arial"/>
          <w:color w:val="000000" w:themeColor="text1"/>
        </w:rPr>
        <w:t>ОСУЩЕСТВЛЯЕМЫХ</w:t>
      </w:r>
      <w:proofErr w:type="gramEnd"/>
      <w:r w:rsidRPr="009A1D91">
        <w:rPr>
          <w:rFonts w:ascii="Arial" w:hAnsi="Arial" w:cs="Arial"/>
          <w:color w:val="000000" w:themeColor="text1"/>
        </w:rPr>
        <w:t xml:space="preserve"> ЧЕРЕЗ ОБЪЕКТЫ</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ОРГАНИЗАЦИИ ОБЩЕСТВЕННОГО ПИТАНИЯ С ПОМОЩЬЮ ЗАЛА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ОБСЛУЖИВАНИЯ ПОСЕТИТЕЛЕЙ НЕ БОЛЕЕ 150 КВАДРАТНЫХ МЕТРОВ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ПО КАЖДОМУ ОБЪЕКТУ ОРГАНИЗАЦИИ ОБЩЕСТВЕННОГО ПИТАНИЯ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общественного питания в зависимости от места расположения помещения, используемого для организации данного вида предпринимательской деятельности</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I.</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Расположение помещения столовой по месту учебы посетителей</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w:t>
            </w:r>
            <w:r w:rsidRPr="009A1D91">
              <w:rPr>
                <w:rFonts w:ascii="Arial" w:hAnsi="Arial" w:cs="Arial"/>
                <w:color w:val="000000" w:themeColor="text1"/>
              </w:rPr>
              <w:lastRenderedPageBreak/>
              <w:t xml:space="preserve">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0,08</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0,06</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Расположение помещения столовой по месту работы посетителей</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0,18</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0,06</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0,03</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3.</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Расположение помещения буфета по месту работы или учебы посетителей</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w:t>
            </w:r>
            <w:proofErr w:type="gramStart"/>
            <w:r w:rsidRPr="009A1D91">
              <w:rPr>
                <w:rFonts w:ascii="Arial" w:hAnsi="Arial" w:cs="Arial"/>
                <w:color w:val="000000" w:themeColor="text1"/>
              </w:rPr>
              <w:t>населенных</w:t>
            </w:r>
            <w:proofErr w:type="gramEnd"/>
            <w:r w:rsidRPr="009A1D91">
              <w:rPr>
                <w:rFonts w:ascii="Arial" w:hAnsi="Arial" w:cs="Arial"/>
                <w:color w:val="000000" w:themeColor="text1"/>
              </w:rPr>
              <w:t xml:space="preserve">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д. Горный,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0,08</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0,06</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3.4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0,03</w:t>
            </w:r>
          </w:p>
        </w:tc>
      </w:tr>
      <w:tr w:rsidR="009A1D91" w:rsidRPr="009A1D91">
        <w:tc>
          <w:tcPr>
            <w:tcW w:w="737" w:type="dxa"/>
          </w:tcPr>
          <w:p w:rsidR="00AF5018" w:rsidRPr="009A1D91" w:rsidRDefault="00AF5018">
            <w:pPr>
              <w:pStyle w:val="ConsPlusNormal"/>
              <w:jc w:val="center"/>
              <w:outlineLvl w:val="2"/>
              <w:rPr>
                <w:rFonts w:ascii="Arial" w:hAnsi="Arial" w:cs="Arial"/>
                <w:color w:val="000000" w:themeColor="text1"/>
              </w:rPr>
            </w:pPr>
            <w:r w:rsidRPr="009A1D91">
              <w:rPr>
                <w:rFonts w:ascii="Arial" w:hAnsi="Arial" w:cs="Arial"/>
                <w:color w:val="000000" w:themeColor="text1"/>
              </w:rPr>
              <w:t>4.</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Иное место расположения помещения или открытой площадки, используемых для организации общественного питания, за исключением места расположения помещения буфета либо столовой по месту работы или учебы посетителей</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4.1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4.2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4.3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4.4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9</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 xml:space="preserve">ОБЩЕСТВЕННОГО ПИТАНИЯ, </w:t>
      </w:r>
      <w:proofErr w:type="gramStart"/>
      <w:r w:rsidRPr="009A1D91">
        <w:rPr>
          <w:rFonts w:ascii="Arial" w:hAnsi="Arial" w:cs="Arial"/>
          <w:color w:val="000000" w:themeColor="text1"/>
        </w:rPr>
        <w:t>ОСУЩЕСТВЛЯЕМЫХ</w:t>
      </w:r>
      <w:proofErr w:type="gramEnd"/>
      <w:r w:rsidRPr="009A1D91">
        <w:rPr>
          <w:rFonts w:ascii="Arial" w:hAnsi="Arial" w:cs="Arial"/>
          <w:color w:val="000000" w:themeColor="text1"/>
        </w:rPr>
        <w:t xml:space="preserve"> ЧЕРЕЗ ОБЪЕКТЫ</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ОРГАНИЗАЦИИ ОБЩЕСТВЕННОГО ПИТАНИЯ, НЕ ИМЕЮЩИЕ ЗАЛА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ОБСЛУЖИВАНИЯ ПОСЕТИТЕЛЕЙ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общественного питания, осуществляемых через объекты организации общественного питания, не имеющие зала обслуживания посетителей</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10</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lastRenderedPageBreak/>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РАСПРОСТРАНЕНИЮ</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НАРУЖНОЙ РЕКЛАМЫ С ИСПОЛЬЗОВАНИЕМ РЕКЛАМНЫХ КОНСТРУКЦИЙ</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распространению наружной рекламы с использованием рекламных конструкций</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Распространения печатной и (или) полиграфической наружной рекламы</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w:t>
            </w:r>
            <w:proofErr w:type="gramStart"/>
            <w:r w:rsidRPr="009A1D91">
              <w:rPr>
                <w:rFonts w:ascii="Arial" w:hAnsi="Arial" w:cs="Arial"/>
                <w:color w:val="000000" w:themeColor="text1"/>
              </w:rPr>
              <w:t>населенных</w:t>
            </w:r>
            <w:proofErr w:type="gramEnd"/>
            <w:r w:rsidRPr="009A1D91">
              <w:rPr>
                <w:rFonts w:ascii="Arial" w:hAnsi="Arial" w:cs="Arial"/>
                <w:color w:val="000000" w:themeColor="text1"/>
              </w:rPr>
              <w:t xml:space="preserve"> пункт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д. Горный,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Распространения наружной рекламы посредством световых и электронных табло</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0,007</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11</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lastRenderedPageBreak/>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РАЗМЕЩЕНИЮ РЕКЛАМЫ</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С ИСПОЛЬЗОВАНИЕМ ВНЕШНИХ И ВНУТРЕННИХ ПОВЕРХНОСТЕЙ</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ТРАНСПОРТНЫХ СРЕДСТВ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размещению рекламы с использованием внешних и внутренних поверхностей транспортных средств</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Размещения рекламы на автобусах любых типов, легковых и грузовых автомобилях, прицепах, полуприцепах, речных судах</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0,008</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0,007</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12</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ПО ВРЕМЕННОМУ РАЗМЕЩЕНИЮ И ПРОЖИВАНИЮ ОРГАНИЗАЦИЯМИ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И ПРЕДПРИНИМАТЕЛЯМИ, ИСПОЛЬЗУЮЩИМИ В КАЖДОМ ОБЪЕКТЕ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ПРЕДОСТАВЛЕНИЯ ДАННЫХ УСЛУГ ОБЩУЮ ПЛОЩАДЬ ПОМЕЩЕНИЙ</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ДЛЯ ВРЕМЕННОГО РАЗМЕЩЕНИЯ И ПРОЖИВАНИЯ НЕ БОЛЕЕ 500</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КВАДРАТНЫХ МЕТРОВ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по временному размещению и проживанию</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0,02</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13</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НА ТЕРРИТОРИИ ГАРИНСКОГО ГОРОДСКОГО ОКРУГА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ПРЕДПРИНИМАТЕЛЬСКОЙ ДЕЯТЕЛЬНОСТИ ПО ОКАЗАНИЮ УСЛУГ</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ПО ПЕРЕДАЧЕ ВО ВРЕМЕННОЕ ВЛАДЕНИЕ И (ИЛИ) ПОЛЬЗОВАНИЕ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ТОРГОВЫХ МЕСТ, РАСПОЛОЖЕННЫХ В ОБЪЕКТАХ</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СТАЦИОНАРНОЙ ТОРГОВОЙ СЕТИ, НЕ ИМЕЮЩИХ ТОРГОВЫХ ЗАЛОВ,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ОБЪЕКТОВ НЕСТАЦИОНАРНОЙ ТОРГОВОЙ СЕТИ, А ТАКЖЕ ОБЪЕКТОВ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 xml:space="preserve">ОРГАНИЗАЦИИ ОБЩЕСТВЕННОГО ПИТАНИЯ, НЕ </w:t>
      </w:r>
      <w:proofErr w:type="gramStart"/>
      <w:r w:rsidRPr="009A1D91">
        <w:rPr>
          <w:rFonts w:ascii="Arial" w:hAnsi="Arial" w:cs="Arial"/>
          <w:color w:val="000000" w:themeColor="text1"/>
        </w:rPr>
        <w:t>ИМЕЮЩИХ</w:t>
      </w:r>
      <w:proofErr w:type="gramEnd"/>
      <w:r w:rsidRPr="009A1D91">
        <w:rPr>
          <w:rFonts w:ascii="Arial" w:hAnsi="Arial" w:cs="Arial"/>
          <w:color w:val="000000" w:themeColor="text1"/>
        </w:rPr>
        <w:t xml:space="preserve"> ЗАЛА</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ОБСЛУЖИВАНИЯ ПОСЕТИТЕЛЕЙ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передаче во временное владение и (или) пользование торговых мест и объектов организации общественного питания</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w:t>
            </w:r>
            <w:r w:rsidRPr="009A1D91">
              <w:rPr>
                <w:rFonts w:ascii="Arial" w:hAnsi="Arial" w:cs="Arial"/>
                <w:color w:val="000000" w:themeColor="text1"/>
              </w:rPr>
              <w:lastRenderedPageBreak/>
              <w:t>объектов организации общественного питания, не имеющих зала обслуживания посетителей, если площадь каждого из них не превышает 5 квадратных метров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lastRenderedPageBreak/>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jc w:val="right"/>
        <w:outlineLvl w:val="0"/>
        <w:rPr>
          <w:rFonts w:ascii="Arial" w:hAnsi="Arial" w:cs="Arial"/>
          <w:color w:val="000000" w:themeColor="text1"/>
        </w:rPr>
      </w:pPr>
      <w:r w:rsidRPr="009A1D91">
        <w:rPr>
          <w:rFonts w:ascii="Arial" w:hAnsi="Arial" w:cs="Arial"/>
          <w:color w:val="000000" w:themeColor="text1"/>
        </w:rPr>
        <w:t>Приложение N 14</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к Решению Думы</w:t>
      </w:r>
    </w:p>
    <w:p w:rsidR="00AF5018" w:rsidRPr="009A1D91" w:rsidRDefault="00AF5018">
      <w:pPr>
        <w:pStyle w:val="ConsPlusNormal"/>
        <w:jc w:val="right"/>
        <w:rPr>
          <w:rFonts w:ascii="Arial" w:hAnsi="Arial" w:cs="Arial"/>
          <w:color w:val="000000" w:themeColor="text1"/>
        </w:rPr>
      </w:pP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w:t>
      </w:r>
    </w:p>
    <w:p w:rsidR="00AF5018" w:rsidRPr="009A1D91" w:rsidRDefault="00AF5018">
      <w:pPr>
        <w:pStyle w:val="ConsPlusNormal"/>
        <w:jc w:val="right"/>
        <w:rPr>
          <w:rFonts w:ascii="Arial" w:hAnsi="Arial" w:cs="Arial"/>
          <w:color w:val="000000" w:themeColor="text1"/>
        </w:rPr>
      </w:pPr>
      <w:r w:rsidRPr="009A1D91">
        <w:rPr>
          <w:rFonts w:ascii="Arial" w:hAnsi="Arial" w:cs="Arial"/>
          <w:color w:val="000000" w:themeColor="text1"/>
        </w:rPr>
        <w:t>от 17 октября 2019 г. N 207/35</w:t>
      </w:r>
    </w:p>
    <w:p w:rsidR="00AF5018" w:rsidRPr="009A1D91" w:rsidRDefault="00AF5018">
      <w:pPr>
        <w:pStyle w:val="ConsPlusNormal"/>
        <w:rPr>
          <w:rFonts w:ascii="Arial" w:hAnsi="Arial" w:cs="Arial"/>
          <w:color w:val="000000" w:themeColor="text1"/>
        </w:rPr>
      </w:pPr>
    </w:p>
    <w:p w:rsidR="00AF5018" w:rsidRPr="009A1D91" w:rsidRDefault="00AF5018">
      <w:pPr>
        <w:pStyle w:val="ConsPlusTitle"/>
        <w:jc w:val="center"/>
        <w:rPr>
          <w:rFonts w:ascii="Arial" w:hAnsi="Arial" w:cs="Arial"/>
          <w:color w:val="000000" w:themeColor="text1"/>
        </w:rPr>
      </w:pPr>
      <w:bookmarkStart w:id="4" w:name="P700"/>
      <w:bookmarkEnd w:id="4"/>
      <w:r w:rsidRPr="009A1D91">
        <w:rPr>
          <w:rFonts w:ascii="Arial" w:hAnsi="Arial" w:cs="Arial"/>
          <w:color w:val="000000" w:themeColor="text1"/>
        </w:rPr>
        <w:t>ЗНАЧЕНИЕ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КОРРЕКТИРУЮЩЕГО КОЭФФИЦИЕНТА БАЗОВОЙ ДОХОДНОСТИ,</w:t>
      </w:r>
    </w:p>
    <w:p w:rsidR="00AF5018" w:rsidRPr="009A1D91" w:rsidRDefault="00AF5018">
      <w:pPr>
        <w:pStyle w:val="ConsPlusTitle"/>
        <w:jc w:val="center"/>
        <w:rPr>
          <w:rFonts w:ascii="Arial" w:hAnsi="Arial" w:cs="Arial"/>
          <w:color w:val="000000" w:themeColor="text1"/>
        </w:rPr>
      </w:pPr>
      <w:proofErr w:type="gramStart"/>
      <w:r w:rsidRPr="009A1D91">
        <w:rPr>
          <w:rFonts w:ascii="Arial" w:hAnsi="Arial" w:cs="Arial"/>
          <w:color w:val="000000" w:themeColor="text1"/>
        </w:rPr>
        <w:t>УЧИТЫВАЮЩИЙ</w:t>
      </w:r>
      <w:proofErr w:type="gramEnd"/>
      <w:r w:rsidRPr="009A1D91">
        <w:rPr>
          <w:rFonts w:ascii="Arial" w:hAnsi="Arial" w:cs="Arial"/>
          <w:color w:val="000000" w:themeColor="text1"/>
        </w:rPr>
        <w:t xml:space="preserve"> СОВОКУПНОСТЬ ОСОБЕННОСТЕЙ ВЕДЕНИЯ НА ТЕРРИТОРИИ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 xml:space="preserve">ГАРИНСКОГО ГОРОДСКОГО ОКРУГА </w:t>
      </w:r>
      <w:proofErr w:type="gramStart"/>
      <w:r w:rsidRPr="009A1D91">
        <w:rPr>
          <w:rFonts w:ascii="Arial" w:hAnsi="Arial" w:cs="Arial"/>
          <w:color w:val="000000" w:themeColor="text1"/>
        </w:rPr>
        <w:t>ПРЕДПРИНИМАТЕЛЬСКОЙ</w:t>
      </w:r>
      <w:proofErr w:type="gramEnd"/>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ДЕЯТЕЛЬНОСТИ ПО ОКАЗАНИЮ УСЛУГ ПО ПЕРЕДАЧЕ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ВО ВРЕМЕННОЕ ВЛАДЕНИЕ И (ИЛИ) В ПОЛЬЗОВАНИЕ</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 xml:space="preserve">ЗЕМЕЛЬНЫХ УЧАСТКОВ ДЛЯ РАЗМЕЩЕНИЯ ОБЪЕКТОВ </w:t>
      </w:r>
      <w:proofErr w:type="gramStart"/>
      <w:r w:rsidRPr="009A1D91">
        <w:rPr>
          <w:rFonts w:ascii="Arial" w:hAnsi="Arial" w:cs="Arial"/>
          <w:color w:val="000000" w:themeColor="text1"/>
        </w:rPr>
        <w:t>СТАЦИОНАРНОЙ</w:t>
      </w:r>
      <w:proofErr w:type="gramEnd"/>
      <w:r w:rsidRPr="009A1D91">
        <w:rPr>
          <w:rFonts w:ascii="Arial" w:hAnsi="Arial" w:cs="Arial"/>
          <w:color w:val="000000" w:themeColor="text1"/>
        </w:rPr>
        <w:t xml:space="preserve"> И</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t>НЕСТАЦИОНАРНОЙ ТОРГОВОЙ СЕТИ, А ТАКЖЕ ОБЪЕКТОВ</w:t>
      </w:r>
    </w:p>
    <w:p w:rsidR="00AF5018" w:rsidRPr="009A1D91" w:rsidRDefault="00AF5018">
      <w:pPr>
        <w:pStyle w:val="ConsPlusTitle"/>
        <w:jc w:val="center"/>
        <w:rPr>
          <w:rFonts w:ascii="Arial" w:hAnsi="Arial" w:cs="Arial"/>
          <w:color w:val="000000" w:themeColor="text1"/>
        </w:rPr>
      </w:pPr>
      <w:r w:rsidRPr="009A1D91">
        <w:rPr>
          <w:rFonts w:ascii="Arial" w:hAnsi="Arial" w:cs="Arial"/>
          <w:color w:val="000000" w:themeColor="text1"/>
        </w:rPr>
        <w:lastRenderedPageBreak/>
        <w:t>ОРГАНИЗАЦИИ ОБЩЕСТВЕННОГО ПИТАНИЯ НА 2020 ГОД</w:t>
      </w:r>
    </w:p>
    <w:p w:rsidR="00AF5018" w:rsidRPr="009A1D91" w:rsidRDefault="00AF5018">
      <w:pPr>
        <w:pStyle w:val="ConsPlusNormal"/>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180"/>
        <w:gridCol w:w="2154"/>
      </w:tblGrid>
      <w:tr w:rsidR="009A1D91" w:rsidRPr="009A1D91">
        <w:tc>
          <w:tcPr>
            <w:tcW w:w="737"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N </w:t>
            </w:r>
            <w:proofErr w:type="gramStart"/>
            <w:r w:rsidRPr="009A1D91">
              <w:rPr>
                <w:rFonts w:ascii="Arial" w:hAnsi="Arial" w:cs="Arial"/>
                <w:color w:val="000000" w:themeColor="text1"/>
              </w:rPr>
              <w:t>п</w:t>
            </w:r>
            <w:proofErr w:type="gramEnd"/>
            <w:r w:rsidRPr="009A1D91">
              <w:rPr>
                <w:rFonts w:ascii="Arial" w:hAnsi="Arial" w:cs="Arial"/>
                <w:color w:val="000000" w:themeColor="text1"/>
              </w:rPr>
              <w:t>/п</w:t>
            </w:r>
          </w:p>
        </w:tc>
        <w:tc>
          <w:tcPr>
            <w:tcW w:w="6180"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 xml:space="preserve">Особенности ведения на территории </w:t>
            </w:r>
            <w:proofErr w:type="spellStart"/>
            <w:r w:rsidRPr="009A1D91">
              <w:rPr>
                <w:rFonts w:ascii="Arial" w:hAnsi="Arial" w:cs="Arial"/>
                <w:color w:val="000000" w:themeColor="text1"/>
              </w:rPr>
              <w:t>Гаринского</w:t>
            </w:r>
            <w:proofErr w:type="spellEnd"/>
            <w:r w:rsidRPr="009A1D91">
              <w:rPr>
                <w:rFonts w:ascii="Arial" w:hAnsi="Arial" w:cs="Arial"/>
                <w:color w:val="000000" w:themeColor="text1"/>
              </w:rPr>
              <w:t xml:space="preserve"> городского округа предпринимательской деятельности по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154" w:type="dxa"/>
            <w:vAlign w:val="center"/>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Значение корректирующего коэффициента К</w:t>
            </w:r>
            <w:proofErr w:type="gramStart"/>
            <w:r w:rsidRPr="009A1D91">
              <w:rPr>
                <w:rFonts w:ascii="Arial" w:hAnsi="Arial" w:cs="Arial"/>
                <w:color w:val="000000" w:themeColor="text1"/>
              </w:rPr>
              <w:t>2</w:t>
            </w:r>
            <w:proofErr w:type="gramEnd"/>
            <w:r w:rsidRPr="009A1D91">
              <w:rPr>
                <w:rFonts w:ascii="Arial" w:hAnsi="Arial" w:cs="Arial"/>
                <w:color w:val="000000" w:themeColor="text1"/>
              </w:rPr>
              <w:t xml:space="preserve"> базовой доходности</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1.</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каждого из них не превышает 5 квадратных метров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0,15</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1.4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r w:rsidR="009A1D91" w:rsidRPr="009A1D91">
        <w:tc>
          <w:tcPr>
            <w:tcW w:w="737" w:type="dxa"/>
          </w:tcPr>
          <w:p w:rsidR="00AF5018" w:rsidRPr="009A1D91" w:rsidRDefault="00AF5018">
            <w:pPr>
              <w:pStyle w:val="ConsPlusNormal"/>
              <w:jc w:val="center"/>
              <w:outlineLvl w:val="1"/>
              <w:rPr>
                <w:rFonts w:ascii="Arial" w:hAnsi="Arial" w:cs="Arial"/>
                <w:color w:val="000000" w:themeColor="text1"/>
              </w:rPr>
            </w:pPr>
            <w:r w:rsidRPr="009A1D91">
              <w:rPr>
                <w:rFonts w:ascii="Arial" w:hAnsi="Arial" w:cs="Arial"/>
                <w:color w:val="000000" w:themeColor="text1"/>
              </w:rPr>
              <w:t>2.</w:t>
            </w:r>
          </w:p>
        </w:tc>
        <w:tc>
          <w:tcPr>
            <w:tcW w:w="8334" w:type="dxa"/>
            <w:gridSpan w:val="2"/>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каждого из них превышает 5 квадратных метров</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2.1</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w:t>
            </w:r>
            <w:proofErr w:type="spellStart"/>
            <w:r w:rsidRPr="009A1D91">
              <w:rPr>
                <w:rFonts w:ascii="Arial" w:hAnsi="Arial" w:cs="Arial"/>
                <w:color w:val="000000" w:themeColor="text1"/>
              </w:rPr>
              <w:t>р.п</w:t>
            </w:r>
            <w:proofErr w:type="spellEnd"/>
            <w:r w:rsidRPr="009A1D91">
              <w:rPr>
                <w:rFonts w:ascii="Arial" w:hAnsi="Arial" w:cs="Arial"/>
                <w:color w:val="000000" w:themeColor="text1"/>
              </w:rPr>
              <w:t xml:space="preserve">. Гари, д. </w:t>
            </w:r>
            <w:proofErr w:type="spellStart"/>
            <w:r w:rsidRPr="009A1D91">
              <w:rPr>
                <w:rFonts w:ascii="Arial" w:hAnsi="Arial" w:cs="Arial"/>
                <w:color w:val="000000" w:themeColor="text1"/>
              </w:rPr>
              <w:t>Албычева</w:t>
            </w:r>
            <w:proofErr w:type="spellEnd"/>
            <w:r w:rsidRPr="009A1D91">
              <w:rPr>
                <w:rFonts w:ascii="Arial" w:hAnsi="Arial" w:cs="Arial"/>
                <w:color w:val="000000" w:themeColor="text1"/>
              </w:rPr>
              <w:t>, д. Поспелова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0,3</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2.2</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с. Андрюшино, д. </w:t>
            </w:r>
            <w:proofErr w:type="spellStart"/>
            <w:r w:rsidRPr="009A1D91">
              <w:rPr>
                <w:rFonts w:ascii="Arial" w:hAnsi="Arial" w:cs="Arial"/>
                <w:color w:val="000000" w:themeColor="text1"/>
              </w:rPr>
              <w:t>Нихвор</w:t>
            </w:r>
            <w:proofErr w:type="spellEnd"/>
            <w:r w:rsidRPr="009A1D91">
              <w:rPr>
                <w:rFonts w:ascii="Arial" w:hAnsi="Arial" w:cs="Arial"/>
                <w:color w:val="000000" w:themeColor="text1"/>
              </w:rPr>
              <w:t xml:space="preserve">, д. </w:t>
            </w:r>
            <w:proofErr w:type="gramStart"/>
            <w:r w:rsidRPr="009A1D91">
              <w:rPr>
                <w:rFonts w:ascii="Arial" w:hAnsi="Arial" w:cs="Arial"/>
                <w:color w:val="000000" w:themeColor="text1"/>
              </w:rPr>
              <w:t>Горный</w:t>
            </w:r>
            <w:proofErr w:type="gramEnd"/>
            <w:r w:rsidRPr="009A1D91">
              <w:rPr>
                <w:rFonts w:ascii="Arial" w:hAnsi="Arial" w:cs="Arial"/>
                <w:color w:val="000000" w:themeColor="text1"/>
              </w:rPr>
              <w:t>, д. Рычкова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0,2</w:t>
            </w:r>
          </w:p>
        </w:tc>
      </w:tr>
      <w:tr w:rsidR="009A1D91"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2.3</w:t>
            </w:r>
          </w:p>
        </w:tc>
        <w:tc>
          <w:tcPr>
            <w:tcW w:w="6180" w:type="dxa"/>
          </w:tcPr>
          <w:p w:rsidR="00AF5018" w:rsidRPr="009A1D91" w:rsidRDefault="00AF5018">
            <w:pPr>
              <w:pStyle w:val="ConsPlusNormal"/>
              <w:rPr>
                <w:rFonts w:ascii="Arial" w:hAnsi="Arial" w:cs="Arial"/>
                <w:color w:val="000000" w:themeColor="text1"/>
              </w:rPr>
            </w:pPr>
            <w:r w:rsidRPr="009A1D91">
              <w:rPr>
                <w:rFonts w:ascii="Arial" w:hAnsi="Arial" w:cs="Arial"/>
                <w:color w:val="000000" w:themeColor="text1"/>
              </w:rPr>
              <w:t xml:space="preserve">Ведение предпринимательской деятельности в населенных пунктах п. </w:t>
            </w:r>
            <w:proofErr w:type="spellStart"/>
            <w:r w:rsidRPr="009A1D91">
              <w:rPr>
                <w:rFonts w:ascii="Arial" w:hAnsi="Arial" w:cs="Arial"/>
                <w:color w:val="000000" w:themeColor="text1"/>
              </w:rPr>
              <w:t>Пуксинка</w:t>
            </w:r>
            <w:proofErr w:type="spellEnd"/>
            <w:r w:rsidRPr="009A1D91">
              <w:rPr>
                <w:rFonts w:ascii="Arial" w:hAnsi="Arial" w:cs="Arial"/>
                <w:color w:val="000000" w:themeColor="text1"/>
              </w:rPr>
              <w:t>, д. Зыкова</w:t>
            </w:r>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0,1</w:t>
            </w:r>
          </w:p>
        </w:tc>
      </w:tr>
      <w:tr w:rsidR="00AF5018" w:rsidRPr="009A1D91">
        <w:tc>
          <w:tcPr>
            <w:tcW w:w="737"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2.4</w:t>
            </w:r>
          </w:p>
        </w:tc>
        <w:tc>
          <w:tcPr>
            <w:tcW w:w="6180" w:type="dxa"/>
          </w:tcPr>
          <w:p w:rsidR="00AF5018" w:rsidRPr="009A1D91" w:rsidRDefault="00AF5018">
            <w:pPr>
              <w:pStyle w:val="ConsPlusNormal"/>
              <w:rPr>
                <w:rFonts w:ascii="Arial" w:hAnsi="Arial" w:cs="Arial"/>
                <w:color w:val="000000" w:themeColor="text1"/>
              </w:rPr>
            </w:pPr>
            <w:proofErr w:type="gramStart"/>
            <w:r w:rsidRPr="009A1D91">
              <w:rPr>
                <w:rFonts w:ascii="Arial" w:hAnsi="Arial" w:cs="Arial"/>
                <w:color w:val="000000" w:themeColor="text1"/>
              </w:rPr>
              <w:t xml:space="preserve">Ведение предпринимательской деятельности в населенных пунктах п. Новый </w:t>
            </w:r>
            <w:proofErr w:type="spellStart"/>
            <w:r w:rsidRPr="009A1D91">
              <w:rPr>
                <w:rFonts w:ascii="Arial" w:hAnsi="Arial" w:cs="Arial"/>
                <w:color w:val="000000" w:themeColor="text1"/>
              </w:rPr>
              <w:t>Вагиль</w:t>
            </w:r>
            <w:proofErr w:type="spellEnd"/>
            <w:r w:rsidRPr="009A1D91">
              <w:rPr>
                <w:rFonts w:ascii="Arial" w:hAnsi="Arial" w:cs="Arial"/>
                <w:color w:val="000000" w:themeColor="text1"/>
              </w:rPr>
              <w:t xml:space="preserve">, п. </w:t>
            </w:r>
            <w:proofErr w:type="spellStart"/>
            <w:r w:rsidRPr="009A1D91">
              <w:rPr>
                <w:rFonts w:ascii="Arial" w:hAnsi="Arial" w:cs="Arial"/>
                <w:color w:val="000000" w:themeColor="text1"/>
              </w:rPr>
              <w:t>Новозыково</w:t>
            </w:r>
            <w:proofErr w:type="spellEnd"/>
            <w:r w:rsidRPr="009A1D91">
              <w:rPr>
                <w:rFonts w:ascii="Arial" w:hAnsi="Arial" w:cs="Arial"/>
                <w:color w:val="000000" w:themeColor="text1"/>
              </w:rPr>
              <w:t xml:space="preserve">, с Еремино, д. </w:t>
            </w:r>
            <w:proofErr w:type="spellStart"/>
            <w:r w:rsidRPr="009A1D91">
              <w:rPr>
                <w:rFonts w:ascii="Arial" w:hAnsi="Arial" w:cs="Arial"/>
                <w:color w:val="000000" w:themeColor="text1"/>
              </w:rPr>
              <w:t>Круторечка</w:t>
            </w:r>
            <w:proofErr w:type="spellEnd"/>
            <w:r w:rsidRPr="009A1D91">
              <w:rPr>
                <w:rFonts w:ascii="Arial" w:hAnsi="Arial" w:cs="Arial"/>
                <w:color w:val="000000" w:themeColor="text1"/>
              </w:rPr>
              <w:t xml:space="preserve">, с. </w:t>
            </w:r>
            <w:proofErr w:type="spellStart"/>
            <w:r w:rsidRPr="009A1D91">
              <w:rPr>
                <w:rFonts w:ascii="Arial" w:hAnsi="Arial" w:cs="Arial"/>
                <w:color w:val="000000" w:themeColor="text1"/>
              </w:rPr>
              <w:t>Шабурово</w:t>
            </w:r>
            <w:proofErr w:type="spellEnd"/>
            <w:r w:rsidRPr="009A1D91">
              <w:rPr>
                <w:rFonts w:ascii="Arial" w:hAnsi="Arial" w:cs="Arial"/>
                <w:color w:val="000000" w:themeColor="text1"/>
              </w:rPr>
              <w:t xml:space="preserve">, п. Зимний, д. </w:t>
            </w:r>
            <w:proofErr w:type="spellStart"/>
            <w:r w:rsidRPr="009A1D91">
              <w:rPr>
                <w:rFonts w:ascii="Arial" w:hAnsi="Arial" w:cs="Arial"/>
                <w:color w:val="000000" w:themeColor="text1"/>
              </w:rPr>
              <w:t>Шантальская</w:t>
            </w:r>
            <w:proofErr w:type="spellEnd"/>
            <w:r w:rsidRPr="009A1D91">
              <w:rPr>
                <w:rFonts w:ascii="Arial" w:hAnsi="Arial" w:cs="Arial"/>
                <w:color w:val="000000" w:themeColor="text1"/>
              </w:rPr>
              <w:t>, д. Лапоткова, п. Ликино, д. Кузнецова</w:t>
            </w:r>
            <w:proofErr w:type="gramEnd"/>
          </w:p>
        </w:tc>
        <w:tc>
          <w:tcPr>
            <w:tcW w:w="2154" w:type="dxa"/>
          </w:tcPr>
          <w:p w:rsidR="00AF5018" w:rsidRPr="009A1D91" w:rsidRDefault="00AF5018">
            <w:pPr>
              <w:pStyle w:val="ConsPlusNormal"/>
              <w:jc w:val="center"/>
              <w:rPr>
                <w:rFonts w:ascii="Arial" w:hAnsi="Arial" w:cs="Arial"/>
                <w:color w:val="000000" w:themeColor="text1"/>
              </w:rPr>
            </w:pPr>
            <w:r w:rsidRPr="009A1D91">
              <w:rPr>
                <w:rFonts w:ascii="Arial" w:hAnsi="Arial" w:cs="Arial"/>
                <w:color w:val="000000" w:themeColor="text1"/>
              </w:rPr>
              <w:t>0,05</w:t>
            </w:r>
          </w:p>
        </w:tc>
      </w:tr>
    </w:tbl>
    <w:p w:rsidR="00AF5018" w:rsidRPr="009A1D91" w:rsidRDefault="00AF5018">
      <w:pPr>
        <w:pStyle w:val="ConsPlusNormal"/>
        <w:rPr>
          <w:rFonts w:ascii="Arial" w:hAnsi="Arial" w:cs="Arial"/>
          <w:color w:val="000000" w:themeColor="text1"/>
        </w:rPr>
      </w:pPr>
    </w:p>
    <w:p w:rsidR="00AF5018" w:rsidRPr="009A1D91" w:rsidRDefault="00AF5018">
      <w:pPr>
        <w:pStyle w:val="ConsPlusNormal"/>
        <w:rPr>
          <w:rFonts w:ascii="Arial" w:hAnsi="Arial" w:cs="Arial"/>
          <w:color w:val="000000" w:themeColor="text1"/>
        </w:rPr>
      </w:pPr>
    </w:p>
    <w:p w:rsidR="00AF5018" w:rsidRPr="009A1D91" w:rsidRDefault="00AF5018">
      <w:pPr>
        <w:pStyle w:val="ConsPlusNormal"/>
        <w:pBdr>
          <w:top w:val="single" w:sz="6" w:space="0" w:color="auto"/>
        </w:pBdr>
        <w:spacing w:before="100" w:after="100"/>
        <w:jc w:val="both"/>
        <w:rPr>
          <w:rFonts w:ascii="Arial" w:hAnsi="Arial" w:cs="Arial"/>
          <w:color w:val="000000" w:themeColor="text1"/>
          <w:sz w:val="2"/>
          <w:szCs w:val="2"/>
        </w:rPr>
      </w:pPr>
    </w:p>
    <w:bookmarkEnd w:id="0"/>
    <w:p w:rsidR="004D2108" w:rsidRPr="009A1D91" w:rsidRDefault="004D2108">
      <w:pPr>
        <w:rPr>
          <w:rFonts w:ascii="Arial" w:hAnsi="Arial" w:cs="Arial"/>
          <w:color w:val="000000" w:themeColor="text1"/>
        </w:rPr>
      </w:pPr>
    </w:p>
    <w:sectPr w:rsidR="004D2108" w:rsidRPr="009A1D91" w:rsidSect="00312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18"/>
    <w:rsid w:val="004D2108"/>
    <w:rsid w:val="009A1D91"/>
    <w:rsid w:val="00AF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5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50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5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5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50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50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50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5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50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5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50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50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50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50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E559EB5F8F0B7D8D425F2AC95C5C8652F2A63CFA8C21123603363545C809573D60C2CA8C8923171989C7E3A83335060A0EF6AA31B40D54T7RFH" TargetMode="External"/><Relationship Id="rId18" Type="http://schemas.openxmlformats.org/officeDocument/2006/relationships/hyperlink" Target="consultantplus://offline/ref=48E559EB5F8F0B7D8D425F2AC95C5C8652F2A63CFA8C21123603363545C809573D60C2CA8C8923151F89C7E3A83335060A0EF6AA31B40D54T7RFH" TargetMode="External"/><Relationship Id="rId26" Type="http://schemas.openxmlformats.org/officeDocument/2006/relationships/hyperlink" Target="consultantplus://offline/ref=48E559EB5F8F0B7D8D425F2AC95C5C8652F2A63CFA8C21123603363545C809573D60C2CA8C8924121E89C7E3A83335060A0EF6AA31B40D54T7RFH" TargetMode="External"/><Relationship Id="rId21" Type="http://schemas.openxmlformats.org/officeDocument/2006/relationships/hyperlink" Target="consultantplus://offline/ref=48E559EB5F8F0B7D8D425F2AC95C5C8652F2A63CFA8C21123603363545C809573D60C2CA8C8923131D89C7E3A83335060A0EF6AA31B40D54T7RFH" TargetMode="External"/><Relationship Id="rId34" Type="http://schemas.openxmlformats.org/officeDocument/2006/relationships/hyperlink" Target="consultantplus://offline/ref=48E559EB5F8F0B7D8D425F2AC95C5C8652F2A63CFA8C21123603363545C809573D60C2CA8C892C111889C7E3A83335060A0EF6AA31B40D54T7RFH" TargetMode="External"/><Relationship Id="rId7" Type="http://schemas.openxmlformats.org/officeDocument/2006/relationships/hyperlink" Target="consultantplus://offline/ref=48E559EB5F8F0B7D8D424127DF30028C50FDF836FF8E2B45625630621A980F027D20C49FCFC82917198294BBE46D6C554D45FBAC2CA80D526150A38FT5R0H" TargetMode="External"/><Relationship Id="rId12" Type="http://schemas.openxmlformats.org/officeDocument/2006/relationships/hyperlink" Target="consultantplus://offline/ref=48E559EB5F8F0B7D8D425F2AC95C5C8652F2A63CFA8C21123603363545C809573D60C2CA8C8923161989C7E3A83335060A0EF6AA31B40D54T7RFH" TargetMode="External"/><Relationship Id="rId17" Type="http://schemas.openxmlformats.org/officeDocument/2006/relationships/hyperlink" Target="consultantplus://offline/ref=48E559EB5F8F0B7D8D425F2AC95C5C8652F2A63CFA8C21123603363545C809573D60C2CA8C8923141089C7E3A83335060A0EF6AA31B40D54T7RFH" TargetMode="External"/><Relationship Id="rId25" Type="http://schemas.openxmlformats.org/officeDocument/2006/relationships/hyperlink" Target="consultantplus://offline/ref=48E559EB5F8F0B7D8D425F2AC95C5C8652F2A63CFA8C21123603363545C809573D60C2CA8C8924121C89C7E3A83335060A0EF6AA31B40D54T7RFH" TargetMode="External"/><Relationship Id="rId33" Type="http://schemas.openxmlformats.org/officeDocument/2006/relationships/hyperlink" Target="consultantplus://offline/ref=48E559EB5F8F0B7D8D425F2AC95C5C8652F2A63CFA8C21123603363545C809573D60C2CA8C892C101A89C7E3A83335060A0EF6AA31B40D54T7RFH"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8E559EB5F8F0B7D8D425F2AC95C5C8652F2A63CFA8C21123603363545C809573D60C2CA8C8923141D89C7E3A83335060A0EF6AA31B40D54T7RFH" TargetMode="External"/><Relationship Id="rId20" Type="http://schemas.openxmlformats.org/officeDocument/2006/relationships/hyperlink" Target="consultantplus://offline/ref=48E559EB5F8F0B7D8D425F2AC95C5C8652F2A63CFA8C21123603363545C809573D60C2CA8C8923121089C7E3A83335060A0EF6AA31B40D54T7RFH" TargetMode="External"/><Relationship Id="rId29" Type="http://schemas.openxmlformats.org/officeDocument/2006/relationships/hyperlink" Target="consultantplus://offline/ref=48E559EB5F8F0B7D8D425F2AC95C5C8652F2A63CFA8C21123603363545C809573D60C2CA8C892C141089C7E3A83335060A0EF6AA31B40D54T7RFH" TargetMode="External"/><Relationship Id="rId1" Type="http://schemas.openxmlformats.org/officeDocument/2006/relationships/styles" Target="styles.xml"/><Relationship Id="rId6" Type="http://schemas.openxmlformats.org/officeDocument/2006/relationships/hyperlink" Target="consultantplus://offline/ref=48E559EB5F8F0B7D8D425F2AC95C5C8652F2A43BFE8E21123603363545C809573D60C2CA8C8D27131089C7E3A83335060A0EF6AA31B40D54T7RFH" TargetMode="External"/><Relationship Id="rId11" Type="http://schemas.openxmlformats.org/officeDocument/2006/relationships/hyperlink" Target="consultantplus://offline/ref=48E559EB5F8F0B7D8D425F2AC95C5C8652F2A63CFA8C21123603363545C809573D60C2CA8C89221F1D89C7E3A83335060A0EF6AA31B40D54T7RFH" TargetMode="External"/><Relationship Id="rId24" Type="http://schemas.openxmlformats.org/officeDocument/2006/relationships/hyperlink" Target="consultantplus://offline/ref=48E559EB5F8F0B7D8D425F2AC95C5C8652F2A63CFA8C21123603363545C809573D60C2CA8C8924121A89C7E3A83335060A0EF6AA31B40D54T7RFH" TargetMode="External"/><Relationship Id="rId32" Type="http://schemas.openxmlformats.org/officeDocument/2006/relationships/hyperlink" Target="consultantplus://offline/ref=48E559EB5F8F0B7D8D425F2AC95C5C8652F2A63CFA8C21123603363545C809573D60C2CA8C892C121A89C7E3A83335060A0EF6AA31B40D54T7RFH" TargetMode="External"/><Relationship Id="rId37" Type="http://schemas.openxmlformats.org/officeDocument/2006/relationships/fontTable" Target="fontTable.xml"/><Relationship Id="rId5" Type="http://schemas.openxmlformats.org/officeDocument/2006/relationships/hyperlink" Target="consultantplus://offline/ref=48E559EB5F8F0B7D8D425F2AC95C5C8652F2AE3AFD8121123603363545C809573D60C2CA8D8F211E12D6C2F6B96B3A071710F2B02DB60FT5R6H" TargetMode="External"/><Relationship Id="rId15" Type="http://schemas.openxmlformats.org/officeDocument/2006/relationships/hyperlink" Target="consultantplus://offline/ref=48E559EB5F8F0B7D8D425F2AC95C5C8652F2A63CFA8C21123603363545C809573D60C2CA8C8923171089C7E3A83335060A0EF6AA31B40D54T7RFH" TargetMode="External"/><Relationship Id="rId23" Type="http://schemas.openxmlformats.org/officeDocument/2006/relationships/hyperlink" Target="consultantplus://offline/ref=48E559EB5F8F0B7D8D425F2AC95C5C8652F2A63CFA8C21123603363545C809573D60C2CA8C8924121889C7E3A83335060A0EF6AA31B40D54T7RFH" TargetMode="External"/><Relationship Id="rId28" Type="http://schemas.openxmlformats.org/officeDocument/2006/relationships/hyperlink" Target="consultantplus://offline/ref=48E559EB5F8F0B7D8D425F2AC95C5C8652F2A63CFA8C21123603363545C809573D60C2CA8C8924131A89C7E3A83335060A0EF6AA31B40D54T7RFH" TargetMode="External"/><Relationship Id="rId36" Type="http://schemas.openxmlformats.org/officeDocument/2006/relationships/hyperlink" Target="consultantplus://offline/ref=48E559EB5F8F0B7D8D425F2AC95C5C8652F5A732FA8F21123603363545C809572F609AC68E8F3A161D9C91B2EET6R6H" TargetMode="External"/><Relationship Id="rId10" Type="http://schemas.openxmlformats.org/officeDocument/2006/relationships/hyperlink" Target="consultantplus://offline/ref=48E559EB5F8F0B7D8D425F2AC95C5C8652F2A63CFA8C21123603363545C809573D60C2CA8C8A24151A89C7E3A83335060A0EF6AA31B40D54T7RFH" TargetMode="External"/><Relationship Id="rId19" Type="http://schemas.openxmlformats.org/officeDocument/2006/relationships/hyperlink" Target="consultantplus://offline/ref=48E559EB5F8F0B7D8D425F2AC95C5C8652F2A63CFA8C21123603363545C809573D60C2CA8C8923121B89C7E3A83335060A0EF6AA31B40D54T7RFH" TargetMode="External"/><Relationship Id="rId31" Type="http://schemas.openxmlformats.org/officeDocument/2006/relationships/hyperlink" Target="consultantplus://offline/ref=48E559EB5F8F0B7D8D425F2AC95C5C8652F2A63CFA8C21123603363545C809573D60C2CA8C892C121889C7E3A83335060A0EF6AA31B40D54T7RFH" TargetMode="External"/><Relationship Id="rId4" Type="http://schemas.openxmlformats.org/officeDocument/2006/relationships/webSettings" Target="webSettings.xml"/><Relationship Id="rId9" Type="http://schemas.openxmlformats.org/officeDocument/2006/relationships/hyperlink" Target="consultantplus://offline/ref=48E559EB5F8F0B7D8D425F2AC95C5C8652F5A732FA8F21123603363545C809572F609AC68E8F3A161D9C91B2EET6R6H" TargetMode="External"/><Relationship Id="rId14" Type="http://schemas.openxmlformats.org/officeDocument/2006/relationships/hyperlink" Target="consultantplus://offline/ref=48E559EB5F8F0B7D8D425F2AC95C5C8652F2A63CFA8C21123603363545C809573D60C2CA8C8923171E89C7E3A83335060A0EF6AA31B40D54T7RFH" TargetMode="External"/><Relationship Id="rId22" Type="http://schemas.openxmlformats.org/officeDocument/2006/relationships/hyperlink" Target="consultantplus://offline/ref=48E559EB5F8F0B7D8D425F2AC95C5C8652F2A63CFA8C21123603363545C809573D60C2CA8C8924151E89C7E3A83335060A0EF6AA31B40D54T7RFH" TargetMode="External"/><Relationship Id="rId27" Type="http://schemas.openxmlformats.org/officeDocument/2006/relationships/hyperlink" Target="consultantplus://offline/ref=48E559EB5F8F0B7D8D425F2AC95C5C8652F2A63CFA8C21123603363545C809573D60C2CA8C8924121089C7E3A83335060A0EF6AA31B40D54T7RFH" TargetMode="External"/><Relationship Id="rId30" Type="http://schemas.openxmlformats.org/officeDocument/2006/relationships/hyperlink" Target="consultantplus://offline/ref=48E559EB5F8F0B7D8D425F2AC95C5C8652F2A63CFA8C21123603363545C809573D60C2CA8C892C151089C7E3A83335060A0EF6AA31B40D54T7RFH" TargetMode="External"/><Relationship Id="rId35" Type="http://schemas.openxmlformats.org/officeDocument/2006/relationships/hyperlink" Target="consultantplus://offline/ref=48E559EB5F8F0B7D8D425F2AC95C5C8652F2A63CFA8C21123603363545C809572F609AC68E8F3A161D9C91B2EET6R6H" TargetMode="External"/><Relationship Id="rId8" Type="http://schemas.openxmlformats.org/officeDocument/2006/relationships/hyperlink" Target="consultantplus://offline/ref=48E559EB5F8F0B7D8D425F2AC95C5C8652F2A63CFA8C21123603363545C809572F609AC68E8F3A161D9C91B2EET6R6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6413</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Оксана Леонидовна</dc:creator>
  <cp:lastModifiedBy>Паршуков Илья Валерьевич</cp:lastModifiedBy>
  <cp:revision>2</cp:revision>
  <dcterms:created xsi:type="dcterms:W3CDTF">2020-04-23T07:17:00Z</dcterms:created>
  <dcterms:modified xsi:type="dcterms:W3CDTF">2020-04-27T09:05:00Z</dcterms:modified>
</cp:coreProperties>
</file>