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59" w:rsidRPr="00616159" w:rsidRDefault="00616159" w:rsidP="00616159">
      <w:pPr>
        <w:pStyle w:val="ab"/>
        <w:jc w:val="right"/>
        <w:rPr>
          <w:rFonts w:ascii="Times New Roman" w:hAnsi="Times New Roman"/>
        </w:rPr>
      </w:pPr>
      <w:r w:rsidRPr="00616159">
        <w:rPr>
          <w:rFonts w:ascii="Times New Roman" w:hAnsi="Times New Roman"/>
        </w:rPr>
        <w:t>УТВЕРЖДАЮ</w:t>
      </w:r>
    </w:p>
    <w:p w:rsidR="00616159" w:rsidRPr="00616159" w:rsidRDefault="00616159" w:rsidP="00616159">
      <w:pPr>
        <w:pStyle w:val="ab"/>
        <w:jc w:val="right"/>
        <w:rPr>
          <w:rFonts w:ascii="Times New Roman" w:hAnsi="Times New Roman"/>
        </w:rPr>
      </w:pPr>
      <w:r w:rsidRPr="00616159">
        <w:rPr>
          <w:rFonts w:ascii="Times New Roman" w:hAnsi="Times New Roman"/>
        </w:rPr>
        <w:t>Начальник Межрайонной ИФНС</w:t>
      </w:r>
    </w:p>
    <w:p w:rsidR="00616159" w:rsidRPr="00616159" w:rsidRDefault="00616159" w:rsidP="00616159">
      <w:pPr>
        <w:pStyle w:val="ab"/>
        <w:jc w:val="right"/>
        <w:rPr>
          <w:rFonts w:ascii="Times New Roman" w:hAnsi="Times New Roman"/>
        </w:rPr>
      </w:pPr>
      <w:r w:rsidRPr="00616159">
        <w:rPr>
          <w:rFonts w:ascii="Times New Roman" w:hAnsi="Times New Roman"/>
        </w:rPr>
        <w:t>России № 25 по Свердловской области</w:t>
      </w:r>
    </w:p>
    <w:p w:rsidR="00616159" w:rsidRPr="00616159" w:rsidRDefault="00616159" w:rsidP="00616159">
      <w:pPr>
        <w:jc w:val="right"/>
        <w:rPr>
          <w:rFonts w:ascii="Times New Roman" w:hAnsi="Times New Roman" w:cs="Times New Roman"/>
          <w:sz w:val="24"/>
          <w:szCs w:val="24"/>
        </w:rPr>
      </w:pPr>
      <w:r w:rsidRPr="00616159">
        <w:rPr>
          <w:rFonts w:ascii="Times New Roman" w:hAnsi="Times New Roman" w:cs="Times New Roman"/>
          <w:sz w:val="24"/>
          <w:szCs w:val="24"/>
        </w:rPr>
        <w:t>___________________М.В.Филимонов</w:t>
      </w:r>
    </w:p>
    <w:p w:rsidR="00616159" w:rsidRDefault="00616159" w:rsidP="00C95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C95140" w:rsidRPr="002C3D4C" w:rsidRDefault="00C95140" w:rsidP="00C95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Должностной регламент</w:t>
      </w:r>
      <w:r w:rsidR="006161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главного специалиста-эксперта отдела информатизации</w:t>
      </w:r>
    </w:p>
    <w:p w:rsidR="00C95140" w:rsidRPr="002C3D4C" w:rsidRDefault="00C95140" w:rsidP="006161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Межрайонной ИФНС России № 25 по Свердловской области</w:t>
      </w:r>
      <w:r w:rsidRPr="002C3D4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011AB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главного специалиста-эксперта </w:t>
      </w:r>
      <w:r w:rsidR="005B007F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информатизации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инспекции Федеральной налоговой службы №25 по Свердловской области (далее - главный специалист-эксперт) относится к старшей группе должностей гражданской службы категории "специалисты". 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(код) должности по Реестру должностей федеральной государственной гражданской службы, утвержденному Указом Президента Российской Федерации от 31.12.2005 № 1574 «О Реестре должностей федеральной государственной гражданской службы»,   11-3-4-086.</w:t>
      </w:r>
    </w:p>
    <w:p w:rsidR="00C95140" w:rsidRPr="002C3D4C" w:rsidRDefault="00C95140" w:rsidP="00C9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Область профессиональной служебной деятельности главного специалиста-эксперта: регулирование государственной гражданской и муниципальной службы, </w:t>
      </w:r>
      <w:r w:rsidR="00D002DC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002DC" w:rsidRPr="002C3D4C">
        <w:rPr>
          <w:rFonts w:ascii="Times New Roman" w:hAnsi="Times New Roman" w:cs="Times New Roman"/>
          <w:sz w:val="24"/>
          <w:szCs w:val="24"/>
        </w:rPr>
        <w:t>правление в сфере цифрового развития, информационных технологий, связи, массовых коммуникаций и средств массовой информации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140" w:rsidRPr="002C3D4C" w:rsidRDefault="00C95140" w:rsidP="00C9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Вид профессиональной служебной деятельности главного специалиста-эксперта: регулирование в сфере обеспечения информационной и сетевой безопасности; </w:t>
      </w:r>
      <w:r w:rsidR="00D002DC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02DC" w:rsidRPr="002C3D4C">
        <w:rPr>
          <w:rFonts w:ascii="Times New Roman" w:hAnsi="Times New Roman" w:cs="Times New Roman"/>
          <w:sz w:val="24"/>
          <w:szCs w:val="24"/>
        </w:rPr>
        <w:t>существление профилактики коррупционных и иных правонарушений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Назначение на должность главного специалиста-эксперта и освобождение от должности  осуществляются приказом Межрайонной инспекции Федеральной налоговой службы №25 по Свердловской области (далее - инспекция).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Главный специалист-эксперт непосредственно подчиняется начальнику </w:t>
      </w:r>
      <w:r w:rsidR="005B007F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информатизации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ИФНС России по Свердловской области (далее – начальник отдела).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Квалификационные требования для замещения должности гражданской службы.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замещения должности главного специалиста-эксперта устанавливаются следующие требования:</w:t>
      </w:r>
    </w:p>
    <w:p w:rsidR="00C95140" w:rsidRPr="002C3D4C" w:rsidRDefault="00C95140" w:rsidP="00C951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6.1.</w:t>
      </w:r>
      <w:r w:rsidR="000011AB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высшего </w:t>
      </w:r>
      <w:bookmarkStart w:id="0" w:name="_GoBack"/>
      <w:bookmarkEnd w:id="0"/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по специальности, направлению подготовки: 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«Бизнес-информатика», «Прикладные математика и физика», «Физика», «Радиофизика»; «Информатика и вычислительная техника», «Компьютерные и информационные науки», «Информационная безопасность», </w:t>
      </w:r>
      <w:r w:rsidRPr="002C3D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«Электроника, радиотехника и системы связи», «Математика и механика», «Специальные организационно-технические системы», «Правовое обеспечение национальной безопасности», «Экономическая безопасность», «Информационная безопасность автоматизированных систем»; «Экономика», «Финансы и кредит»,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«Менеджмент», «Управление персоналом», «Государственное и муниципальное управление» или «Юриспруденция»; </w:t>
      </w: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«Правоведение», «Политология», «Международные отношения». 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Наличие базовых знаний: государственного языка Российской Федерации (русского языка); основ Конституции Российской Федерации, Федерального закона от 27 мая 2003 г. № 58-ФЗ «О системе государственной службы Российской Федерации», Федерального закона от 27 июля 2004 г. № 79-ФЗ «О государственной гражданской службе Российской Федерации», Федерального закона от 25 декабря 2008 г. № 273-ФЗ «О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противодействии коррупции»; знаний в области информационно-коммуникационных технологий.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Наличие профессиональных знаний:</w:t>
      </w:r>
    </w:p>
    <w:p w:rsidR="004A6028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</w:t>
      </w:r>
      <w:r w:rsidR="0073754E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законодательства Российской Федерации:</w:t>
      </w:r>
    </w:p>
    <w:p w:rsidR="00D1050C" w:rsidRPr="00D1050C" w:rsidRDefault="00D1050C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0C">
        <w:rPr>
          <w:rFonts w:ascii="Times New Roman" w:hAnsi="Times New Roman" w:cs="Times New Roman"/>
          <w:sz w:val="24"/>
          <w:szCs w:val="24"/>
        </w:rPr>
        <w:t xml:space="preserve">  Налогового кодекса Российской Федерации; Бюджетного кодекса Российской Федерации; Федерального закона от 08 августа 2001 г. № 129-ФЗ «О государственной регистрации юридических лиц и индивидуальных предпринимателей»; Федерального закона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Федерального закона от 06 октября 2003 г. № 131-ФЗ «Об общих принципах организации местного самоуправления в Российской Федерации»; Федерального закона от 29 ноября 2007 г. № 282-ФЗ «Об официальном статистическом учете и системе государственной статистики в Российской Федерации»; Федерального закона от 09 февраля 2009 г. № 8-ФЗ «Об обеспечении доступа к информации о деятельности государственных органов и органов местного самоуправления»; Федерального закона от 27 июля 2010 г. № 210-ФЗ «Об организации предоставления государственных и муниципальных услуг»; Федеральный закон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 Закона Российской Федерации от 21 марта 1991 г. № 943-1 «О налоговых органах Российской Федерации»; Федеральный закон Российской Федерации от 27 июля 2006 г. № 152-ФЗ «О персональных данных»; Федерального закона Российской Федерации от 6 апреля 2011 г. № 63-ФЗ «Об электронной подписи»; Указа Президента РФ от 24.06.2019 N 288 «Об основных направлениях развития государственной гражданской службы Российской Федерации на 2019 - 2021 годы»</w:t>
      </w:r>
      <w:r w:rsidRPr="00D1050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hyperlink r:id="rId7" w:history="1">
        <w:r w:rsidRPr="00D1050C">
          <w:rPr>
            <w:rFonts w:ascii="Times New Roman" w:eastAsia="Calibri" w:hAnsi="Times New Roman" w:cs="Times New Roman"/>
            <w:sz w:val="24"/>
            <w:szCs w:val="24"/>
          </w:rPr>
          <w:t>постановления</w:t>
        </w:r>
      </w:hyperlink>
      <w:r w:rsidRPr="00D1050C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30 сентября 2004 г. № 506 «Об утверждении Положения о Федеральной налоговой службе»; </w:t>
      </w:r>
      <w:r w:rsidRPr="00D1050C">
        <w:rPr>
          <w:rFonts w:ascii="Times New Roman" w:hAnsi="Times New Roman" w:cs="Times New Roman"/>
          <w:sz w:val="24"/>
          <w:szCs w:val="24"/>
        </w:rPr>
        <w:t>приказа ФНС России от 08.07.2019 N ММВ-7-19/343@ «Об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лиц, а также по приему налоговых деклараций (расчетов)</w:t>
      </w:r>
      <w:r w:rsidRPr="00D1050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95140" w:rsidRPr="002C3D4C" w:rsidRDefault="00C95140" w:rsidP="004A6B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6.3.2. Иные профессиональные знания: форм и методов работы со средствами массовой информации, обращениями граждан, правил делового этикета; знание правил и норм охраны труда, техники безопасности и противопожарной защиты; знание вопросов защиты государственной, налоговой и служебной тайны; </w:t>
      </w:r>
      <w:r w:rsidRPr="002C3D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порядок и методы защиты государственной тайны;</w:t>
      </w:r>
      <w:r w:rsidRPr="002C3D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информационные технологии и применение персонального компьютера, составляющие персонального компьютера, включая аппаратное и программное обеспечение, устройства хранения данные;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современные коммуникации, сетевые приложения, программное обеспечение;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системы связи;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информационного обеспечения;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</w:t>
      </w:r>
      <w:r w:rsidRPr="002C3D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системы межведомственного взаимодействия, управления государственными информационными ресурсами, информационно-аналитические системы, обеспечивающие сбор, обработку, хранение и анализ данных;</w:t>
      </w:r>
      <w:r w:rsidR="004A6B34" w:rsidRPr="002C3D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защита информации, противодействие иностранным техническим разведкам; порядок создания автоматизированных систем в защищенном исполнении; п</w:t>
      </w:r>
      <w:r w:rsidRPr="002C3D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рограммно-технические способы и средства обеспечения информационной безопасности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>; с</w:t>
      </w:r>
      <w:r w:rsidRPr="002C3D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истема управления электронными архивами, системы информационной безопасности и управления эксплуатацией;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методы и средства получения, обработки и передачи информации; порядок разработки системы защиты информации информационной 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системы, обрабатывающей информацию ограниченного доступа; понятие криптографическая защита информации; процессы формирования и проверки электронной цифровой подписи; </w:t>
      </w:r>
      <w:r w:rsidRPr="002C3D4C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Pr="002C3D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орядок проведения специальных исследований, тестовых испытаний, процедур сертификации и лицензирования; з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работы с информационно-телекоммуникационной сетью "Интернет": Понимание основных принципов функционирования сети "Интернет", принципов защиты информации; использование поисковых систем сети "Интернет" для работы с ресурсами сети "Интернет" и п</w:t>
      </w:r>
      <w:r w:rsidR="00644169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олучения необходимой информации; о</w:t>
      </w:r>
      <w:r w:rsidR="00644169" w:rsidRPr="002C3D4C">
        <w:rPr>
          <w:rFonts w:ascii="Times New Roman" w:eastAsia="Calibri" w:hAnsi="Times New Roman" w:cs="Times New Roman"/>
          <w:sz w:val="24"/>
          <w:szCs w:val="24"/>
        </w:rPr>
        <w:t>сновные направления и приоритеты государственной политики в области противодействия терроризму; понятие общегосударственная система противодействия терроризму; деятельность Национального антитеррористического комитета по координации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 основные компетенции федеральных органов   исполнительной власти, руководство деятельности которых осуществляет Правительство Российской Федерации, в области противодействия терроризму; порядок организации исполнения мероприятий по противодействию терроризму в федеральных органах исполнительной власти: требования к антитеррористической защищённости объектов (территорий); 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терроризму.</w:t>
      </w:r>
    </w:p>
    <w:p w:rsidR="00C95140" w:rsidRPr="002C3D4C" w:rsidRDefault="00D2241F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функциональных знаний: понятие нормы права, нормативного правового акта, правоотношений и их признаков; порядок выезда за границу граждан, допущенных к государственной тайне; ответственность за правонарушения в области защиты государственной тайны;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  <w:r w:rsidR="00C95140" w:rsidRPr="002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технологии и средства обеспечения информационной безопасности.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A6B34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241F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6.5.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базовых умений: мыслить системно (стратегически); планировать,</w:t>
      </w:r>
      <w:r w:rsidR="004A6B34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использовать служебное время и достигать результата; управлять изменениями; руководить подчиненными, эффективно планировать, организовывать работу и контролировать ее выполнение; оперативно принимать и реализовывать управленческие решения; коммуникативные умения.</w:t>
      </w:r>
    </w:p>
    <w:p w:rsidR="00C95140" w:rsidRPr="002C3D4C" w:rsidRDefault="00C95140" w:rsidP="00C95140">
      <w:pPr>
        <w:tabs>
          <w:tab w:val="left" w:pos="90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6.6. Наличие профессиональных умений: </w:t>
      </w:r>
      <w:r w:rsidRPr="002C3D4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защита от несанкционированного доступа к информации; определение потребности в технических средствах защиты; перевод информации в единый формат; проведения аттестационных мероприятий объекта информации; выполнение работ по обеспечению комплексной защиты информации на основе разработанных программ и методик; расчеты, анализ и обобщение результатов, составление технических отчетов и оперативных сводок по вопросам защиты информации; установка сетевого программного обеспечения на серверах и рабочих станциях и поддержка их в рабочем состоянии; проведение специальных исследований и контрольных проверок, аттестации объектов, помещений, технических средств, программ. </w:t>
      </w:r>
    </w:p>
    <w:p w:rsidR="00C95140" w:rsidRPr="002C3D4C" w:rsidRDefault="00C95140" w:rsidP="00C95140">
      <w:pPr>
        <w:tabs>
          <w:tab w:val="left" w:pos="0"/>
          <w:tab w:val="left" w:pos="9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мониторинг сети, выявление ошибки пользователей и сетевого программного обеспечения,  восстановление работоспособности системы; о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осуществления экспертизы проектов нормативных правовых актов; </w:t>
      </w:r>
      <w:r w:rsidRPr="002C3D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з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нания работы с информационно-телекоммуникационной сетью "Интернет": Понимание основных принципов функционирования сети "Интернет", принципов защиты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информации; использование поисковых систем сети "Интернет" для работы с ресурсами сети "Интернет" и получения необходимой информации.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D4C">
        <w:rPr>
          <w:rFonts w:ascii="Times New Roman" w:hAnsi="Times New Roman" w:cs="Times New Roman"/>
          <w:color w:val="000000"/>
          <w:sz w:val="24"/>
          <w:szCs w:val="24"/>
        </w:rPr>
        <w:t xml:space="preserve">        Аналитической оценки в процессе выработки и принятия решений, прогнозирования последствий своих действий; подготовки деловой корреспонденции и управленческих актов; ведения деловых переговоров; взаимодействия с органами государственной власти, общественными и другими организациями;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с системами  информационной безопасности.        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Наличие функциональных умений: разработка, рассмотрение и согласование проектов нормативных правовых актов и других документов; прием, учет, обработка и регистрация корреспонденции, комплектование, хранение, учет и использование архивных документов, составление номенклатуры дел отдела; обеспечения выполнения поставленных руководством задач; эффективное планирование служебного времени, анализ и прогнозирование деятельности в порученной сфере, использование опыта и мнения коллег, 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инспекции; 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осуществление антивирусной защиты локальной сети и отдельных компьютеров; </w:t>
      </w:r>
      <w:bookmarkStart w:id="1" w:name="_Toc477362167"/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верстки макетов, разработка и тестирование сайтов;</w:t>
      </w:r>
      <w:bookmarkStart w:id="2" w:name="_Toc477362168"/>
      <w:bookmarkEnd w:id="1"/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установка, настройка и работа пользовательского программного обеспечения, ввод в домен, разграничение доступа</w:t>
      </w:r>
      <w:bookmarkEnd w:id="2"/>
      <w:r w:rsidRPr="002C3D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0" w:rsidRPr="002C3D4C" w:rsidRDefault="00C95140" w:rsidP="00D22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Должностные обязанности, права и ответственность</w:t>
      </w:r>
      <w:r w:rsidR="00CB61EF" w:rsidRPr="002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140" w:rsidRPr="002C3D4C" w:rsidRDefault="00C95140" w:rsidP="00C951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7. Основные права и обязанности главного специалиста-эксперта, а также запреты и требования, связанные с гражданской службой, которые установлены в его отношении, предусмотрены статьями 14, 15, 16, 17, 18, 19, 20, 20.1 Федерального закона от 27.07.2004 № 79-ФЗ «О государственной гражданской службе Российской Федерации».</w:t>
      </w:r>
    </w:p>
    <w:p w:rsidR="00C95140" w:rsidRPr="002C3D4C" w:rsidRDefault="00C95140" w:rsidP="00C951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8. В целях реализации задач и функций, возложенных на Инспекцию, главный специалист-эксперт выполняет следующее обязанности: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строгое выполнение основных обязанностей государственного гражданского служащего, определенных Федеральным Законом от 27.07.2004 № 79-ФЗ                           «О государственной гражданской службе Российской Федерации»;   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соблюдает установленны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запрет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гражданской службой; 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выполняет требования к служебному поведению гражданских служащих; </w:t>
      </w:r>
    </w:p>
    <w:p w:rsidR="00C95140" w:rsidRPr="002C3D4C" w:rsidRDefault="00C95140" w:rsidP="00C9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уведомляет представителя нанимателя об обращениях в целях склонения к совершению коррупционных правонарушений;</w:t>
      </w:r>
    </w:p>
    <w:p w:rsidR="00C95140" w:rsidRPr="002C3D4C" w:rsidRDefault="00C95140" w:rsidP="00C95140">
      <w:pPr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приказы, распоряжения и указания, вышестоящих в порядке подчиненности руководителей, отданных в пределах их должностных полномочий, за исключением незаконных;</w:t>
      </w:r>
    </w:p>
    <w:p w:rsidR="00C95140" w:rsidRPr="002C3D4C" w:rsidRDefault="00D2241F" w:rsidP="00C95140">
      <w:pPr>
        <w:tabs>
          <w:tab w:val="left" w:pos="255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порядок работы со служебной информацией, в т.ч. содержащих персональные данные;</w:t>
      </w:r>
    </w:p>
    <w:p w:rsidR="00033896" w:rsidRPr="002C3D4C" w:rsidRDefault="00033896" w:rsidP="00033896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налоговую и служебную тайну, конфиденциальность персональных данных;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hAnsi="Times New Roman" w:cs="Times New Roman"/>
          <w:color w:val="000000"/>
          <w:sz w:val="24"/>
          <w:szCs w:val="24"/>
        </w:rPr>
        <w:t xml:space="preserve">    осуществляет ведение делопроизводства в отделе в соответствии с действующей Инструкцией по делопроизводству в инспекции, действующим Порядком обмена документами, содержащими конфиденциальную информацию;</w:t>
      </w:r>
    </w:p>
    <w:p w:rsidR="00C95140" w:rsidRPr="002C3D4C" w:rsidRDefault="00C95140" w:rsidP="00C95140">
      <w:pPr>
        <w:tabs>
          <w:tab w:val="left" w:pos="255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соблюдает правила делового этикета; правила и нормы охраны труда, техники безопасности и противопожарной защиты;</w:t>
      </w:r>
    </w:p>
    <w:p w:rsidR="00C95140" w:rsidRPr="002C3D4C" w:rsidRDefault="00C95140" w:rsidP="00C951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в пределах своей компетенции права и обязанности налоговых органов;               </w:t>
      </w:r>
    </w:p>
    <w:p w:rsidR="00C95140" w:rsidRPr="002C3D4C" w:rsidRDefault="00C95140" w:rsidP="00C951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корректное и внимательное отношение к налогоплательщикам, их представителям и иным участникам налоговых правоотношений;</w:t>
      </w:r>
    </w:p>
    <w:p w:rsidR="00C95140" w:rsidRPr="002C3D4C" w:rsidRDefault="00C95140" w:rsidP="000338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выполняет контрольные задания вышестоящих и территориальных органов власти;</w:t>
      </w:r>
    </w:p>
    <w:p w:rsidR="00C95140" w:rsidRPr="002C3D4C" w:rsidRDefault="00C95140" w:rsidP="00C9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осуществляет консультирование налогоплательщиков, в том числе по телефону, с соблюдением основных принципов и требований к организации обслуживания налогоплательщиков;</w:t>
      </w:r>
    </w:p>
    <w:p w:rsidR="00C95140" w:rsidRPr="002C3D4C" w:rsidRDefault="00C95140" w:rsidP="00C95140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 установленные в Инспекции правила служебного  распорядка, </w:t>
      </w:r>
      <w:r w:rsidR="00D2241F"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объектовый и пропускной режимы;</w:t>
      </w:r>
    </w:p>
    <w:p w:rsidR="00C95140" w:rsidRPr="002C3D4C" w:rsidRDefault="00C95140" w:rsidP="00C95140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требования действующих законодательных, правовых и нормативно-правовых актов в области информационной безопасности;</w:t>
      </w:r>
    </w:p>
    <w:p w:rsidR="00C95140" w:rsidRPr="002C3D4C" w:rsidRDefault="00C95140" w:rsidP="00C95140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разрешительной системой допуска исполнителей к работе с информацией ограниченного доступа;</w:t>
      </w:r>
    </w:p>
    <w:p w:rsidR="00C95140" w:rsidRPr="002C3D4C" w:rsidRDefault="00C95140" w:rsidP="00C95140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соблюдает действующие требования нормативно – правовых актов по информационной безопасности и категориям информации, обрабатываемой в ФНС России при обработке персональных данных сотрудников инспекции;</w:t>
      </w:r>
    </w:p>
    <w:p w:rsidR="00C95140" w:rsidRPr="002C3D4C" w:rsidRDefault="00C95140" w:rsidP="00C95140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соблюдает нормы законодательства РФ, касающиеся защиты  конфиденциальных сведений,  обеспечения защиты прав и свобод граждан при обработке их персональных данных, в том числе, защиты на прав на неприкосновенность частной жизни;</w:t>
      </w:r>
    </w:p>
    <w:p w:rsidR="00C95140" w:rsidRPr="002C3D4C" w:rsidRDefault="00C95140" w:rsidP="00C95140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проверяет работоспособность средств защиты информации, установленных в защищаемых помещениях;</w:t>
      </w:r>
    </w:p>
    <w:p w:rsidR="00C95140" w:rsidRPr="002C3D4C" w:rsidRDefault="00C95140" w:rsidP="00C95140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 требований по защите информации в защищаемых помещениях;</w:t>
      </w:r>
    </w:p>
    <w:p w:rsidR="00C95140" w:rsidRPr="002C3D4C" w:rsidRDefault="00C95140" w:rsidP="00C95140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 мероприятия по обеспечению защиты информации от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доступа (НСД) при обработке в автоматизированных системах и при передаче по телекоммуникационным каналам связи; </w:t>
      </w:r>
    </w:p>
    <w:p w:rsidR="00C95140" w:rsidRPr="002C3D4C" w:rsidRDefault="00C95140" w:rsidP="00C95140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ведет поэкземплярный учет средств криптографической защиты информации (СКЗИ), эксплуатационной и технической документации и ключевых документов в инспекции, учет обслуживаемых Пользователей СКЗИ;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разрабатывает и проводит мероприятия по обеспечению функционирования и безопасности СКЗИ в соответствии с эксплуатационной и технической документацией и условиями выданных на них сертификатов;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 первоначальное обучение пользователей СКЗИ, проверяет готовность их к самостоятельному использованию СКЗИ, оказывает им методическую и практическую помощь в работе с СКЗИ;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 установку и подготовку к работе СКЗИ на автоматизированных рабочих местах пользователей согласно эксплуатационной и технической документации, выданных на них сертификатов и лицензий с составлением соответствующего акта;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пользователями установленных требований по безопасности СКЗИ и хранению ключевых документов, выявляет и устраняет условия, которые могут привести к компрометации криптоключей или к разглашению (утечке) защищаемой информации;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 мероприятия по плановой замене ключевых документов, требует от пользователей своевременной сдачи выведенных из действия ключевых документов, а также ключевых документов в случае увольнения или перевода на работу, не связанную с использованием СКЗИ;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немедленно извещает начальника Отдела и удостоверяющий центр ФНС о выявлении фактов компрометации криптоключей или о подозрении в их компрометации; 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расследует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 заключения по фактам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условий использования СКЗИ, которые могут привести к снижению уровня защиты 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конфиденциальной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по фактам компрометации криптоключей,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принимает меры по устранению нарушений и предотвращению возможных опасных последствий 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компрометации;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 Журнал регистрации пользователей услуги удаленного доступа к информационным ресурсам, сопровождаемым МИ ФНС России по ЦОД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 подготовку автоматизированных рабочих мест к работе с ключевой информацией или к работе с федеральными информационными ресурсами с составлением соответствующего акта, в соответствии с нормативными документами; 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 мероприятия по выявлению, идентификации и обезвреживанию несанкционированных источников электромагнитных, виброакустических, оптических и иных излучений (при наличии специальных средств);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  мониторинг информационной безопасности в инспекции в соответствии с утвержденной методикой;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разрабатывает и представляет начальнику инспекции план и предложения по проведению ежегодного внутреннего аудита информационной безопасности в инспекции, готовит и представляет в постоянно действующий технический совет отчет о его проведении; 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контролирует соблюдение предусмотренных мер защиты информации работниками отделов инспекции; 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 анализ эффективности предусмотренных в инспекции мер защиты информации ограниченного доступа, используемых методов и средств контроля и вырабатывать предложения по совершенствованию системы информационной безопасности в инспекции;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анализирует использование и обеспечение безопасности сертифицированных средств защиты информации, в том числе СКЗИ, и вырабатывать предложения по ее совершенствованию; 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работе постоянно действующего технического совета по информационной безопасности;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организовывает проведение мероприятий по специальной проверке и аттестации на соответствие требованиям по защите информации средств вычислительной техники и других технических средств;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 занятия с работниками отделов инспекции по вопросам обеспечения информационной безопасности;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разрабатывает план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обеспечению безопасности информации в инспекции на каждый год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и своевременно представляет в Управление отчеты о состоянии информационной безопасности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проведении совещаний, семинаров по вопросам, входящим в его компетенцию;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проектировании, приемке, сдаче в промышленную эксплуатацию программных и аппаратных средств (в части требований по защите информации);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применением средств антивирусной защиты</w:t>
      </w:r>
      <w:r w:rsidR="00D2241F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части установки их на рабочих станциях и серверах, применения установленных политик и правил;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вирусной активностью в ИТ-инфраструктуре налогового органа;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реагирование на инциденты информационной безопасности, связанные с программным обеспечением, несущим угрозу нарушения штатного режима функционирования АИС ФНС России, и их расследование;</w:t>
      </w:r>
    </w:p>
    <w:p w:rsidR="00C95140" w:rsidRPr="002C3D4C" w:rsidRDefault="00C95140" w:rsidP="00C95140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отчет о вирусных заражениях за предыдущий месяц и направляет данную информацию в МИ ФНС России по ЦОД ;    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начальника отдела осуществляет иные обязанности, связанные с выполнением возложенных на Инспекцию и Отдел задач и функций;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осуществляет самоконтроль за выполнением своих должностных обязанностей;</w:t>
      </w:r>
    </w:p>
    <w:p w:rsidR="00C95140" w:rsidRPr="002C3D4C" w:rsidRDefault="00C95140" w:rsidP="00C9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осуществление иных функций, предусмотренных Налоговым кодексом, законами и иными нормативными правовыми актами Российской Федерации;</w:t>
      </w:r>
    </w:p>
    <w:p w:rsidR="00C95140" w:rsidRPr="002C3D4C" w:rsidRDefault="00033896" w:rsidP="00033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осуществления экспертизы проектов нормативных правовых актов; </w:t>
      </w:r>
    </w:p>
    <w:p w:rsidR="002D1386" w:rsidRPr="002C3D4C" w:rsidRDefault="002D1386" w:rsidP="002D1386">
      <w:pPr>
        <w:widowControl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не разглашает и не использует в целях, не связанных с гражданской службой сведения, отнесенные в соответствии с федеральными законами к сведениям конфиденциального характера или служебную информацию, ставшую известной в связи с исполнением должностных обязанностей;</w:t>
      </w:r>
    </w:p>
    <w:p w:rsidR="002D1386" w:rsidRPr="002C3D4C" w:rsidRDefault="002D1386" w:rsidP="002D1386">
      <w:pPr>
        <w:widowControl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соблюдает порядок выполнения мероприятий и правил по защите информации и информационных баз данных о налогоплательщиках и деятельности налоговых органов, в том числе при работе с удаленной базой данных к федеральным информационным ресурсам;</w:t>
      </w:r>
    </w:p>
    <w:p w:rsidR="002D1386" w:rsidRPr="002C3D4C" w:rsidRDefault="002D1386" w:rsidP="002D1386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соблюдает требования при работе в АИС Налог-3 и информационных системах ФНС России в соответствии с инструкциями на рабочие места (далее-ИРМ) и(или) руководством пользователя (далее-РП);</w:t>
      </w:r>
      <w:r w:rsidRPr="002C3D4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     </w:t>
      </w:r>
    </w:p>
    <w:p w:rsidR="002D1386" w:rsidRPr="002C3D4C" w:rsidRDefault="002D1386" w:rsidP="002D1386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требования при работе в СЭД-Регион в роли пользователя просмотр, чтение, редактирование, распечатывание, удаление на постоянной основе;</w:t>
      </w:r>
    </w:p>
    <w:p w:rsidR="002D1386" w:rsidRPr="002C3D4C" w:rsidRDefault="002D1386" w:rsidP="002D1386">
      <w:pPr>
        <w:tabs>
          <w:tab w:val="left" w:pos="8505"/>
        </w:tabs>
        <w:spacing w:after="0" w:line="240" w:lineRule="auto"/>
        <w:ind w:right="27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 выполняет функции пользователя СКЗИ;</w:t>
      </w:r>
    </w:p>
    <w:p w:rsidR="002D1386" w:rsidRPr="002C3D4C" w:rsidRDefault="002D1386" w:rsidP="002D1386">
      <w:pPr>
        <w:tabs>
          <w:tab w:val="left" w:pos="8505"/>
        </w:tabs>
        <w:spacing w:after="0" w:line="240" w:lineRule="auto"/>
        <w:ind w:right="27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 неукоснительно соблюдает требования Порядка использования средств криптографической защиты информации и управления ключевой информацией в УФНС России по Свердловской области №02-09/15дсп от 06.04.2017;</w:t>
      </w:r>
    </w:p>
    <w:p w:rsidR="002D1386" w:rsidRPr="002C3D4C" w:rsidRDefault="002D1386" w:rsidP="002D1386">
      <w:pPr>
        <w:widowControl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 соблюдает требования при работе с Внешними устройства </w:t>
      </w:r>
      <w:r w:rsidRPr="002C3D4C">
        <w:rPr>
          <w:rFonts w:ascii="Times New Roman" w:eastAsia="Calibri" w:hAnsi="Times New Roman" w:cs="Times New Roman"/>
          <w:sz w:val="24"/>
          <w:szCs w:val="24"/>
          <w:lang w:val="en-US"/>
        </w:rPr>
        <w:t>Flash</w:t>
      </w:r>
      <w:r w:rsidRPr="002C3D4C">
        <w:rPr>
          <w:rFonts w:ascii="Times New Roman" w:eastAsia="Calibri" w:hAnsi="Times New Roman" w:cs="Times New Roman"/>
          <w:sz w:val="24"/>
          <w:szCs w:val="24"/>
        </w:rPr>
        <w:t>-</w:t>
      </w:r>
      <w:r w:rsidRPr="002C3D4C">
        <w:rPr>
          <w:rFonts w:ascii="Times New Roman" w:eastAsia="Calibri" w:hAnsi="Times New Roman" w:cs="Times New Roman"/>
          <w:sz w:val="24"/>
          <w:szCs w:val="24"/>
          <w:lang w:val="en-US"/>
        </w:rPr>
        <w:t>USB</w:t>
      </w:r>
      <w:r w:rsidRPr="002C3D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1386" w:rsidRPr="002C3D4C" w:rsidRDefault="002D1386" w:rsidP="002D1386">
      <w:pPr>
        <w:widowControl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 соблюдает требования и режимные ограничения при работе в Справочно правовых систем «Консультант+» , «Гарант»., «СПАРК»…;</w:t>
      </w:r>
    </w:p>
    <w:p w:rsidR="002D1386" w:rsidRPr="002C3D4C" w:rsidRDefault="002D1386" w:rsidP="002D1386">
      <w:pPr>
        <w:widowControl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соблюдает требования к хранению и использованию служебного удостоверения;</w:t>
      </w:r>
    </w:p>
    <w:p w:rsidR="002D1386" w:rsidRPr="002C3D4C" w:rsidRDefault="002D1386" w:rsidP="002D1386">
      <w:pPr>
        <w:widowControl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соблюдает требования к хранению и использованию ключей электронной подписи (при наличии), печатей и штампов для документов и  для опечатывания металлических шкафов, сейфов, кабинетов;</w:t>
      </w:r>
    </w:p>
    <w:p w:rsidR="002D1386" w:rsidRPr="002C3D4C" w:rsidRDefault="002D1386" w:rsidP="002D1386">
      <w:pPr>
        <w:widowControl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не допускает публичные высказывания, суждения и оценки, в том числе в средствах массовой информации, интернет сетях, в отношении деятельности государственных органов, их руководителей, включая решения Федеральной налоговой службы, Управления ФНС России по Свердловской области, Инспекции.</w:t>
      </w:r>
    </w:p>
    <w:p w:rsidR="002D1386" w:rsidRPr="002C3D4C" w:rsidRDefault="002D1386" w:rsidP="002D1386">
      <w:pPr>
        <w:widowControl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сообщает в отдел безопасности (работнику, отвечающему за вопросы безопасности) Инспекции следующую информацию: о противоправных деяниях или угрозе их совершения в отношении налоговых органов, работников налоговых органов,  членов семьи работников налоговых органов связанных (не связанных) с исполнением ими служебных обязанностей,  в результате которых причинен или может быть причинен вред их жизни,  здоровью, а также принадлежащему им имуществу; о правонарушениях (угрозах их совершения) со стороны работников налоговых органов, бывших работников налоговых органов, связанных (не связанных) с исполнением ими служебных обязанностей в период работы в налоговых органах; о происшествиях и правонарушениях, в результате которых причинен физический вред работникам налоговых органов, повреждено или утрачено имущество налоговых органов; о происшествиях и правонарушениях, в результате которых причинен физический вред гражданам действиями работников налоговых органов, в том числе неумышленных (дорожно-транспортные происшествия и др.); о ходе и результатах проведения проверок и расследований правоохранительными или иными органами; по фактам допросов, получения объяснений у работников налоговых органов сотрудниками правоохранительных органов, в том числе в качестве специалистов; о проведении оперативно-розыскных и (или) следственных мероприятий в налоговых органах и (или) по месту жительства работников налоговых органов в связи с подозрением в совершении преступлений, в том числе производимых в рамках расследования уголовных дел </w:t>
      </w:r>
      <w:r w:rsidRPr="002C3D4C">
        <w:rPr>
          <w:rFonts w:ascii="Times New Roman" w:eastAsia="Calibri" w:hAnsi="Times New Roman" w:cs="Times New Roman"/>
          <w:sz w:val="24"/>
          <w:szCs w:val="24"/>
        </w:rPr>
        <w:lastRenderedPageBreak/>
        <w:t>(обыски, допросы и др.) либо в ходе проведения доследственных проверок; о нарушении Кодекса этики и служебного поведения государственных гражданских служащих Федеральной налоговой службы, о чрезвычайных происшествиях в налоговых органах, а также о противоправных действиях и преступных посягательствах в отношении налоговых органов;</w:t>
      </w:r>
    </w:p>
    <w:p w:rsidR="00A30102" w:rsidRPr="002C3D4C" w:rsidRDefault="00A30102" w:rsidP="00A301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операции и осуществляет самоконтроль операций,  согласно утвержденн</w:t>
      </w:r>
      <w:r w:rsidR="00AC65FF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карте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контроля </w:t>
      </w:r>
      <w:r w:rsidR="00AC65FF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технологических процессов ФНС России по направлению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отдела</w:t>
      </w:r>
      <w:r w:rsidR="00AC65FF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95140" w:rsidRPr="002C3D4C" w:rsidRDefault="00C95140" w:rsidP="00A301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«Планирование, согласование и контроль мероприятий по информационной безопасности, защите информации, радиоэлектронной безопасности, противодействия иностранным техническим разведкам и внутренним угрозам в подразделениях центрального аппарата Службы, ее территориальных органах и подведомственных организациях»,</w:t>
      </w:r>
      <w:r w:rsidRPr="002C3D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 технологическому процессу 219.01.01.00.0010;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«Проведение специальных (режимных и технических) мероприятий по защите информации Службы от утечек по техническим каналам, противодействию иностранным техническим разведкам и внутренним угрозам», соответствующему технологическому процессу 219.01.01.00.0040;</w:t>
      </w:r>
    </w:p>
    <w:p w:rsidR="00C95140" w:rsidRPr="002C3D4C" w:rsidRDefault="00C95140" w:rsidP="00CB6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«Проведение специальных (режимных и технических) мероприятий по защите информации Службы от утечек по техническим каналам, противодействию иностранным техническим разведкам и внутренним угрозам», соответствующему технологичес</w:t>
      </w:r>
      <w:r w:rsidR="002C3D4C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процессу 219.01.01.00.0050;</w:t>
      </w:r>
    </w:p>
    <w:p w:rsidR="00C95140" w:rsidRPr="002C3D4C" w:rsidRDefault="00C95140" w:rsidP="00CB6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самоконтроль с целью недопущения совершения нарушения иных своих обязанностей.</w:t>
      </w:r>
    </w:p>
    <w:p w:rsidR="00C95140" w:rsidRPr="002C3D4C" w:rsidRDefault="00C95140" w:rsidP="00CB6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сообщает начальнику отдела</w:t>
      </w:r>
      <w:r w:rsidR="002C3D4C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значительных нарушений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386" w:rsidRPr="002C3D4C" w:rsidRDefault="002D1386" w:rsidP="00CB6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0" w:rsidRPr="002C3D4C" w:rsidRDefault="00C95140" w:rsidP="00CB6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 осуществляет иные функции, предусмотренные Налоговым кодексом, законами и иными нормативными правовыми актами Российской Федерации.</w:t>
      </w:r>
    </w:p>
    <w:p w:rsidR="00C95140" w:rsidRPr="002C3D4C" w:rsidRDefault="00C95140" w:rsidP="00C9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9. В целях исполнения возложенных должностных обязанностей главный специалист-эксперт имеет право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3" w:name="sub_1401"/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в установленном порядке доступ к ресурсам инспекции, указанным в пункте 8  раз</w:t>
      </w:r>
      <w:r w:rsidR="002C3D4C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III Должностного регламента;</w:t>
      </w:r>
    </w:p>
    <w:p w:rsidR="00C95140" w:rsidRPr="002C3D4C" w:rsidRDefault="002C3D4C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обеспечение надлежащими</w:t>
      </w:r>
      <w:r w:rsidR="00C95140" w:rsidRPr="002C3D4C">
        <w:rPr>
          <w:rFonts w:ascii="Times New Roman" w:eastAsia="Calibri" w:hAnsi="Times New Roman" w:cs="Times New Roman"/>
          <w:sz w:val="24"/>
          <w:szCs w:val="24"/>
        </w:rPr>
        <w:t xml:space="preserve"> организационно - технически</w:t>
      </w:r>
      <w:r w:rsidRPr="002C3D4C">
        <w:rPr>
          <w:rFonts w:ascii="Times New Roman" w:eastAsia="Calibri" w:hAnsi="Times New Roman" w:cs="Times New Roman"/>
          <w:sz w:val="24"/>
          <w:szCs w:val="24"/>
        </w:rPr>
        <w:t>ми</w:t>
      </w:r>
      <w:r w:rsidR="00C95140" w:rsidRPr="002C3D4C">
        <w:rPr>
          <w:rFonts w:ascii="Times New Roman" w:eastAsia="Calibri" w:hAnsi="Times New Roman" w:cs="Times New Roman"/>
          <w:sz w:val="24"/>
          <w:szCs w:val="24"/>
        </w:rPr>
        <w:t xml:space="preserve"> условия</w:t>
      </w:r>
      <w:r w:rsidRPr="002C3D4C">
        <w:rPr>
          <w:rFonts w:ascii="Times New Roman" w:eastAsia="Calibri" w:hAnsi="Times New Roman" w:cs="Times New Roman"/>
          <w:sz w:val="24"/>
          <w:szCs w:val="24"/>
        </w:rPr>
        <w:t>ми,  необходимми</w:t>
      </w:r>
      <w:r w:rsidR="00C95140" w:rsidRPr="002C3D4C">
        <w:rPr>
          <w:rFonts w:ascii="Times New Roman" w:eastAsia="Calibri" w:hAnsi="Times New Roman" w:cs="Times New Roman"/>
          <w:sz w:val="24"/>
          <w:szCs w:val="24"/>
        </w:rPr>
        <w:t>е для исполнения должностных обязанностей;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обработку персональных данных сотрудников инспекции в соответствии с действующим Перечнем лиц, допущенных к обработке персональных данных;</w:t>
      </w:r>
    </w:p>
    <w:p w:rsidR="00C95140" w:rsidRPr="002C3D4C" w:rsidRDefault="00AC1B5E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о</w:t>
      </w:r>
      <w:r w:rsidR="00C95140" w:rsidRPr="002C3D4C">
        <w:rPr>
          <w:rFonts w:ascii="Times New Roman" w:eastAsia="Calibri" w:hAnsi="Times New Roman" w:cs="Times New Roman"/>
          <w:sz w:val="24"/>
          <w:szCs w:val="24"/>
        </w:rPr>
        <w:t>знаком</w:t>
      </w:r>
      <w:r w:rsidR="00033896" w:rsidRPr="002C3D4C">
        <w:rPr>
          <w:rFonts w:ascii="Times New Roman" w:eastAsia="Calibri" w:hAnsi="Times New Roman" w:cs="Times New Roman"/>
          <w:sz w:val="24"/>
          <w:szCs w:val="24"/>
        </w:rPr>
        <w:t>ление</w:t>
      </w:r>
      <w:r w:rsidR="00C95140" w:rsidRPr="002C3D4C">
        <w:rPr>
          <w:rFonts w:ascii="Times New Roman" w:eastAsia="Calibri" w:hAnsi="Times New Roman" w:cs="Times New Roman"/>
          <w:sz w:val="24"/>
          <w:szCs w:val="24"/>
        </w:rPr>
        <w:t xml:space="preserve">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 отдых, обеспечиваемый установлением нормальной продолжительности  служебного времени, предоставлением выходных дней и нерабочих праздничных дней, а также ежегодных оплачиваемых основного и дополнительных отпусков; 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  оплату труда и другие выплаты в соответствии с Федеральным законом от 27.07.2004 № 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получение в установленном порядке информаци</w:t>
      </w:r>
      <w:r w:rsidR="00033896" w:rsidRPr="002C3D4C">
        <w:rPr>
          <w:rFonts w:ascii="Times New Roman" w:eastAsia="Calibri" w:hAnsi="Times New Roman" w:cs="Times New Roman"/>
          <w:sz w:val="24"/>
          <w:szCs w:val="24"/>
        </w:rPr>
        <w:t>и</w:t>
      </w: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 и материал</w:t>
      </w:r>
      <w:r w:rsidR="00033896" w:rsidRPr="002C3D4C">
        <w:rPr>
          <w:rFonts w:ascii="Times New Roman" w:eastAsia="Calibri" w:hAnsi="Times New Roman" w:cs="Times New Roman"/>
          <w:sz w:val="24"/>
          <w:szCs w:val="24"/>
        </w:rPr>
        <w:t>ов</w:t>
      </w:r>
      <w:r w:rsidRPr="002C3D4C">
        <w:rPr>
          <w:rFonts w:ascii="Times New Roman" w:eastAsia="Calibri" w:hAnsi="Times New Roman" w:cs="Times New Roman"/>
          <w:sz w:val="24"/>
          <w:szCs w:val="24"/>
        </w:rPr>
        <w:t>,  необходимы</w:t>
      </w:r>
      <w:r w:rsidR="00033896" w:rsidRPr="002C3D4C">
        <w:rPr>
          <w:rFonts w:ascii="Times New Roman" w:eastAsia="Calibri" w:hAnsi="Times New Roman" w:cs="Times New Roman"/>
          <w:sz w:val="24"/>
          <w:szCs w:val="24"/>
        </w:rPr>
        <w:t>х</w:t>
      </w: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  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защиту сведений о гражданском служащем;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должностной рост на конкурсной основе; </w:t>
      </w:r>
    </w:p>
    <w:p w:rsidR="00C95140" w:rsidRPr="002C3D4C" w:rsidRDefault="00C95140" w:rsidP="0043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3D4C">
        <w:rPr>
          <w:rFonts w:ascii="Times New Roman" w:eastAsia="Calibri" w:hAnsi="Times New Roman" w:cs="Times New Roman"/>
          <w:bCs/>
          <w:sz w:val="24"/>
          <w:szCs w:val="24"/>
        </w:rPr>
        <w:t xml:space="preserve">профессиональное развитие в порядке, </w:t>
      </w:r>
      <w:r w:rsidRPr="002C3D4C">
        <w:rPr>
          <w:rFonts w:ascii="Times New Roman" w:eastAsia="Calibri" w:hAnsi="Times New Roman" w:cs="Times New Roman"/>
          <w:sz w:val="24"/>
          <w:szCs w:val="24"/>
        </w:rPr>
        <w:t>установленном настоящим Федеральным Законом Федеральным законом от 27.07.2004 № 79-ФЗ «О государственной гражданской службе Российской Федерации» и другими федеральными законами;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членство в профессиональном союзе;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рассмотрение индивидуальных служебных споров в соответствии с настоящим Федеральным законом Федеральным законом от 27.07.2004 № 79-ФЗ «О государственной гражданской службе Российской Федерации» и другими законами;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проведение по его заявлению служебной проверки;</w:t>
      </w:r>
    </w:p>
    <w:p w:rsidR="00C95140" w:rsidRPr="002C3D4C" w:rsidRDefault="00C95140" w:rsidP="00431E4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защиту свои прав и законных интересов на гражданской службе, включая обжалование в суд их нарушения;</w:t>
      </w:r>
    </w:p>
    <w:p w:rsidR="00C95140" w:rsidRPr="002C3D4C" w:rsidRDefault="00C95140" w:rsidP="00431E4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медицинское страхование в соответствии с настоящим Федеральным законом Федеральным законом от 27.07.2004 № 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C95140" w:rsidRPr="002C3D4C" w:rsidRDefault="00C95140" w:rsidP="00431E4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C95140" w:rsidRPr="002C3D4C" w:rsidRDefault="00C95140" w:rsidP="00431E4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государственное пенсионное обеспечение в соответствии с федеральным законом;</w:t>
      </w:r>
    </w:p>
    <w:p w:rsidR="00C95140" w:rsidRPr="002C3D4C" w:rsidRDefault="00C95140" w:rsidP="00431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выполнение иной оплачиваемой работы с предварительным уведомлением представителя нанимателя, если это не повлечет за собой конфликт интересов;</w:t>
      </w:r>
    </w:p>
    <w:bookmarkEnd w:id="3"/>
    <w:p w:rsidR="00C95140" w:rsidRPr="002C3D4C" w:rsidRDefault="00033896" w:rsidP="00431E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соответствующими документами и материалами, находящимися в пользовании и хранении, работ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имеющими гриф “Для служебного пользования”;</w:t>
      </w:r>
    </w:p>
    <w:p w:rsidR="00C95140" w:rsidRPr="002C3D4C" w:rsidRDefault="00C95140" w:rsidP="00431E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производственных совещаниях, проводимых в отделе;</w:t>
      </w:r>
    </w:p>
    <w:p w:rsidR="00C95140" w:rsidRPr="002C3D4C" w:rsidRDefault="00C95140" w:rsidP="00431E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руководства инспекции создания надлежащих условий труда;</w:t>
      </w:r>
    </w:p>
    <w:p w:rsidR="00C95140" w:rsidRPr="002C3D4C" w:rsidRDefault="00C95140" w:rsidP="00431E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есение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 инспекции предложени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 организации контрольной работы, по улучшению организации труда и повышению эффективности налогообложения, участ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совещаниях и семинарах, проводимых инспекцией;</w:t>
      </w:r>
    </w:p>
    <w:p w:rsidR="00C95140" w:rsidRPr="002C3D4C" w:rsidRDefault="00C95140" w:rsidP="00431E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подготовку и повышение квалификации в порядке, установленном Федеральным Законом;</w:t>
      </w:r>
    </w:p>
    <w:p w:rsidR="00C95140" w:rsidRPr="002C3D4C" w:rsidRDefault="00C95140" w:rsidP="00431E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своих полномочий вступление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служебные взаимоотношения с должностными лицами других отделов по вопросам выполнения заданий вышестоящих инспекций;</w:t>
      </w:r>
    </w:p>
    <w:p w:rsidR="00C95140" w:rsidRPr="002C3D4C" w:rsidRDefault="00C95140" w:rsidP="00431E44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</w:t>
      </w:r>
      <w:r w:rsidR="00033896"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работников инспекции выполнения и устранения выявленных нарушений требований, установленных действующим законодательством Российской Федерации и нормативными правовыми актами  ФНС России, Управления и определяющих порядок: защиты сведений ограниченного доступа; разграничения прав доступа к информационным ресурсам; использования и обеспечения безопасности СКЗИ и ключевых документов</w:t>
      </w:r>
      <w:r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140" w:rsidRPr="002C3D4C" w:rsidRDefault="00033896" w:rsidP="00431E44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начальнику Отдела и в </w:t>
      </w:r>
      <w:r w:rsidR="00C95140"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постоянно действующую техническую комиссию по информационной безопасности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 системы информационной безопасности в инспекции</w:t>
      </w:r>
      <w:r w:rsidR="00C95140"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140" w:rsidRPr="002C3D4C" w:rsidRDefault="00033896" w:rsidP="00431E44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проектов нормативных и методических документов инспекции по вопросам, входящим в его компетенцию</w:t>
      </w:r>
      <w:r w:rsidR="00C95140" w:rsidRPr="002C3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140" w:rsidRPr="002C3D4C" w:rsidRDefault="00033896" w:rsidP="00431E44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C95140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 инспекции на всех видах носителей, необходимыми для выполнения возложенных на Отдел задач и функций;</w:t>
      </w:r>
    </w:p>
    <w:p w:rsidR="00C95140" w:rsidRPr="002C3D4C" w:rsidRDefault="00C95140" w:rsidP="00431E44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</w:t>
      </w:r>
      <w:r w:rsidR="0003389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всем информационным ресурсам инспекции, включая системные уровни и данные о транзакциях всех уровней;</w:t>
      </w:r>
    </w:p>
    <w:p w:rsidR="00C95140" w:rsidRPr="002C3D4C" w:rsidRDefault="00C95140" w:rsidP="0043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права, предусмотренные положениями об Инспекции и Отделе, иными нормативными актами.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Главный специалист-эксперт</w:t>
      </w: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1FE2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2D138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информатизации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 службе» (Собрание законодательства Российской Федерации, 2004, № 40, ст. 3961; 2017, № 15 (ч. 1), ст. 2194), приказами (распоряжениями) ФНС России, положением об инспекции, утвержденным руководителем Управления ФНС Ро</w:t>
      </w:r>
      <w:r w:rsidR="002C3D4C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по Свердловской области «26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C3D4C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C3D4C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положением об отделе </w:t>
      </w:r>
      <w:r w:rsidR="002D1386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информатизации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приказами (распоряжениями)  Управления ФНС России по Свердловской области, приказами инспекции, поручениями руководства Инспекции,  иными нормативными правовыми актами.</w:t>
      </w:r>
    </w:p>
    <w:p w:rsidR="00C95140" w:rsidRPr="002C3D4C" w:rsidRDefault="00C95140" w:rsidP="00C9514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11. Главный специалист-эксперт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</w:t>
      </w:r>
      <w:r w:rsidRPr="002C3D4C">
        <w:rPr>
          <w:rFonts w:ascii="Times New Roman" w:eastAsia="Calibri" w:hAnsi="Times New Roman" w:cs="Times New Roman"/>
          <w:bCs/>
          <w:sz w:val="24"/>
          <w:szCs w:val="24"/>
        </w:rPr>
        <w:t xml:space="preserve">Кроме того, </w:t>
      </w:r>
      <w:r w:rsidRPr="002C3D4C">
        <w:rPr>
          <w:rFonts w:ascii="Times New Roman" w:eastAsia="Calibri" w:hAnsi="Times New Roman" w:cs="Times New Roman"/>
          <w:sz w:val="24"/>
          <w:szCs w:val="24"/>
        </w:rPr>
        <w:t>главный специалист-эксперт</w:t>
      </w:r>
      <w:r w:rsidRPr="002C3D4C">
        <w:rPr>
          <w:rFonts w:ascii="Times New Roman" w:eastAsia="Calibri" w:hAnsi="Times New Roman" w:cs="Times New Roman"/>
          <w:bCs/>
          <w:sz w:val="24"/>
          <w:szCs w:val="24"/>
        </w:rPr>
        <w:t xml:space="preserve"> несет ответственность</w:t>
      </w:r>
      <w:r w:rsidRPr="002C3D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5140" w:rsidRPr="002C3D4C" w:rsidRDefault="00C95140" w:rsidP="00C9514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за некачественное и несвоевременное выполнение задач, возложенных на Инспекцию, заданий, приказов, распоряжений и указаний вышестоящих в порядке подчиненности руководителей, за исключением незаконных;</w:t>
      </w:r>
    </w:p>
    <w:p w:rsidR="00C95140" w:rsidRPr="002C3D4C" w:rsidRDefault="00C95140" w:rsidP="00C9514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C95140" w:rsidRPr="002C3D4C" w:rsidRDefault="00C95140" w:rsidP="00C9514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за имущественный ущерб, причиненный по его вине;</w:t>
      </w:r>
    </w:p>
    <w:p w:rsidR="00C95140" w:rsidRPr="002C3D4C" w:rsidRDefault="00C95140" w:rsidP="00C9514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C95140" w:rsidRPr="002C3D4C" w:rsidRDefault="00C95140" w:rsidP="00C9514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за действие или бездействие, приведшее к нарушению прав и законных интересов граждан;</w:t>
      </w:r>
    </w:p>
    <w:p w:rsidR="00C95140" w:rsidRPr="002C3D4C" w:rsidRDefault="00C95140" w:rsidP="00C9514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за несоблюдение ограничений, связанных с прохождением государственной гражданской службы;</w:t>
      </w:r>
    </w:p>
    <w:p w:rsidR="00C95140" w:rsidRPr="002C3D4C" w:rsidRDefault="00C95140" w:rsidP="00C951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C95140" w:rsidRPr="002C3D4C" w:rsidRDefault="00C95140" w:rsidP="00C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службе;</w:t>
      </w:r>
    </w:p>
    <w:p w:rsidR="00773DCE" w:rsidRPr="002C3D4C" w:rsidRDefault="00773DCE" w:rsidP="00773D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4C">
        <w:rPr>
          <w:rFonts w:ascii="Times New Roman" w:hAnsi="Times New Roman" w:cs="Times New Roman"/>
          <w:sz w:val="24"/>
          <w:szCs w:val="24"/>
        </w:rPr>
        <w:t>за нарушение служебной и исполнительской дисциплины;</w:t>
      </w:r>
    </w:p>
    <w:p w:rsidR="00773DCE" w:rsidRPr="002C3D4C" w:rsidRDefault="00773DCE" w:rsidP="00773D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D4C">
        <w:rPr>
          <w:rFonts w:ascii="Times New Roman" w:hAnsi="Times New Roman" w:cs="Times New Roman"/>
          <w:sz w:val="24"/>
          <w:szCs w:val="24"/>
        </w:rPr>
        <w:t>за не соблюдение иных должностных обязанностей, предусмотренных настоящим регламентом.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0" w:rsidRPr="002C3D4C" w:rsidRDefault="00C95140" w:rsidP="008845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Перечень вопросов, по которым главный специалист-эксперт вправе или обязан самостоятельно принимать управленческие и иные решения</w:t>
      </w:r>
      <w:r w:rsidR="00431E44" w:rsidRPr="002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исполнении служебных обязанностей главный специалист-эксперт вправе самостоятельно принимать решения по вопросам:</w:t>
      </w:r>
    </w:p>
    <w:p w:rsidR="00C95140" w:rsidRPr="002C3D4C" w:rsidRDefault="00C95140" w:rsidP="00C9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организации работы отдела по установленным направлениям деятельности, направленной на реализацию задач и  функций, возложенных на отдел;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реализации законодательства Российской Федерации, положения о ФНС России, поручений ФНС России,  Управления;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8845DF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соблюдения налоговой и иной охраняемой законом тайны в соответствии с Налоговым кодексом, федеральными законами и иными нормативными правовыми актами; 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обеспечения порядка работы со служебной информацией, в том числе содержащей персональные данные налогоплательщиков;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оформления документов в соответствии с требованиями Налогового кодекса Российской Федерации, федеральными законами, инструкции по делопроизводству, и иными нормативными правовыми актами;</w:t>
      </w:r>
    </w:p>
    <w:p w:rsidR="00C95140" w:rsidRPr="002C3D4C" w:rsidRDefault="00C95140" w:rsidP="00C9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информирования вышестоящего руководителя для принятия им соответствующего решения;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осуществления проверки документов;</w:t>
      </w:r>
    </w:p>
    <w:p w:rsidR="00C95140" w:rsidRPr="002C3D4C" w:rsidRDefault="00C95140" w:rsidP="00C9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иным вопросам, предусмотренным положениями об  инспекции и  отделе нормативными актами. 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исполнении служебных обязанностей главный специалист-эксперт обязан самостоятельно принимать решения по вопросам:</w:t>
      </w:r>
    </w:p>
    <w:p w:rsidR="00C95140" w:rsidRPr="002C3D4C" w:rsidRDefault="00C95140" w:rsidP="00C951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законодательства Российской Федерации, положения о ФНС России, поручений ФНС России, Управления, иных нормативных актов, поручений руководства инспекции;</w:t>
      </w:r>
    </w:p>
    <w:p w:rsidR="00C95140" w:rsidRPr="002C3D4C" w:rsidRDefault="00C95140" w:rsidP="00C951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налоговой и иной охраняемой законом тайны в соответствии с Налоговым кодексом, федеральными законами и иными нормативными правовыми актами;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представленных документов требованиям законодательства, их достоверности и полноты;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иным вопросам, предусмотренным положением об инспекции, положением об отделе.</w:t>
      </w:r>
    </w:p>
    <w:p w:rsidR="008845DF" w:rsidRPr="002C3D4C" w:rsidRDefault="008845DF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140" w:rsidRPr="002C3D4C" w:rsidRDefault="00C95140" w:rsidP="008845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Перечень вопросов, по которым главный специалист-эксперт  вправе или обязан,  участвовать при подготовке проектов нормативных правовых актов и (или) проектов управленческих и иных решений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5DF" w:rsidRPr="002C3D4C" w:rsidRDefault="00C95140" w:rsidP="00884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Главный специалист-эксперт 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вопросам: </w:t>
      </w:r>
    </w:p>
    <w:p w:rsidR="008845DF" w:rsidRPr="002C3D4C" w:rsidRDefault="00C95140" w:rsidP="00884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информационных ресурсов, содержащих сведения ограниченного доступа, в случаях, не терпящих отлагательства; доступа персонала к информационным ресурсам инспекции; обеспечения безопасности СКЗИ и ключевых документов; обеспечения безопасной эксплуатации аппаратно-программных средств защиты информации и средств контроля; осуществления мониторинга информационной безопасности в инспекции; предотвращения разглашения и утечки сведений, составляющих налоговую тайну, а также информации конфиденциального характера при проведении всех видов работ;</w:t>
      </w:r>
      <w:r w:rsidRPr="002C3D4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сбора информации; анализа факторов, влияющих на содержание проекта; оценки результатов; участия в обсуждении проекта; </w:t>
      </w:r>
    </w:p>
    <w:p w:rsidR="008845DF" w:rsidRPr="002C3D4C" w:rsidRDefault="00C95140" w:rsidP="00884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внесения предложений по проекту нормативного правового акта; согласования; осуществления правовой экспертизы документа и т.д.;  </w:t>
      </w:r>
    </w:p>
    <w:p w:rsidR="008845DF" w:rsidRPr="002C3D4C" w:rsidRDefault="00C95140" w:rsidP="00884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положений об отделе и инспекции; графика отпусков гражданских служащих работников инспекции; служебных и докладных записок, приказов, распоряжений в части применения законодательства Российской Федерации,  нормативно-правовых документов регламентирующих организацию работы инспекции, делопроизводства и хранения документов, иным вопросам;</w:t>
      </w:r>
    </w:p>
    <w:p w:rsidR="00C95140" w:rsidRPr="002C3D4C" w:rsidRDefault="00C95140" w:rsidP="00884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 xml:space="preserve"> иных актов по поручению непосредственного начальника и начальника инспекции.</w:t>
      </w:r>
    </w:p>
    <w:p w:rsidR="00C95140" w:rsidRPr="002C3D4C" w:rsidRDefault="00C95140" w:rsidP="00C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15. Главный специалист-эксперт в пределах функциональной компетенции обязан участвовать в подготовке (обсуждении) нормативных проектов документов:</w:t>
      </w:r>
    </w:p>
    <w:p w:rsidR="00C95140" w:rsidRPr="002C3D4C" w:rsidRDefault="00C95140" w:rsidP="00431E4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подготовки информации;</w:t>
      </w:r>
    </w:p>
    <w:p w:rsidR="00C95140" w:rsidRPr="002C3D4C" w:rsidRDefault="00C95140" w:rsidP="00431E44">
      <w:pPr>
        <w:widowControl w:val="0"/>
        <w:tabs>
          <w:tab w:val="num" w:pos="9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организационно-распорядительной документации, регламентирующей вопросы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обеспечении безопасности информации;</w:t>
      </w:r>
    </w:p>
    <w:p w:rsidR="00C95140" w:rsidRPr="002C3D4C" w:rsidRDefault="00C95140" w:rsidP="00431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организационно-распорядительной документации, определяющей порядок доступа персонала к информационным и аппаратным ресурсам инспекции, а также функции персонала, задействованного в технологическом процессе обработки информации;</w:t>
      </w:r>
    </w:p>
    <w:p w:rsidR="00C95140" w:rsidRPr="002C3D4C" w:rsidRDefault="00C95140" w:rsidP="00431E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4C">
        <w:rPr>
          <w:rFonts w:ascii="Times New Roman" w:eastAsia="Times New Roman" w:hAnsi="Times New Roman" w:cs="Times New Roman"/>
          <w:sz w:val="24"/>
          <w:szCs w:val="24"/>
        </w:rPr>
        <w:t>служебных и докладных записок, приказов, распоряжений в части применения законодательства Российской Федерации,  нормативно-правовых документов регламентирующих организацию работы инспекции, делопроизводства и хранения документов, иным вопросам;</w:t>
      </w:r>
    </w:p>
    <w:p w:rsidR="00C95140" w:rsidRPr="002C3D4C" w:rsidRDefault="00C95140" w:rsidP="00431E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4C">
        <w:rPr>
          <w:rFonts w:ascii="Times New Roman" w:eastAsia="Times New Roman" w:hAnsi="Times New Roman" w:cs="Times New Roman"/>
          <w:sz w:val="24"/>
          <w:szCs w:val="24"/>
        </w:rPr>
        <w:t>графика отпусков гражданских служащих отдела;</w:t>
      </w:r>
    </w:p>
    <w:p w:rsidR="00C95140" w:rsidRPr="002C3D4C" w:rsidRDefault="00C95140" w:rsidP="00431E4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иных актов по поручению непосредственного руководителя и руководства инспекции.</w:t>
      </w:r>
      <w:r w:rsidRPr="002C3D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0" w:rsidRPr="002C3D4C" w:rsidRDefault="00C95140" w:rsidP="008845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соответствии со своими должностными обязанностями главный специалист-эксперт принимает решения в сроки, установленные законодательными и иными нормативными правовыми актами Российской Федерации.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0" w:rsidRPr="002C3D4C" w:rsidRDefault="00C95140" w:rsidP="008845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Порядок служебного взаимодействия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Взаимодействие главного специалиста - эксперта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2002, N 33, ст. 3196; 2007, N 13, ст. 1531; 2009, N 29, ст. 3658), и требований к служебному поведению, установленных статьей 18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C95140" w:rsidRPr="002C3D4C" w:rsidRDefault="00C95140" w:rsidP="00C951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4C">
        <w:rPr>
          <w:rFonts w:ascii="Times New Roman" w:eastAsia="Calibri" w:hAnsi="Times New Roman" w:cs="Times New Roman"/>
          <w:sz w:val="24"/>
          <w:szCs w:val="24"/>
        </w:rPr>
        <w:t>Служебное взаимодействие главного специалиста-эксперта 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 определяется административным регламентом ФНС России.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0" w:rsidRPr="002C3D4C" w:rsidRDefault="00C95140" w:rsidP="008845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0" w:rsidRPr="002C3D4C" w:rsidRDefault="00C95140" w:rsidP="00C9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 В соответствии с замещаемой </w:t>
      </w:r>
      <w:r w:rsidR="008845DF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должностью 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гражданской </w:t>
      </w:r>
      <w:r w:rsidR="008845DF"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услуги не оказываются.</w:t>
      </w:r>
    </w:p>
    <w:p w:rsidR="00431E44" w:rsidRPr="002C3D4C" w:rsidRDefault="00431E44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E44" w:rsidRPr="002C3D4C" w:rsidRDefault="00431E44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140" w:rsidRPr="002C3D4C" w:rsidRDefault="00C95140" w:rsidP="008845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Показатели эффективности и результативности профессиональной служебной деятельности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Эффективность и   результативность   профессиональной   служебной деятельности главного специалиста-эксперта оценивается по следующим показателям:</w:t>
      </w:r>
    </w:p>
    <w:p w:rsidR="00C95140" w:rsidRPr="002C3D4C" w:rsidRDefault="00C95140" w:rsidP="00431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95140" w:rsidRPr="002C3D4C" w:rsidRDefault="00C95140" w:rsidP="00431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поручений;</w:t>
      </w:r>
    </w:p>
    <w:p w:rsidR="00C95140" w:rsidRPr="002C3D4C" w:rsidRDefault="00C95140" w:rsidP="00431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95140" w:rsidRPr="002C3D4C" w:rsidRDefault="00C95140" w:rsidP="00431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95140" w:rsidRPr="002C3D4C" w:rsidRDefault="00C95140" w:rsidP="00431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95140" w:rsidRPr="002C3D4C" w:rsidRDefault="00C95140" w:rsidP="00431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95140" w:rsidRPr="002C3D4C" w:rsidRDefault="00C95140" w:rsidP="00431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осознанию ответственности за последствия своих действий, принимаемых решений.</w:t>
      </w: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95140" w:rsidRPr="002C3D4C" w:rsidRDefault="00C95140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86E33" w:rsidRPr="002C3D4C" w:rsidRDefault="00386E33" w:rsidP="00C9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sectPr w:rsidR="00386E33" w:rsidRPr="002C3D4C" w:rsidSect="00C95140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59" w:rsidRDefault="00616159" w:rsidP="00C95140">
      <w:pPr>
        <w:spacing w:after="0" w:line="240" w:lineRule="auto"/>
      </w:pPr>
      <w:r>
        <w:separator/>
      </w:r>
    </w:p>
  </w:endnote>
  <w:endnote w:type="continuationSeparator" w:id="0">
    <w:p w:rsidR="00616159" w:rsidRDefault="00616159" w:rsidP="00C9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59" w:rsidRDefault="00616159" w:rsidP="00C95140">
      <w:pPr>
        <w:spacing w:after="0" w:line="240" w:lineRule="auto"/>
      </w:pPr>
      <w:r>
        <w:separator/>
      </w:r>
    </w:p>
  </w:footnote>
  <w:footnote w:type="continuationSeparator" w:id="0">
    <w:p w:rsidR="00616159" w:rsidRDefault="00616159" w:rsidP="00C9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697074"/>
      <w:docPartObj>
        <w:docPartGallery w:val="Page Numbers (Top of Page)"/>
        <w:docPartUnique/>
      </w:docPartObj>
    </w:sdtPr>
    <w:sdtEndPr/>
    <w:sdtContent>
      <w:p w:rsidR="00616159" w:rsidRDefault="006161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FE2">
          <w:rPr>
            <w:noProof/>
          </w:rPr>
          <w:t>2</w:t>
        </w:r>
        <w:r>
          <w:fldChar w:fldCharType="end"/>
        </w:r>
      </w:p>
    </w:sdtContent>
  </w:sdt>
  <w:p w:rsidR="00616159" w:rsidRDefault="00616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D9"/>
    <w:rsid w:val="000011AB"/>
    <w:rsid w:val="00033896"/>
    <w:rsid w:val="002C3D4C"/>
    <w:rsid w:val="002D1386"/>
    <w:rsid w:val="00322C9A"/>
    <w:rsid w:val="00386E33"/>
    <w:rsid w:val="00431E44"/>
    <w:rsid w:val="004A6028"/>
    <w:rsid w:val="004A6B34"/>
    <w:rsid w:val="00526EE7"/>
    <w:rsid w:val="00595B89"/>
    <w:rsid w:val="005B007F"/>
    <w:rsid w:val="00616159"/>
    <w:rsid w:val="00644169"/>
    <w:rsid w:val="006473D9"/>
    <w:rsid w:val="00652274"/>
    <w:rsid w:val="00660FDF"/>
    <w:rsid w:val="006C0529"/>
    <w:rsid w:val="006F5687"/>
    <w:rsid w:val="0073754E"/>
    <w:rsid w:val="00773DCE"/>
    <w:rsid w:val="008845DF"/>
    <w:rsid w:val="008D54FC"/>
    <w:rsid w:val="0092140E"/>
    <w:rsid w:val="00931FE2"/>
    <w:rsid w:val="00957B3F"/>
    <w:rsid w:val="009E072C"/>
    <w:rsid w:val="00A30102"/>
    <w:rsid w:val="00A514A4"/>
    <w:rsid w:val="00AB5FEB"/>
    <w:rsid w:val="00AC1B5E"/>
    <w:rsid w:val="00AC65FF"/>
    <w:rsid w:val="00B52FC3"/>
    <w:rsid w:val="00B640A1"/>
    <w:rsid w:val="00B76AC1"/>
    <w:rsid w:val="00B84DBC"/>
    <w:rsid w:val="00BC7B19"/>
    <w:rsid w:val="00C70BC7"/>
    <w:rsid w:val="00C95140"/>
    <w:rsid w:val="00CB61EF"/>
    <w:rsid w:val="00D002DC"/>
    <w:rsid w:val="00D1050C"/>
    <w:rsid w:val="00D2241F"/>
    <w:rsid w:val="00D278A0"/>
    <w:rsid w:val="00D77527"/>
    <w:rsid w:val="00D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468F45-3E00-4E4C-B84B-E4F01F3B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140"/>
  </w:style>
  <w:style w:type="paragraph" w:styleId="a5">
    <w:name w:val="footer"/>
    <w:basedOn w:val="a"/>
    <w:link w:val="a6"/>
    <w:uiPriority w:val="99"/>
    <w:unhideWhenUsed/>
    <w:rsid w:val="00C9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140"/>
  </w:style>
  <w:style w:type="paragraph" w:styleId="a7">
    <w:name w:val="List Paragraph"/>
    <w:basedOn w:val="a"/>
    <w:uiPriority w:val="34"/>
    <w:qFormat/>
    <w:rsid w:val="000011AB"/>
    <w:pPr>
      <w:ind w:left="720"/>
      <w:contextualSpacing/>
    </w:pPr>
  </w:style>
  <w:style w:type="table" w:styleId="a8">
    <w:name w:val="Table Grid"/>
    <w:basedOn w:val="a1"/>
    <w:uiPriority w:val="59"/>
    <w:rsid w:val="004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A6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514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.5 pt"/>
    <w:basedOn w:val="a0"/>
    <w:rsid w:val="00B640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ConsPlusNormal">
    <w:name w:val="ConsPlusNormal"/>
    <w:rsid w:val="00773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2DC"/>
    <w:rPr>
      <w:rFonts w:ascii="Tahoma" w:hAnsi="Tahoma" w:cs="Tahoma"/>
      <w:sz w:val="16"/>
      <w:szCs w:val="16"/>
    </w:rPr>
  </w:style>
  <w:style w:type="character" w:customStyle="1" w:styleId="FontStyle35">
    <w:name w:val="Font Style35"/>
    <w:basedOn w:val="a0"/>
    <w:uiPriority w:val="99"/>
    <w:rsid w:val="00644169"/>
    <w:rPr>
      <w:rFonts w:ascii="Times New Roman" w:hAnsi="Times New Roman" w:cs="Times New Roman"/>
      <w:sz w:val="26"/>
      <w:szCs w:val="26"/>
    </w:rPr>
  </w:style>
  <w:style w:type="paragraph" w:customStyle="1" w:styleId="ab">
    <w:name w:val="Нормальный (таблица)"/>
    <w:basedOn w:val="a"/>
    <w:next w:val="a"/>
    <w:rsid w:val="00616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54E5010743496FCDF586F84481D19B86660111C067E1FE2FB8BDE119g6p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413B-FE80-4804-BDE7-4888209A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6251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Шушарина Екатерина Евгеньевна</dc:creator>
  <cp:lastModifiedBy>Ставникова Наталья Алексеевна</cp:lastModifiedBy>
  <cp:revision>2</cp:revision>
  <cp:lastPrinted>2021-12-01T10:01:00Z</cp:lastPrinted>
  <dcterms:created xsi:type="dcterms:W3CDTF">2021-12-03T04:49:00Z</dcterms:created>
  <dcterms:modified xsi:type="dcterms:W3CDTF">2021-12-03T04:49:00Z</dcterms:modified>
</cp:coreProperties>
</file>