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сентября 2013 г. N ЕД-4-3/15954@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РЕГУЛЯРНЫХ ПЛАТЕЖАХ ЗА ПОЛЬЗОВАНИЕ НЕДРАМИ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налоговая служба в связи с обращениями налоговых органов о порядке уплаты регулярных платежей за пользование недрами сообщает следующее.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5" w:history="1">
        <w:r>
          <w:rPr>
            <w:rFonts w:ascii="Calibri" w:hAnsi="Calibri" w:cs="Calibri"/>
            <w:color w:val="0000FF"/>
          </w:rPr>
          <w:t>статьи 43</w:t>
        </w:r>
      </w:hyperlink>
      <w:r>
        <w:rPr>
          <w:rFonts w:ascii="Calibri" w:hAnsi="Calibri" w:cs="Calibri"/>
        </w:rPr>
        <w:t xml:space="preserve"> Закона Российской Федерации от 21.02.1992 N 2395-1 "О недрах" (далее - Закон "О недрах") 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ископаемых, их разведку, геологическое изучение и оценку пригодности участков недр для строительства и эксплуатации сооружений, не связанных с добычей полезных ископаемых, строительство и</w:t>
      </w:r>
      <w:proofErr w:type="gramEnd"/>
      <w:r>
        <w:rPr>
          <w:rFonts w:ascii="Calibri" w:hAnsi="Calibri" w:cs="Calibri"/>
        </w:rPr>
        <w:t xml:space="preserve"> эксплуатацию подземных сооружений, не связанных с добычей полезных ископаемых, за исключением инженерных сооружений неглубокого залегания (до 5 метров), используемых по целевому назначению.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Закона о недрах права и обязанности пользователя недр, в том числе по уплате регулярных платежей за пользование недрами, возникают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государственной регистрации лицензии на право пользования участками недр.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Пунктом 4 статьи 43</w:t>
        </w:r>
      </w:hyperlink>
      <w:r>
        <w:rPr>
          <w:rFonts w:ascii="Calibri" w:hAnsi="Calibri" w:cs="Calibri"/>
        </w:rPr>
        <w:t xml:space="preserve"> Закона 2395-1 "О недрах" установлено, что регулярные платежи за пользование недрами уплачиваются пользователями недр ежеквартально не позднее последнего числа месяца, следующего за истекшим кварталом, равными долями в размере 1/4 от суммы платежа, рассчитанного за год.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Иного порядка расчета регулярных платежей за пользование недрами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не установлено.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Данная позиция согласована с Министерством финансов Российской Федерации (</w:t>
      </w:r>
      <w:hyperlink r:id="rId9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от 14.03.2013 N 03-06-05-01/7648).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Доведите данное письмо до нижестоящих налоговых органов и налогоплательщиков.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класса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Д.В.ЕГОРОВ</w:t>
      </w: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64A5" w:rsidRDefault="006964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64A5" w:rsidRDefault="006964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52D6" w:rsidRDefault="00DF52D6">
      <w:bookmarkStart w:id="0" w:name="_GoBack"/>
      <w:bookmarkEnd w:id="0"/>
    </w:p>
    <w:sectPr w:rsidR="00DF52D6" w:rsidSect="00CE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A5"/>
    <w:rsid w:val="006964A5"/>
    <w:rsid w:val="00D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33A989302C35B24D489E0ED2609C21101D123F7EBCFD9DE249F8E8F0v72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33A989302C35B24D489E0ED2609C21101D123F7EBCFD9DE249F8E8F072FE364924978540BD7B37vD2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33A989302C35B24D489E0ED2609C21101D123F7EBCFD9DE249F8E8F072FE364924978540BD7933vD2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433A989302C35B24D489E0ED2609C21101D123F7EBCFD9DE249F8E8F072FE364924978540BD7B31vD26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33A989302C35B24D48831CC4609C21101B1A3F77B2FD9DE249F8E8F072FE364924978540BD7F32vD2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1</cp:revision>
  <dcterms:created xsi:type="dcterms:W3CDTF">2014-03-31T09:54:00Z</dcterms:created>
  <dcterms:modified xsi:type="dcterms:W3CDTF">2014-03-31T09:55:00Z</dcterms:modified>
</cp:coreProperties>
</file>