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0D" w:rsidRPr="001F5D43" w:rsidRDefault="001B120D" w:rsidP="00D242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связи с вступлением в силу с 01 января 2021 года положений Федерального закона от 27.12.2019 № 479-ФЗ «О внесении изменения в Бюджетный кодекс Российской Федерации в части казначейского обслуживания и системы казначейских платежей» изменяются реквизиты счетов Федерального казначейства, предназначенных для учета поступлений и их распределения между бюджетами бюджетной системы Российской Федерации</w:t>
      </w:r>
      <w:r w:rsidR="00551027"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(далее)</w:t>
      </w:r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proofErr w:type="gramEnd"/>
    </w:p>
    <w:p w:rsidR="001B120D" w:rsidRPr="001F5D43" w:rsidRDefault="001B120D" w:rsidP="00D242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01.01.2021 при заполнении реквизитов расчетных (платежных) документов, предусмотренных Положением Банка России от 19.06.2012 №383-П «О правилах осуществления перевода денежных средств», в реквизитах получателя распоряжения о переводе денежных средств в уплату платежей в бюджетную систему необходимо указывать новые реквизиты.</w:t>
      </w:r>
    </w:p>
    <w:p w:rsidR="001B120D" w:rsidRPr="001F5D43" w:rsidRDefault="001B120D" w:rsidP="00D242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уплаты налогов, сборов и обязательных платежей, администрируемых на территории Свердловской области (Управление Федерального казначейства по Свердловской области – далее УФК), с 01.01.2021 в полях распоряжений о переводе денежных средств необходимо указывать следующие реквизиты:</w:t>
      </w:r>
    </w:p>
    <w:p w:rsidR="001B120D" w:rsidRPr="001F5D43" w:rsidRDefault="001B120D" w:rsidP="00D242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 поле «Наименование банка получателя средств» – УРАЛЬСКОЕ ГУ БАНКА РОССИИ//УФК по Свердловской области г.</w:t>
      </w:r>
      <w:r w:rsidR="005D69D5"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Екатеринбург (реквизит 13),</w:t>
      </w:r>
    </w:p>
    <w:p w:rsidR="001B120D" w:rsidRPr="001F5D43" w:rsidRDefault="001B120D" w:rsidP="00D242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 поле «Банковский идентификационный код» (БИК) банка получателя средств» БИК УФК - 016577551 (реквизит 14),</w:t>
      </w:r>
    </w:p>
    <w:p w:rsidR="001B120D" w:rsidRPr="001F5D43" w:rsidRDefault="001B120D" w:rsidP="00D242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 поле «Номер счета банка получателя средств» - банковский счет, входящий в состав единого казначейского счета, открытого УФК на балансовом счета №40102 «Единый казначейский счет» – 40102810645370000054 (реквизит 15),</w:t>
      </w:r>
      <w:proofErr w:type="gramEnd"/>
    </w:p>
    <w:p w:rsidR="005D69D5" w:rsidRPr="001F5D43" w:rsidRDefault="001B120D" w:rsidP="00D242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 поле «Получатель» - сокращенное наименование УФК и в скобках сокращенное наименование администратора доходов бюджета, осуществляющего администрирование платежа в соответствии с законодательством РФ – УФК по Свердловской области (сокращенное наименование администратора доходов бюджета) (реквизит 16),</w:t>
      </w:r>
    </w:p>
    <w:p w:rsidR="001B120D" w:rsidRPr="001F5D43" w:rsidRDefault="001B120D" w:rsidP="00D242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 поле «Номер счета получателя средств» - казначейский счет, открытый в УФК, предназначенный для осуществления и отражения операций по учету и распределению поступлений – 03100643000000016200 (реквизит 17).</w:t>
      </w:r>
    </w:p>
    <w:p w:rsidR="001F5D43" w:rsidRPr="00A10B73" w:rsidRDefault="001F5D43" w:rsidP="001F5D43">
      <w:pPr>
        <w:pStyle w:val="2"/>
        <w:spacing w:line="276" w:lineRule="auto"/>
        <w:ind w:firstLine="708"/>
        <w:rPr>
          <w:szCs w:val="26"/>
        </w:rPr>
      </w:pPr>
      <w:proofErr w:type="gramStart"/>
      <w:r w:rsidRPr="00A10B73">
        <w:rPr>
          <w:szCs w:val="26"/>
        </w:rPr>
        <w:t xml:space="preserve">Одновременно сообщается, что Казначейством России с </w:t>
      </w:r>
      <w:r w:rsidRPr="001F5D43">
        <w:rPr>
          <w:b/>
          <w:szCs w:val="26"/>
        </w:rPr>
        <w:t>01.01.2021 по 30.04.2021 года</w:t>
      </w:r>
      <w:r w:rsidRPr="00A10B73">
        <w:rPr>
          <w:szCs w:val="26"/>
        </w:rPr>
        <w:t xml:space="preserve"> будет установлен переходный период одновременного функционирования двух счетов (планируемых к закрытию банковских счетов № 40101 «Доходы, распределяемые органами Федерального казначейства между бюджетами бюджетной системы Российской Федерации», открытых территориальным органам Федерального казначейства в подразделениях расчетной сети Центрального банка Российской Федерации и вновь открываемых казначейских счетов для осуществления и отражения операций по учету</w:t>
      </w:r>
      <w:proofErr w:type="gramEnd"/>
      <w:r w:rsidRPr="00A10B73">
        <w:rPr>
          <w:szCs w:val="26"/>
        </w:rPr>
        <w:t xml:space="preserve"> и распределению поступлений, открытых органам Федерального казначейства).</w:t>
      </w:r>
    </w:p>
    <w:p w:rsidR="001F5D43" w:rsidRDefault="001F5D43" w:rsidP="001F5D43">
      <w:pPr>
        <w:pStyle w:val="2"/>
        <w:spacing w:line="276" w:lineRule="auto"/>
        <w:ind w:firstLine="708"/>
        <w:rPr>
          <w:szCs w:val="26"/>
        </w:rPr>
      </w:pPr>
      <w:r w:rsidRPr="00A10B73">
        <w:rPr>
          <w:szCs w:val="26"/>
        </w:rPr>
        <w:t xml:space="preserve">Переход на самостоятельную работу вновь открываемых казначейских счетов планируется, начиная </w:t>
      </w:r>
      <w:r w:rsidRPr="001F5D43">
        <w:rPr>
          <w:b/>
          <w:szCs w:val="26"/>
        </w:rPr>
        <w:t>с 01.05.2021</w:t>
      </w:r>
      <w:r w:rsidRPr="001F5D43">
        <w:rPr>
          <w:szCs w:val="26"/>
        </w:rPr>
        <w:t xml:space="preserve"> года</w:t>
      </w:r>
      <w:r w:rsidRPr="00A10B73">
        <w:rPr>
          <w:szCs w:val="26"/>
        </w:rPr>
        <w:t>.</w:t>
      </w:r>
    </w:p>
    <w:p w:rsidR="001B120D" w:rsidRPr="001F5D43" w:rsidRDefault="001B120D" w:rsidP="00D242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Более подробно ознакомиться с информацией, связанной с переходом Федерального казначейства на систему казначейских платежей, в том числе с нормативными правовыми актами, принятыми в связи с вступлением в силу Федерального закона №479-ФЗ, можно на официальном сайте Федерального казначейства в разделе «Документы/Система казначейских платежей» (https://roskazna.gov.</w:t>
      </w:r>
      <w:bookmarkStart w:id="0" w:name="_GoBack"/>
      <w:bookmarkEnd w:id="0"/>
      <w:r w:rsidRPr="001F5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ru/dokumenty/sistema-kaznacheyskikh-platezhey/).</w:t>
      </w:r>
    </w:p>
    <w:sectPr w:rsidR="001B120D" w:rsidRPr="001F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16"/>
    <w:rsid w:val="00012D21"/>
    <w:rsid w:val="00036A94"/>
    <w:rsid w:val="00122A38"/>
    <w:rsid w:val="001B120D"/>
    <w:rsid w:val="001C12DA"/>
    <w:rsid w:val="001F5D43"/>
    <w:rsid w:val="0043754B"/>
    <w:rsid w:val="004905D5"/>
    <w:rsid w:val="00551027"/>
    <w:rsid w:val="005D69D5"/>
    <w:rsid w:val="007159E9"/>
    <w:rsid w:val="00715D65"/>
    <w:rsid w:val="007C2D84"/>
    <w:rsid w:val="008538FC"/>
    <w:rsid w:val="00881A16"/>
    <w:rsid w:val="009A26D5"/>
    <w:rsid w:val="00A85336"/>
    <w:rsid w:val="00C062FC"/>
    <w:rsid w:val="00D24297"/>
    <w:rsid w:val="00F70E49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A16"/>
    <w:rPr>
      <w:color w:val="0066B3"/>
      <w:u w:val="single"/>
    </w:rPr>
  </w:style>
  <w:style w:type="paragraph" w:styleId="2">
    <w:name w:val="Body Text 2"/>
    <w:basedOn w:val="a"/>
    <w:link w:val="20"/>
    <w:rsid w:val="001F5D4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F5D43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customStyle="1" w:styleId="a4">
    <w:name w:val=" Знак Знак Знак"/>
    <w:basedOn w:val="a"/>
    <w:rsid w:val="001F5D4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A16"/>
    <w:rPr>
      <w:color w:val="0066B3"/>
      <w:u w:val="single"/>
    </w:rPr>
  </w:style>
  <w:style w:type="paragraph" w:styleId="2">
    <w:name w:val="Body Text 2"/>
    <w:basedOn w:val="a"/>
    <w:link w:val="20"/>
    <w:rsid w:val="001F5D4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F5D43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customStyle="1" w:styleId="a4">
    <w:name w:val=" Знак Знак Знак"/>
    <w:basedOn w:val="a"/>
    <w:rsid w:val="001F5D4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904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BDD4D9"/>
                    <w:right w:val="none" w:sz="0" w:space="0" w:color="auto"/>
                  </w:divBdr>
                  <w:divsChild>
                    <w:div w:id="14509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4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Свердловской обл.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Кудрина</dc:creator>
  <cp:lastModifiedBy>Симанова Юлия Сергеевна</cp:lastModifiedBy>
  <cp:revision>31</cp:revision>
  <dcterms:created xsi:type="dcterms:W3CDTF">2021-01-13T12:25:00Z</dcterms:created>
  <dcterms:modified xsi:type="dcterms:W3CDTF">2021-01-14T10:51:00Z</dcterms:modified>
</cp:coreProperties>
</file>