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70" w:rsidRDefault="003B5750">
      <w:pPr>
        <w:spacing w:line="240" w:lineRule="auto"/>
        <w:contextualSpacing/>
        <w:jc w:val="center"/>
        <w:rPr>
          <w:b/>
        </w:rPr>
      </w:pPr>
      <w:r>
        <w:rPr>
          <w:b/>
        </w:rPr>
        <w:t>График проведения ИФНС России по Ленинскому району</w:t>
      </w:r>
    </w:p>
    <w:p w:rsidR="00B05070" w:rsidRDefault="003B5750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г. Екатеринбурга тематических </w:t>
      </w:r>
      <w:proofErr w:type="spellStart"/>
      <w:r>
        <w:rPr>
          <w:b/>
        </w:rPr>
        <w:t>вебинаров</w:t>
      </w:r>
      <w:proofErr w:type="spellEnd"/>
      <w:r>
        <w:rPr>
          <w:b/>
        </w:rPr>
        <w:t xml:space="preserve"> с налогоплательщиками</w:t>
      </w:r>
    </w:p>
    <w:p w:rsidR="00B05070" w:rsidRDefault="003B5750">
      <w:pPr>
        <w:spacing w:line="240" w:lineRule="auto"/>
        <w:contextualSpacing/>
        <w:jc w:val="center"/>
        <w:rPr>
          <w:b/>
        </w:rPr>
      </w:pPr>
      <w:r>
        <w:rPr>
          <w:b/>
        </w:rPr>
        <w:t>в 3 квартале 2024 года</w:t>
      </w:r>
    </w:p>
    <w:p w:rsidR="00B05070" w:rsidRDefault="00B05070">
      <w:pPr>
        <w:spacing w:line="240" w:lineRule="auto"/>
        <w:contextualSpacing/>
        <w:jc w:val="center"/>
        <w:rPr>
          <w:b/>
        </w:rPr>
      </w:pPr>
    </w:p>
    <w:tbl>
      <w:tblPr>
        <w:tblpPr w:leftFromText="180" w:rightFromText="180" w:vertAnchor="text" w:horzAnchor="margin" w:tblpXSpec="center" w:tblpY="155"/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2667"/>
        <w:gridCol w:w="1557"/>
        <w:gridCol w:w="4001"/>
        <w:gridCol w:w="1564"/>
      </w:tblGrid>
      <w:tr w:rsidR="00B05070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B05070">
            <w:pPr>
              <w:widowControl w:val="0"/>
              <w:spacing w:after="0"/>
              <w:jc w:val="center"/>
              <w:rPr>
                <w:b/>
              </w:rPr>
            </w:pPr>
          </w:p>
          <w:p w:rsidR="00B05070" w:rsidRDefault="003B5750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 w:rsidR="00B05070" w:rsidRDefault="003B5750">
            <w:pPr>
              <w:widowControl w:val="0"/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Дата и время </w:t>
            </w: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B05070">
            <w:pPr>
              <w:widowControl w:val="0"/>
              <w:jc w:val="center"/>
              <w:rPr>
                <w:b/>
              </w:rPr>
            </w:pPr>
          </w:p>
          <w:p w:rsidR="00B05070" w:rsidRDefault="003B575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proofErr w:type="spellStart"/>
            <w:r>
              <w:rPr>
                <w:b/>
              </w:rPr>
              <w:t>вебинара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B05070">
            <w:pPr>
              <w:widowControl w:val="0"/>
              <w:jc w:val="center"/>
              <w:rPr>
                <w:b/>
              </w:rPr>
            </w:pPr>
          </w:p>
          <w:p w:rsidR="00B05070" w:rsidRDefault="003B575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B05070">
        <w:trPr>
          <w:trHeight w:val="170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5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https://fns.ktalk.ru/dux5r4nok472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3.07.2024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Единый налоговый счет. Единый налоговый платеж. Порядок заполнения платежного поручения по ЕНП.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</w:t>
            </w:r>
            <w:r w:rsidRPr="003B5750">
              <w:rPr>
                <w:rFonts w:cs="Times New Roman"/>
                <w:szCs w:val="28"/>
              </w:rPr>
              <w:t>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278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6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https://fns.ktalk.ru/l9pgp1ctkric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10.07.2024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Налог на профессиональный доход. Особенности применения </w:t>
            </w:r>
            <w:proofErr w:type="spellStart"/>
            <w:r w:rsidRPr="003B5750">
              <w:rPr>
                <w:rFonts w:cs="Times New Roman"/>
                <w:bCs/>
                <w:szCs w:val="28"/>
              </w:rPr>
              <w:t>спецрежима</w:t>
            </w:r>
            <w:proofErr w:type="spellEnd"/>
            <w:r w:rsidRPr="003B5750">
              <w:rPr>
                <w:rFonts w:cs="Times New Roman"/>
                <w:bCs/>
                <w:szCs w:val="28"/>
              </w:rPr>
              <w:t>.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Оплата налога </w:t>
            </w:r>
            <w:proofErr w:type="spellStart"/>
            <w:r w:rsidRPr="003B5750">
              <w:rPr>
                <w:rFonts w:cs="Times New Roman"/>
                <w:bCs/>
                <w:szCs w:val="28"/>
              </w:rPr>
              <w:t>самозанятых</w:t>
            </w:r>
            <w:proofErr w:type="spellEnd"/>
            <w:r w:rsidRPr="003B5750">
              <w:rPr>
                <w:rFonts w:cs="Times New Roman"/>
                <w:bCs/>
                <w:szCs w:val="28"/>
              </w:rPr>
              <w:t xml:space="preserve"> в составе </w:t>
            </w:r>
            <w:r w:rsidRPr="003B5750">
              <w:rPr>
                <w:rFonts w:cs="Times New Roman"/>
                <w:bCs/>
                <w:szCs w:val="28"/>
              </w:rPr>
              <w:t>ЕНП. Мобильное приложение «Мой налог».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170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hyperlink r:id="rId7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https://fns.ktalk.ru/y0vvtyqlu2q0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17.07.2024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Единый налоговый счет.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Порядок предоставления </w:t>
            </w:r>
            <w:r w:rsidRPr="003B5750">
              <w:rPr>
                <w:rFonts w:cs="Times New Roman"/>
                <w:bCs/>
                <w:szCs w:val="28"/>
              </w:rPr>
              <w:t>льгот по налогу на имущество физических лиц.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 w:rsidTr="003B5750">
        <w:trPr>
          <w:trHeight w:val="422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8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https://fns.ktalk.ru/bcn1uqgeisqb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lastRenderedPageBreak/>
              <w:t>24.07.2024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Единый налоговый счет.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Заполнение форм </w:t>
            </w:r>
            <w:r w:rsidRPr="003B5750">
              <w:rPr>
                <w:rFonts w:cs="Times New Roman"/>
                <w:bCs/>
                <w:szCs w:val="28"/>
              </w:rPr>
              <w:t>расчета по страховым взносам, расчета 6-НДФЛ.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141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3B575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9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https://fns.ktalk.ru/gg7f6a8xovra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07.08.2024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Машиночитаемые доверенности. Сервис ФНС </w:t>
            </w:r>
            <w:r w:rsidRPr="003B5750">
              <w:rPr>
                <w:rFonts w:cs="Times New Roman"/>
                <w:bCs/>
                <w:szCs w:val="28"/>
              </w:rPr>
              <w:t>России «Создание и проверка доверенности в электронной форме». Применение машиночитаемых форм документов о полномочиях. Требования к их оформлению.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</w:tc>
      </w:tr>
      <w:tr w:rsidR="00B05070">
        <w:trPr>
          <w:trHeight w:val="198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</w:t>
            </w:r>
            <w:r w:rsidRPr="003B5750">
              <w:rPr>
                <w:rFonts w:cs="Times New Roman"/>
                <w:szCs w:val="28"/>
              </w:rPr>
              <w:t>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10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https://fns.ktalk.ru/dce3utlrtwmx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14.08.2024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Специальные налоговые режимы. Электронные сервисы ФНС России «Налоговые калькуляторы».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1803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7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ул. </w:t>
            </w:r>
            <w:r w:rsidRPr="003B5750">
              <w:rPr>
                <w:rFonts w:cs="Times New Roman"/>
                <w:szCs w:val="28"/>
              </w:rPr>
              <w:t>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11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https://fns.ktalk.ru/loudhpm50g01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21.08.2024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Единый налоговый счет. Единый налоговый платеж.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Получение налоговых уведомлений и требований об уплате задолженности в электронном виде (в том числе на ЕПГУ).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2212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8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12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https://fns.ktalk.ru/u47aott9qe2d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28.08.2024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Единый налоговый счет.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Представление декларации 3-НДФЛ через сервис ФНС России «Личный кабинет налогоплательщика </w:t>
            </w:r>
            <w:r w:rsidRPr="003B5750">
              <w:rPr>
                <w:rFonts w:cs="Times New Roman"/>
                <w:bCs/>
                <w:szCs w:val="28"/>
              </w:rPr>
              <w:t>для физических лиц».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bCs/>
                <w:color w:val="FF0000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198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13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https://fns.ktalk.ru/e6lm6darh6h2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04.09.2024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Порядок получения электронной подписи (ЭП) в Удостоверяющих центрах ФНС России. Интернет-сервис ФНС России «Государственная онлайн-регистрация бизнеса».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198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10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14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https://fns.ktalk.ru/s93yc59m8jtt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11.09.2024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ЕНС. Оплата налогов и сборов третьими лицами. Способы уплаты задолженности по налогам.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841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11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15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https://fns.ktalk.ru/vfvv2hi3kh66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18.09.2024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Единый налоговый счет.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 xml:space="preserve">Услуги ФНС России, оказываемые в МФЦ.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szCs w:val="28"/>
              </w:rPr>
              <w:t>Электронные сервисы ФНС России.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  <w:tr w:rsidR="00B05070">
        <w:trPr>
          <w:trHeight w:val="198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Default="003B5750">
            <w:pPr>
              <w:widowControl w:val="0"/>
              <w:contextualSpacing/>
              <w:jc w:val="center"/>
            </w:pPr>
            <w:r>
              <w:t>12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ИФНС России по Ленинскому району г. Екатеринбурга,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 xml:space="preserve">г. Екатеринбург, 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ул. Малышева, 42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  <w:p w:rsidR="00B05070" w:rsidRDefault="003B5750">
            <w:pPr>
              <w:widowControl w:val="0"/>
              <w:contextualSpacing/>
              <w:rPr>
                <w:rFonts w:cs="Times New Roman"/>
                <w:color w:val="000000"/>
                <w:szCs w:val="28"/>
              </w:rPr>
            </w:pPr>
            <w:hyperlink r:id="rId16" w:history="1">
              <w:r w:rsidRPr="00C24677">
                <w:rPr>
                  <w:rStyle w:val="a5"/>
                  <w:rFonts w:eastAsiaTheme="minorHAnsi"/>
                  <w:sz w:val="28"/>
                  <w:szCs w:val="28"/>
                  <w:lang w:eastAsia="en-US"/>
                </w:rPr>
                <w:t>https://fns.ktalk.ru/wph7d3dsdr0s</w:t>
              </w:r>
            </w:hyperlink>
          </w:p>
          <w:p w:rsidR="003B575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25.09.2024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10.00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Единый налоговый счет.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bCs/>
                <w:szCs w:val="28"/>
              </w:rPr>
            </w:pPr>
            <w:r w:rsidRPr="003B5750">
              <w:rPr>
                <w:rFonts w:cs="Times New Roman"/>
                <w:bCs/>
                <w:szCs w:val="28"/>
              </w:rPr>
              <w:t>Отчетность налоговых агентов по НДФЛ. Уплата НДФЛ в условиях ЕНС.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(343)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288-26-22</w:t>
            </w:r>
          </w:p>
          <w:p w:rsidR="00B05070" w:rsidRPr="003B5750" w:rsidRDefault="003B5750">
            <w:pPr>
              <w:widowControl w:val="0"/>
              <w:contextualSpacing/>
              <w:rPr>
                <w:rFonts w:cs="Times New Roman"/>
                <w:szCs w:val="28"/>
              </w:rPr>
            </w:pPr>
            <w:r w:rsidRPr="003B5750">
              <w:rPr>
                <w:rFonts w:cs="Times New Roman"/>
                <w:szCs w:val="28"/>
              </w:rPr>
              <w:t>(доб.3602)</w:t>
            </w:r>
          </w:p>
          <w:p w:rsidR="00B05070" w:rsidRPr="003B5750" w:rsidRDefault="00B05070">
            <w:pPr>
              <w:widowControl w:val="0"/>
              <w:contextualSpacing/>
              <w:rPr>
                <w:rFonts w:cs="Times New Roman"/>
                <w:szCs w:val="28"/>
              </w:rPr>
            </w:pPr>
          </w:p>
        </w:tc>
      </w:tr>
    </w:tbl>
    <w:p w:rsidR="00B05070" w:rsidRDefault="00B05070">
      <w:pPr>
        <w:contextualSpacing/>
      </w:pPr>
    </w:p>
    <w:sectPr w:rsidR="00B05070">
      <w:pgSz w:w="11906" w:h="16838"/>
      <w:pgMar w:top="1134" w:right="850" w:bottom="1134" w:left="1701" w:header="0" w:footer="0" w:gutter="0"/>
      <w:cols w:space="720"/>
      <w:formProt w:val="0"/>
      <w:docGrid w:linePitch="360" w:charSpace="-245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70"/>
    <w:rsid w:val="003B5750"/>
    <w:rsid w:val="00B0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592A0-A0FF-4808-9436-AB2E8A62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AIS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C34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link w:val="1"/>
    <w:rsid w:val="006B787C"/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C34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Гиперссылка1"/>
    <w:basedOn w:val="a"/>
    <w:link w:val="a5"/>
    <w:qFormat/>
    <w:rsid w:val="006B787C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bcn1uqgeisqb" TargetMode="External"/><Relationship Id="rId13" Type="http://schemas.openxmlformats.org/officeDocument/2006/relationships/hyperlink" Target="https://fns.ktalk.ru/e6lm6darh6h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ns.ktalk.ru/y0vvtyqlu2q0" TargetMode="External"/><Relationship Id="rId12" Type="http://schemas.openxmlformats.org/officeDocument/2006/relationships/hyperlink" Target="https://fns.ktalk.ru/u47aott9qe2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ns.ktalk.ru/wph7d3dsdr0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ns.ktalk.ru/l9pgp1ctkric" TargetMode="External"/><Relationship Id="rId11" Type="http://schemas.openxmlformats.org/officeDocument/2006/relationships/hyperlink" Target="https://fns.ktalk.ru/loudhpm50g01" TargetMode="External"/><Relationship Id="rId5" Type="http://schemas.openxmlformats.org/officeDocument/2006/relationships/hyperlink" Target="https://fns.ktalk.ru/dux5r4nok472" TargetMode="External"/><Relationship Id="rId15" Type="http://schemas.openxmlformats.org/officeDocument/2006/relationships/hyperlink" Target="https://fns.ktalk.ru/vfvv2hi3kh66" TargetMode="External"/><Relationship Id="rId10" Type="http://schemas.openxmlformats.org/officeDocument/2006/relationships/hyperlink" Target="https://fns.ktalk.ru/dce3utlrtw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ns.ktalk.ru/gg7f6a8xovra" TargetMode="External"/><Relationship Id="rId14" Type="http://schemas.openxmlformats.org/officeDocument/2006/relationships/hyperlink" Target="https://fns.ktalk.ru/s93yc59m8j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1B2A-B22F-4ED9-AC1E-CE53E28B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 Ирина Николаевна</dc:creator>
  <dc:description/>
  <cp:lastModifiedBy>Троицкая Луиза Александровна</cp:lastModifiedBy>
  <cp:revision>15</cp:revision>
  <cp:lastPrinted>2022-12-13T11:15:00Z</cp:lastPrinted>
  <dcterms:created xsi:type="dcterms:W3CDTF">2024-06-27T06:11:00Z</dcterms:created>
  <dcterms:modified xsi:type="dcterms:W3CDTF">2024-06-28T06:02:00Z</dcterms:modified>
  <dc:language>ru-RU</dc:language>
</cp:coreProperties>
</file>