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14" w:rsidRDefault="00C36C9C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>График проведения ИФНС России по Ленинскому району</w:t>
      </w:r>
    </w:p>
    <w:p w:rsidR="00337014" w:rsidRDefault="00C36C9C">
      <w:pPr>
        <w:spacing w:line="240" w:lineRule="auto"/>
        <w:contextualSpacing/>
        <w:jc w:val="center"/>
        <w:rPr>
          <w:b/>
        </w:rPr>
      </w:pPr>
      <w:r>
        <w:rPr>
          <w:b/>
        </w:rPr>
        <w:t>г. Екатеринбурга тематических вебинаров с налогоплательщиками</w:t>
      </w:r>
    </w:p>
    <w:p w:rsidR="00337014" w:rsidRDefault="00C36C9C">
      <w:pPr>
        <w:spacing w:line="240" w:lineRule="auto"/>
        <w:contextualSpacing/>
        <w:jc w:val="center"/>
        <w:rPr>
          <w:b/>
        </w:rPr>
      </w:pPr>
      <w:r>
        <w:rPr>
          <w:b/>
        </w:rPr>
        <w:t>в 1 квартале 2026 года</w:t>
      </w:r>
    </w:p>
    <w:tbl>
      <w:tblPr>
        <w:tblpPr w:leftFromText="180" w:rightFromText="180" w:vertAnchor="text" w:horzAnchor="margin" w:tblpXSpec="center" w:tblpY="155"/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556"/>
        <w:gridCol w:w="2670"/>
        <w:gridCol w:w="1554"/>
        <w:gridCol w:w="4004"/>
        <w:gridCol w:w="1564"/>
      </w:tblGrid>
      <w:tr w:rsidR="00337014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Default="00C36C9C">
            <w:pPr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Default="00337014">
            <w:pPr>
              <w:widowControl w:val="0"/>
              <w:spacing w:after="0"/>
              <w:jc w:val="center"/>
              <w:rPr>
                <w:b/>
              </w:rPr>
            </w:pPr>
          </w:p>
          <w:p w:rsidR="00337014" w:rsidRDefault="00C36C9C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 w:rsidR="00337014" w:rsidRDefault="00C36C9C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вебинара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Default="00C36C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Дата и время вебинара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Default="00337014">
            <w:pPr>
              <w:widowControl w:val="0"/>
              <w:jc w:val="center"/>
              <w:rPr>
                <w:b/>
              </w:rPr>
            </w:pPr>
          </w:p>
          <w:p w:rsidR="00337014" w:rsidRDefault="00C36C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Тема вебинара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Default="00337014">
            <w:pPr>
              <w:widowControl w:val="0"/>
              <w:jc w:val="center"/>
              <w:rPr>
                <w:b/>
              </w:rPr>
            </w:pPr>
          </w:p>
          <w:p w:rsidR="00337014" w:rsidRDefault="00C36C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337014" w:rsidRPr="00C36C9C">
        <w:trPr>
          <w:trHeight w:val="1894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color w:val="000000"/>
                <w:szCs w:val="28"/>
              </w:rPr>
              <w:t>https://fns.ktalk.ru/dp0ucwbyq7bl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21.01.2026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36C9C">
              <w:rPr>
                <w:rFonts w:cs="Times New Roman"/>
                <w:bCs/>
                <w:szCs w:val="28"/>
              </w:rPr>
              <w:t>ЭДО. Счета-фактуры в электронной форме.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337014" w:rsidRPr="00C36C9C">
        <w:trPr>
          <w:trHeight w:val="1791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color w:val="000000"/>
                <w:szCs w:val="28"/>
              </w:rPr>
              <w:t>https://fns.ktalk.ru/oqao7ngs655f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28.01.2026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36C9C">
              <w:rPr>
                <w:rFonts w:cs="Times New Roman"/>
                <w:bCs/>
                <w:szCs w:val="28"/>
              </w:rPr>
              <w:t>Введение с 2026 года единого документа учета.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337014" w:rsidRPr="00C36C9C">
        <w:trPr>
          <w:trHeight w:val="1791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color w:val="000000"/>
                <w:szCs w:val="28"/>
              </w:rPr>
              <w:t>https://fns.ktalk.ru/fvk5vmbyueid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04.02.2026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36C9C">
              <w:rPr>
                <w:rFonts w:cs="Times New Roman"/>
                <w:bCs/>
                <w:szCs w:val="28"/>
              </w:rPr>
              <w:t>Налоговые льготы, действующие при налогообложении имущества за налоговый период 2025 года.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</w:tc>
      </w:tr>
      <w:tr w:rsidR="00337014" w:rsidRPr="00C36C9C">
        <w:trPr>
          <w:trHeight w:val="1948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color w:val="000000"/>
                <w:szCs w:val="28"/>
              </w:rPr>
              <w:t>https://fns.ktalk.ru/fcetmwtuicot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18.02.2026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36C9C">
              <w:rPr>
                <w:rFonts w:cs="Times New Roman"/>
                <w:bCs/>
                <w:szCs w:val="28"/>
              </w:rPr>
              <w:t>ЭДО. Счета-фактуры в электронной форме.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337014" w:rsidRPr="00C36C9C">
        <w:trPr>
          <w:trHeight w:val="1414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color w:val="000000"/>
                <w:szCs w:val="28"/>
              </w:rPr>
              <w:t>https://fns.ktalk.ru/b7c5c6s5s2dd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11.03.2026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36C9C">
              <w:rPr>
                <w:rFonts w:cs="Times New Roman"/>
                <w:bCs/>
                <w:szCs w:val="28"/>
              </w:rPr>
              <w:t>Специальный налоговый режим «Автоматизированная упрощенная система налогообложения».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337014" w:rsidRPr="00C36C9C">
        <w:trPr>
          <w:trHeight w:val="1985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 xml:space="preserve">г. Екатеринбург, 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ул. Малышева, 42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color w:val="000000"/>
                <w:szCs w:val="28"/>
              </w:rPr>
              <w:t>https://fns.ktalk.ru/vcg9c9p3baof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25.03.2026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36C9C">
              <w:rPr>
                <w:rFonts w:cs="Times New Roman"/>
                <w:bCs/>
                <w:szCs w:val="28"/>
              </w:rPr>
              <w:t>Налог на профессиональный доход. Особенности применения спецрежима для самозанятых. Мобильное приложение «Мой налог».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8 (343)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288-26-22</w:t>
            </w:r>
          </w:p>
          <w:p w:rsidR="00337014" w:rsidRPr="00C36C9C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36C9C">
              <w:rPr>
                <w:rFonts w:cs="Times New Roman"/>
                <w:szCs w:val="28"/>
              </w:rPr>
              <w:t>(доб. 3602)</w:t>
            </w:r>
          </w:p>
          <w:p w:rsidR="00337014" w:rsidRPr="00C36C9C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</w:tbl>
    <w:p w:rsidR="00337014" w:rsidRPr="00C36C9C" w:rsidRDefault="00337014">
      <w:pPr>
        <w:contextualSpacing/>
        <w:rPr>
          <w:rFonts w:cs="Times New Roman"/>
          <w:szCs w:val="28"/>
        </w:rPr>
      </w:pPr>
    </w:p>
    <w:sectPr w:rsidR="00337014" w:rsidRPr="00C36C9C">
      <w:pgSz w:w="11906" w:h="16838"/>
      <w:pgMar w:top="1134" w:right="850" w:bottom="1134" w:left="1701" w:header="0" w:footer="0" w:gutter="0"/>
      <w:cols w:space="720"/>
      <w:formProt w:val="0"/>
      <w:docGrid w:linePitch="360" w:charSpace="-368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14"/>
    <w:rsid w:val="00337014"/>
    <w:rsid w:val="00C36C9C"/>
    <w:rsid w:val="00E1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CE0D4-6318-4937-B2B7-54F78194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AIS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C346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link w:val="1"/>
    <w:rsid w:val="006B787C"/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C34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Гиперссылка1"/>
    <w:basedOn w:val="a"/>
    <w:link w:val="a5"/>
    <w:qFormat/>
    <w:rsid w:val="006B787C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869C3-49A3-4CC5-AD92-DF2DDE71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Птицына Ирина Николаевна</dc:creator>
  <dc:description/>
  <cp:lastModifiedBy>Бусыгина Евгения Александровна</cp:lastModifiedBy>
  <cp:revision>2</cp:revision>
  <cp:lastPrinted>2025-03-18T04:09:00Z</cp:lastPrinted>
  <dcterms:created xsi:type="dcterms:W3CDTF">2025-12-17T03:33:00Z</dcterms:created>
  <dcterms:modified xsi:type="dcterms:W3CDTF">2025-12-17T03:33:00Z</dcterms:modified>
  <dc:language>ru-RU</dc:language>
</cp:coreProperties>
</file>