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54" w:rsidRDefault="004D5C91" w:rsidP="004D5C91">
      <w:pPr>
        <w:spacing w:line="240" w:lineRule="auto"/>
        <w:contextualSpacing/>
        <w:jc w:val="center"/>
        <w:rPr>
          <w:b/>
        </w:rPr>
      </w:pPr>
      <w:r>
        <w:rPr>
          <w:b/>
        </w:rPr>
        <w:t>График проведения ИФНС России по Ленинскому району</w:t>
      </w:r>
    </w:p>
    <w:p w:rsidR="00996D54" w:rsidRDefault="004D5C91" w:rsidP="004D5C91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г. Екатеринбурга тематических </w:t>
      </w:r>
      <w:proofErr w:type="spellStart"/>
      <w:r>
        <w:rPr>
          <w:b/>
        </w:rPr>
        <w:t>вебинаров</w:t>
      </w:r>
      <w:proofErr w:type="spellEnd"/>
      <w:r>
        <w:rPr>
          <w:b/>
        </w:rPr>
        <w:t xml:space="preserve"> с налогоплательщиками</w:t>
      </w:r>
    </w:p>
    <w:p w:rsidR="00996D54" w:rsidRDefault="004D5C91" w:rsidP="004D5C91">
      <w:pPr>
        <w:spacing w:line="240" w:lineRule="auto"/>
        <w:contextualSpacing/>
        <w:jc w:val="center"/>
        <w:rPr>
          <w:b/>
        </w:rPr>
      </w:pPr>
      <w:r>
        <w:rPr>
          <w:b/>
        </w:rPr>
        <w:t>в 1 квартале 2024 года</w:t>
      </w:r>
    </w:p>
    <w:tbl>
      <w:tblPr>
        <w:tblpPr w:leftFromText="180" w:rightFromText="180" w:vertAnchor="text" w:horzAnchor="margin" w:tblpXSpec="center" w:tblpY="155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2665"/>
        <w:gridCol w:w="1559"/>
        <w:gridCol w:w="3999"/>
        <w:gridCol w:w="1564"/>
      </w:tblGrid>
      <w:tr w:rsidR="00996D5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996D54">
            <w:pPr>
              <w:widowControl w:val="0"/>
              <w:spacing w:after="0"/>
              <w:jc w:val="center"/>
              <w:rPr>
                <w:b/>
              </w:rPr>
            </w:pPr>
          </w:p>
          <w:p w:rsidR="00996D54" w:rsidRDefault="004D5C91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996D54" w:rsidRDefault="004D5C91">
            <w:pPr>
              <w:widowControl w:val="0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996D54">
            <w:pPr>
              <w:widowControl w:val="0"/>
              <w:jc w:val="center"/>
              <w:rPr>
                <w:b/>
              </w:rPr>
            </w:pPr>
          </w:p>
          <w:p w:rsidR="00996D54" w:rsidRDefault="004D5C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996D54">
            <w:pPr>
              <w:widowControl w:val="0"/>
              <w:jc w:val="center"/>
              <w:rPr>
                <w:b/>
              </w:rPr>
            </w:pPr>
          </w:p>
          <w:p w:rsidR="00996D54" w:rsidRDefault="004D5C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996D54">
        <w:trPr>
          <w:trHeight w:val="17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https://fns.ktalk.ru/ii0p5cjnqvx0</w:t>
            </w:r>
          </w:p>
          <w:p w:rsidR="00996D54" w:rsidRDefault="00996D5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10.01.2024</w:t>
            </w:r>
          </w:p>
          <w:p w:rsidR="00996D54" w:rsidRDefault="004D5C91">
            <w:pPr>
              <w:widowControl w:val="0"/>
              <w:contextualSpacing/>
              <w:rPr>
                <w:b/>
              </w:rPr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 (ЕНС). Единый налоговый платеж (ЕНП). Порядок заполнения платежного поручения по ЕНП.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7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https://fns.ktalk.ru/y69l193neq7x</w:t>
            </w:r>
          </w:p>
          <w:p w:rsidR="00996D54" w:rsidRDefault="00996D5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17.01.2024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Налог на профессиональный доход. Особенности применения </w:t>
            </w:r>
            <w:proofErr w:type="spellStart"/>
            <w:r>
              <w:rPr>
                <w:bCs/>
              </w:rPr>
              <w:t>спецрежима</w:t>
            </w:r>
            <w:proofErr w:type="spellEnd"/>
            <w:r>
              <w:rPr>
                <w:bCs/>
              </w:rPr>
              <w:t>.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Оплата налога </w:t>
            </w:r>
            <w:proofErr w:type="spellStart"/>
            <w:r>
              <w:rPr>
                <w:bCs/>
              </w:rPr>
              <w:t>самозанятых</w:t>
            </w:r>
            <w:proofErr w:type="spellEnd"/>
            <w:r>
              <w:rPr>
                <w:bCs/>
              </w:rPr>
              <w:t xml:space="preserve"> в составе ЕНП. Мобильное приложение «Мой налог».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7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https://fns.ktalk.ru/kkne0kw1be8t</w:t>
            </w:r>
          </w:p>
          <w:p w:rsidR="00996D54" w:rsidRDefault="00996D5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24. 01.2024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Машиночитаемые доверенности (МЧД). Сервис ФНС России «Создание и проверка доверенности в электронной форме». Применение машиночитаемых форм документов о полномочиях. Требования к их оформлению.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9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https://fns.ktalk.ru/mqta7mdkps49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31.01.2024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 (ЕНС).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Порядок заполнения расчета по страховым взносам, расчета 6-НДФЛ на 2024 год.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4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https://fns.ktalk.ru/gamwbcjuaw2q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7.02.2024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 (ЕНС).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Декларирование доходов за 2023 год. Представление деклараций физическими лицами в связи с получением дохода от сдачи имущества в аренду, продажи движимого и недвижимого имущества, ценных бумаг, получения в дар имущества. </w:t>
            </w:r>
          </w:p>
          <w:p w:rsidR="00996D54" w:rsidRDefault="00996D54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https://fns.ktalk.ru/xo29ypg3gllx</w:t>
            </w:r>
          </w:p>
          <w:p w:rsidR="00996D54" w:rsidRDefault="00996D5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14.02.2024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Специальные налоговые режимы. Электронные сервисы ФНС России «Налоговые калькуляторы». Оплата налогов и сборов третьими лицами. Способы уплаты задолженности по налогам.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8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https://fns.ktalk.ru/mf8k25ph0led</w:t>
            </w:r>
          </w:p>
          <w:p w:rsidR="00996D54" w:rsidRDefault="00996D5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21.02.2024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 (ЕНС). Единый налоговый платеж (ЕНП). Порядок заполнения платежного поручения по ЕНП.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22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https://fns.ktalk.ru/mbipuf3ln7is</w:t>
            </w:r>
          </w:p>
          <w:p w:rsidR="00996D54" w:rsidRDefault="00996D5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28.02.2024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Единый налоговый счет (ЕНС). 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Представление декларации 3-НДФЛ через сервис ФНС России «Личный кабинет налогоплательщика для физических лиц».</w:t>
            </w:r>
          </w:p>
          <w:p w:rsidR="00996D54" w:rsidRDefault="00996D54">
            <w:pPr>
              <w:widowControl w:val="0"/>
              <w:contextualSpacing/>
              <w:rPr>
                <w:bCs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lastRenderedPageBreak/>
              <w:t>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https://fns.ktalk.ru/tven1fsixj5t</w:t>
            </w:r>
          </w:p>
          <w:p w:rsidR="00996D54" w:rsidRDefault="00996D54">
            <w:pPr>
              <w:widowControl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6.03.2024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Порядок получения электронной подписи (ЭП) в Удостоверяющих центрах ФНС России. Интернет-сервис ФНС России «Государственная онлайн-регистрация бизнеса». Способы оценки качества услуг, предоставляемых налоговыми органами.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5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https://fns.ktalk.ru/y0vd22fvhfq1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13.03.2024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 (ЕНС).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Порядок заполнения уведомлений об исчисленных суммах налогов. Особенности заполнения платежных документов. Электронный сервис ФНС России «Выбор типового устава». Легализация заработной платы.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https://fns.ktalk.ru/uhrv1uq0n5nn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20.03.2024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 (ЕНС).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Услуги ФНС России, оказываемые в МФЦ. Преимущества предоставления документов для государственной регистрации в регистрирующий орган в электронном виде. Электронный сервис ФНС России «Государственная онлайн регистрация бизнеса».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  <w:tr w:rsidR="00996D54">
        <w:trPr>
          <w:trHeight w:val="163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 xml:space="preserve">ИФНС России по Ленинскому району г. Екатеринбурга, </w:t>
            </w:r>
          </w:p>
          <w:p w:rsidR="00996D54" w:rsidRDefault="004D5C91">
            <w:pPr>
              <w:widowControl w:val="0"/>
              <w:contextualSpacing/>
            </w:pPr>
            <w:r>
              <w:t xml:space="preserve">г. Екатеринбург, </w:t>
            </w:r>
          </w:p>
          <w:p w:rsidR="00996D54" w:rsidRDefault="004D5C91">
            <w:pPr>
              <w:widowControl w:val="0"/>
              <w:contextualSpacing/>
            </w:pPr>
            <w:r>
              <w:t>ул. Малышева, 42</w:t>
            </w:r>
          </w:p>
          <w:p w:rsidR="00996D54" w:rsidRDefault="00996D54">
            <w:pPr>
              <w:widowControl w:val="0"/>
              <w:contextualSpacing/>
            </w:pPr>
          </w:p>
          <w:p w:rsidR="00996D54" w:rsidRDefault="004D5C91">
            <w:pPr>
              <w:widowControl w:val="0"/>
              <w:contextualSpacing/>
            </w:pPr>
            <w:r>
              <w:t>https://fns.ktalk.ru/tr1ybgia5c4c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27.03.2024</w:t>
            </w:r>
          </w:p>
          <w:p w:rsidR="00996D54" w:rsidRDefault="004D5C91">
            <w:pPr>
              <w:widowControl w:val="0"/>
              <w:contextualSpacing/>
            </w:pPr>
            <w:r>
              <w:t>10.00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Единый налоговый счет (ЕНС).</w:t>
            </w:r>
          </w:p>
          <w:p w:rsidR="00996D54" w:rsidRDefault="004D5C91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 xml:space="preserve">Отчетность налоговых агентов по НДФЛ. Уплата НДФЛ в условиях ЕНС.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54" w:rsidRDefault="004D5C91">
            <w:pPr>
              <w:widowControl w:val="0"/>
              <w:contextualSpacing/>
            </w:pPr>
            <w:r>
              <w:t>(343)</w:t>
            </w:r>
          </w:p>
          <w:p w:rsidR="00996D54" w:rsidRDefault="004D5C91">
            <w:pPr>
              <w:widowControl w:val="0"/>
              <w:contextualSpacing/>
            </w:pPr>
            <w:r>
              <w:t>288-26-22</w:t>
            </w:r>
          </w:p>
          <w:p w:rsidR="00996D54" w:rsidRDefault="00AE1A32">
            <w:pPr>
              <w:widowControl w:val="0"/>
              <w:contextualSpacing/>
            </w:pPr>
            <w:r>
              <w:t>(доб.3602</w:t>
            </w:r>
            <w:bookmarkStart w:id="0" w:name="_GoBack"/>
            <w:bookmarkEnd w:id="0"/>
            <w:r w:rsidR="004D5C91">
              <w:t>)</w:t>
            </w:r>
          </w:p>
          <w:p w:rsidR="00996D54" w:rsidRDefault="00996D54">
            <w:pPr>
              <w:widowControl w:val="0"/>
              <w:contextualSpacing/>
            </w:pPr>
          </w:p>
        </w:tc>
      </w:tr>
    </w:tbl>
    <w:p w:rsidR="00996D54" w:rsidRDefault="00996D54">
      <w:pPr>
        <w:contextualSpacing/>
      </w:pPr>
    </w:p>
    <w:p w:rsidR="00996D54" w:rsidRDefault="00996D54">
      <w:pPr>
        <w:contextualSpacing/>
      </w:pPr>
    </w:p>
    <w:sectPr w:rsidR="00996D54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4"/>
    <w:rsid w:val="004D5C91"/>
    <w:rsid w:val="00996D54"/>
    <w:rsid w:val="00A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30596-8691-43CA-90EB-9F5E0793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C3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qFormat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dc:description/>
  <cp:lastModifiedBy>Троицкая Луиза Александровна</cp:lastModifiedBy>
  <cp:revision>22</cp:revision>
  <cp:lastPrinted>2022-12-13T11:15:00Z</cp:lastPrinted>
  <dcterms:created xsi:type="dcterms:W3CDTF">2023-12-12T10:11:00Z</dcterms:created>
  <dcterms:modified xsi:type="dcterms:W3CDTF">2023-12-13T07:28:00Z</dcterms:modified>
  <dc:language>ru-RU</dc:language>
</cp:coreProperties>
</file>