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BC8" w:rsidRDefault="00BF4BC8" w:rsidP="00812A1F">
      <w:pPr>
        <w:jc w:val="right"/>
        <w:rPr>
          <w:sz w:val="28"/>
          <w:szCs w:val="28"/>
        </w:rPr>
      </w:pPr>
      <w:bookmarkStart w:id="0" w:name="_GoBack"/>
      <w:bookmarkEnd w:id="0"/>
    </w:p>
    <w:p w:rsidR="000F6A6C" w:rsidRPr="00812A1F" w:rsidRDefault="000F6A6C" w:rsidP="000F6A6C">
      <w:pPr>
        <w:jc w:val="center"/>
        <w:rPr>
          <w:sz w:val="28"/>
          <w:szCs w:val="28"/>
        </w:rPr>
      </w:pPr>
      <w:r>
        <w:rPr>
          <w:sz w:val="28"/>
          <w:szCs w:val="28"/>
        </w:rPr>
        <w:t xml:space="preserve">                                                                                                                       </w:t>
      </w:r>
      <w:r w:rsidR="00316770">
        <w:rPr>
          <w:sz w:val="28"/>
          <w:szCs w:val="28"/>
        </w:rPr>
        <w:t xml:space="preserve">    </w:t>
      </w:r>
      <w:r w:rsidR="00F119DB">
        <w:rPr>
          <w:sz w:val="28"/>
          <w:szCs w:val="28"/>
        </w:rPr>
        <w:t xml:space="preserve">       </w:t>
      </w:r>
    </w:p>
    <w:p w:rsidR="00812A1F" w:rsidRDefault="00812A1F" w:rsidP="00911CCD">
      <w:pPr>
        <w:jc w:val="center"/>
        <w:rPr>
          <w:b/>
          <w:sz w:val="28"/>
          <w:szCs w:val="28"/>
        </w:rPr>
      </w:pPr>
    </w:p>
    <w:p w:rsidR="00EA25B4" w:rsidRDefault="00EA25B4" w:rsidP="00911CCD">
      <w:pPr>
        <w:jc w:val="center"/>
        <w:rPr>
          <w:b/>
          <w:sz w:val="28"/>
          <w:szCs w:val="28"/>
        </w:rPr>
      </w:pPr>
    </w:p>
    <w:p w:rsidR="00911CCD" w:rsidRPr="00F119DB" w:rsidRDefault="000F6A6C" w:rsidP="00911CCD">
      <w:pPr>
        <w:jc w:val="center"/>
        <w:rPr>
          <w:b/>
          <w:sz w:val="30"/>
          <w:szCs w:val="30"/>
        </w:rPr>
      </w:pPr>
      <w:r w:rsidRPr="00F119DB">
        <w:rPr>
          <w:b/>
          <w:sz w:val="30"/>
          <w:szCs w:val="30"/>
        </w:rPr>
        <w:t>График</w:t>
      </w:r>
      <w:r w:rsidR="00812A1F" w:rsidRPr="00F119DB">
        <w:rPr>
          <w:b/>
          <w:sz w:val="30"/>
          <w:szCs w:val="30"/>
        </w:rPr>
        <w:t xml:space="preserve"> </w:t>
      </w:r>
      <w:r w:rsidR="00911CCD" w:rsidRPr="00F119DB">
        <w:rPr>
          <w:b/>
          <w:sz w:val="30"/>
          <w:szCs w:val="30"/>
        </w:rPr>
        <w:t xml:space="preserve">проведения Межрайонной ИФНС </w:t>
      </w:r>
      <w:r w:rsidR="00F51F8A" w:rsidRPr="00F119DB">
        <w:rPr>
          <w:b/>
          <w:sz w:val="30"/>
          <w:szCs w:val="30"/>
        </w:rPr>
        <w:t>России №</w:t>
      </w:r>
      <w:r w:rsidR="00E53AD7" w:rsidRPr="00E53AD7">
        <w:rPr>
          <w:b/>
          <w:sz w:val="30"/>
          <w:szCs w:val="30"/>
        </w:rPr>
        <w:t xml:space="preserve"> 28</w:t>
      </w:r>
      <w:r w:rsidR="00911CCD" w:rsidRPr="00F119DB">
        <w:rPr>
          <w:b/>
          <w:sz w:val="30"/>
          <w:szCs w:val="30"/>
        </w:rPr>
        <w:t xml:space="preserve"> </w:t>
      </w:r>
    </w:p>
    <w:p w:rsidR="00911CCD" w:rsidRPr="00F119DB" w:rsidRDefault="00911CCD" w:rsidP="00911CCD">
      <w:pPr>
        <w:jc w:val="center"/>
        <w:rPr>
          <w:b/>
          <w:sz w:val="30"/>
          <w:szCs w:val="30"/>
        </w:rPr>
      </w:pPr>
      <w:r w:rsidRPr="00F119DB">
        <w:rPr>
          <w:b/>
          <w:sz w:val="30"/>
          <w:szCs w:val="30"/>
        </w:rPr>
        <w:t>по Свердловской области тематических семинаров с налогоплательщиками в</w:t>
      </w:r>
      <w:r w:rsidR="00BA39B7" w:rsidRPr="00F119DB">
        <w:rPr>
          <w:b/>
          <w:sz w:val="30"/>
          <w:szCs w:val="30"/>
        </w:rPr>
        <w:t>о</w:t>
      </w:r>
      <w:r w:rsidRPr="00F119DB">
        <w:rPr>
          <w:b/>
          <w:sz w:val="30"/>
          <w:szCs w:val="30"/>
        </w:rPr>
        <w:t xml:space="preserve"> </w:t>
      </w:r>
      <w:r w:rsidR="00BA39B7" w:rsidRPr="00F119DB">
        <w:rPr>
          <w:b/>
          <w:sz w:val="30"/>
          <w:szCs w:val="30"/>
        </w:rPr>
        <w:t>2</w:t>
      </w:r>
      <w:r w:rsidRPr="00F119DB">
        <w:rPr>
          <w:b/>
          <w:sz w:val="30"/>
          <w:szCs w:val="30"/>
        </w:rPr>
        <w:t xml:space="preserve"> квартале 20</w:t>
      </w:r>
      <w:r w:rsidR="00B41329" w:rsidRPr="00F119DB">
        <w:rPr>
          <w:b/>
          <w:sz w:val="30"/>
          <w:szCs w:val="30"/>
        </w:rPr>
        <w:t>2</w:t>
      </w:r>
      <w:r w:rsidR="00165ADA">
        <w:rPr>
          <w:b/>
          <w:sz w:val="30"/>
          <w:szCs w:val="30"/>
        </w:rPr>
        <w:t>2</w:t>
      </w:r>
      <w:r w:rsidRPr="00F119DB">
        <w:rPr>
          <w:b/>
          <w:sz w:val="30"/>
          <w:szCs w:val="30"/>
        </w:rPr>
        <w:t xml:space="preserve"> года</w:t>
      </w:r>
    </w:p>
    <w:p w:rsidR="00830DDD" w:rsidRPr="008A40A4" w:rsidRDefault="00830DDD" w:rsidP="00F40967">
      <w:pPr>
        <w:rPr>
          <w:b/>
          <w:sz w:val="28"/>
          <w:szCs w:val="28"/>
        </w:rPr>
      </w:pPr>
    </w:p>
    <w:tbl>
      <w:tblPr>
        <w:tblpPr w:leftFromText="180" w:rightFromText="180" w:vertAnchor="text" w:horzAnchor="margin" w:tblpXSpec="center" w:tblpY="15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1559"/>
        <w:gridCol w:w="4111"/>
        <w:gridCol w:w="1451"/>
      </w:tblGrid>
      <w:tr w:rsidR="00973305" w:rsidTr="002E6C87">
        <w:tc>
          <w:tcPr>
            <w:tcW w:w="534" w:type="dxa"/>
            <w:tcBorders>
              <w:top w:val="single" w:sz="4" w:space="0" w:color="auto"/>
              <w:left w:val="single" w:sz="4" w:space="0" w:color="auto"/>
              <w:bottom w:val="single" w:sz="4" w:space="0" w:color="auto"/>
              <w:right w:val="single" w:sz="4" w:space="0" w:color="auto"/>
            </w:tcBorders>
          </w:tcPr>
          <w:p w:rsidR="00911CCD" w:rsidRPr="000D28A4" w:rsidRDefault="00911CCD" w:rsidP="000E3F75">
            <w:pPr>
              <w:jc w:val="center"/>
              <w:rPr>
                <w:b/>
                <w:sz w:val="28"/>
                <w:szCs w:val="28"/>
              </w:rPr>
            </w:pPr>
            <w:r w:rsidRPr="000D28A4">
              <w:rPr>
                <w:b/>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B403E4" w:rsidRDefault="00B403E4" w:rsidP="00B403E4">
            <w:pPr>
              <w:jc w:val="center"/>
              <w:rPr>
                <w:b/>
                <w:sz w:val="28"/>
                <w:szCs w:val="28"/>
              </w:rPr>
            </w:pPr>
            <w:r w:rsidRPr="000D28A4">
              <w:rPr>
                <w:b/>
                <w:sz w:val="28"/>
                <w:szCs w:val="28"/>
              </w:rPr>
              <w:t xml:space="preserve">Место проведения </w:t>
            </w:r>
          </w:p>
          <w:p w:rsidR="00911CCD" w:rsidRPr="000D28A4" w:rsidRDefault="00B403E4" w:rsidP="000E3F75">
            <w:pPr>
              <w:jc w:val="center"/>
              <w:rPr>
                <w:b/>
                <w:sz w:val="28"/>
                <w:szCs w:val="28"/>
              </w:rPr>
            </w:pPr>
            <w:r>
              <w:rPr>
                <w:b/>
                <w:sz w:val="28"/>
                <w:szCs w:val="28"/>
              </w:rPr>
              <w:t>семинара</w:t>
            </w:r>
          </w:p>
        </w:tc>
        <w:tc>
          <w:tcPr>
            <w:tcW w:w="1559" w:type="dxa"/>
            <w:tcBorders>
              <w:top w:val="single" w:sz="4" w:space="0" w:color="auto"/>
              <w:left w:val="single" w:sz="4" w:space="0" w:color="auto"/>
              <w:bottom w:val="single" w:sz="4" w:space="0" w:color="auto"/>
              <w:right w:val="single" w:sz="4" w:space="0" w:color="auto"/>
            </w:tcBorders>
          </w:tcPr>
          <w:p w:rsidR="00911CCD" w:rsidRPr="000D28A4" w:rsidRDefault="00911CCD" w:rsidP="000E3F75">
            <w:pPr>
              <w:jc w:val="center"/>
              <w:rPr>
                <w:b/>
                <w:sz w:val="28"/>
                <w:szCs w:val="28"/>
              </w:rPr>
            </w:pPr>
            <w:r w:rsidRPr="000D28A4">
              <w:rPr>
                <w:b/>
                <w:sz w:val="28"/>
                <w:szCs w:val="28"/>
              </w:rPr>
              <w:t>Дата</w:t>
            </w:r>
            <w:r w:rsidR="00B403E4">
              <w:rPr>
                <w:b/>
                <w:sz w:val="28"/>
                <w:szCs w:val="28"/>
              </w:rPr>
              <w:t xml:space="preserve"> и время</w:t>
            </w:r>
            <w:r w:rsidRPr="000D28A4">
              <w:rPr>
                <w:b/>
                <w:sz w:val="28"/>
                <w:szCs w:val="28"/>
              </w:rPr>
              <w:t xml:space="preserve"> семинара</w:t>
            </w:r>
          </w:p>
        </w:tc>
        <w:tc>
          <w:tcPr>
            <w:tcW w:w="4111" w:type="dxa"/>
            <w:tcBorders>
              <w:top w:val="single" w:sz="4" w:space="0" w:color="auto"/>
              <w:left w:val="single" w:sz="4" w:space="0" w:color="auto"/>
              <w:bottom w:val="single" w:sz="4" w:space="0" w:color="auto"/>
              <w:right w:val="single" w:sz="4" w:space="0" w:color="auto"/>
            </w:tcBorders>
          </w:tcPr>
          <w:p w:rsidR="00911CCD" w:rsidRPr="000D28A4" w:rsidRDefault="00911CCD" w:rsidP="000E3F75">
            <w:pPr>
              <w:jc w:val="center"/>
              <w:rPr>
                <w:b/>
                <w:sz w:val="28"/>
                <w:szCs w:val="28"/>
              </w:rPr>
            </w:pPr>
            <w:r w:rsidRPr="000D28A4">
              <w:rPr>
                <w:b/>
                <w:sz w:val="28"/>
                <w:szCs w:val="28"/>
              </w:rPr>
              <w:t>Тема семинара</w:t>
            </w:r>
          </w:p>
        </w:tc>
        <w:tc>
          <w:tcPr>
            <w:tcW w:w="1451" w:type="dxa"/>
            <w:tcBorders>
              <w:top w:val="single" w:sz="4" w:space="0" w:color="auto"/>
              <w:left w:val="single" w:sz="4" w:space="0" w:color="auto"/>
              <w:bottom w:val="single" w:sz="4" w:space="0" w:color="auto"/>
              <w:right w:val="single" w:sz="4" w:space="0" w:color="auto"/>
            </w:tcBorders>
          </w:tcPr>
          <w:p w:rsidR="002D3E35" w:rsidRPr="000D28A4" w:rsidRDefault="00B403E4" w:rsidP="000E3F75">
            <w:pPr>
              <w:jc w:val="center"/>
              <w:rPr>
                <w:b/>
                <w:sz w:val="28"/>
                <w:szCs w:val="28"/>
              </w:rPr>
            </w:pPr>
            <w:r>
              <w:rPr>
                <w:b/>
                <w:sz w:val="28"/>
                <w:szCs w:val="28"/>
              </w:rPr>
              <w:t>Т</w:t>
            </w:r>
            <w:r w:rsidR="002D3E35">
              <w:rPr>
                <w:b/>
                <w:sz w:val="28"/>
                <w:szCs w:val="28"/>
              </w:rPr>
              <w:t>елефон</w:t>
            </w:r>
          </w:p>
        </w:tc>
      </w:tr>
      <w:tr w:rsidR="00973305" w:rsidTr="002E6C87">
        <w:trPr>
          <w:trHeight w:val="2984"/>
        </w:trPr>
        <w:tc>
          <w:tcPr>
            <w:tcW w:w="534" w:type="dxa"/>
            <w:tcBorders>
              <w:top w:val="single" w:sz="4" w:space="0" w:color="auto"/>
              <w:left w:val="single" w:sz="4" w:space="0" w:color="auto"/>
              <w:bottom w:val="single" w:sz="4" w:space="0" w:color="auto"/>
              <w:right w:val="single" w:sz="4" w:space="0" w:color="auto"/>
            </w:tcBorders>
          </w:tcPr>
          <w:p w:rsidR="00911CCD" w:rsidRPr="00CD21B3" w:rsidRDefault="00911CCD" w:rsidP="000E3F75">
            <w:pPr>
              <w:rPr>
                <w:sz w:val="28"/>
              </w:rPr>
            </w:pPr>
            <w:r w:rsidRPr="00CD21B3">
              <w:rPr>
                <w:sz w:val="28"/>
              </w:rPr>
              <w:t>1.</w:t>
            </w:r>
          </w:p>
        </w:tc>
        <w:tc>
          <w:tcPr>
            <w:tcW w:w="2693" w:type="dxa"/>
            <w:tcBorders>
              <w:top w:val="single" w:sz="4" w:space="0" w:color="auto"/>
              <w:left w:val="single" w:sz="4" w:space="0" w:color="auto"/>
              <w:bottom w:val="single" w:sz="4" w:space="0" w:color="auto"/>
              <w:right w:val="single" w:sz="4" w:space="0" w:color="auto"/>
            </w:tcBorders>
          </w:tcPr>
          <w:p w:rsidR="006A01FE" w:rsidRPr="00CD21B3" w:rsidRDefault="006A01FE" w:rsidP="001958F3">
            <w:pPr>
              <w:jc w:val="both"/>
              <w:rPr>
                <w:sz w:val="28"/>
              </w:rPr>
            </w:pPr>
            <w:proofErr w:type="gramStart"/>
            <w:r w:rsidRPr="00CD21B3">
              <w:rPr>
                <w:sz w:val="28"/>
              </w:rPr>
              <w:t>Межрайонная</w:t>
            </w:r>
            <w:proofErr w:type="gramEnd"/>
            <w:r w:rsidRPr="00CD21B3">
              <w:rPr>
                <w:sz w:val="28"/>
              </w:rPr>
              <w:t xml:space="preserve"> ИФНС России № </w:t>
            </w:r>
            <w:r w:rsidR="00E53AD7" w:rsidRPr="00E53AD7">
              <w:rPr>
                <w:sz w:val="28"/>
              </w:rPr>
              <w:t>28</w:t>
            </w:r>
            <w:r w:rsidRPr="00CD21B3">
              <w:rPr>
                <w:sz w:val="28"/>
              </w:rPr>
              <w:t xml:space="preserve"> по Свердловской области</w:t>
            </w:r>
          </w:p>
          <w:p w:rsidR="00E53AD7" w:rsidRPr="00E53AD7" w:rsidRDefault="00E53AD7" w:rsidP="00E53AD7">
            <w:pPr>
              <w:jc w:val="both"/>
              <w:rPr>
                <w:sz w:val="28"/>
              </w:rPr>
            </w:pPr>
            <w:proofErr w:type="spellStart"/>
            <w:r w:rsidRPr="00E53AD7">
              <w:rPr>
                <w:sz w:val="28"/>
              </w:rPr>
              <w:t>г</w:t>
            </w:r>
            <w:proofErr w:type="gramStart"/>
            <w:r w:rsidRPr="00E53AD7">
              <w:rPr>
                <w:sz w:val="28"/>
              </w:rPr>
              <w:t>.Н</w:t>
            </w:r>
            <w:proofErr w:type="gramEnd"/>
            <w:r w:rsidRPr="00E53AD7">
              <w:rPr>
                <w:sz w:val="28"/>
              </w:rPr>
              <w:t>евьянск</w:t>
            </w:r>
            <w:proofErr w:type="spellEnd"/>
            <w:r w:rsidRPr="00E53AD7">
              <w:rPr>
                <w:sz w:val="28"/>
              </w:rPr>
              <w:t xml:space="preserve">, </w:t>
            </w:r>
            <w:proofErr w:type="spellStart"/>
            <w:r w:rsidRPr="00E53AD7">
              <w:rPr>
                <w:sz w:val="28"/>
              </w:rPr>
              <w:t>ул.К.Маркса</w:t>
            </w:r>
            <w:proofErr w:type="spellEnd"/>
            <w:r w:rsidRPr="00E53AD7">
              <w:rPr>
                <w:sz w:val="28"/>
              </w:rPr>
              <w:t xml:space="preserve">, 25, </w:t>
            </w:r>
            <w:proofErr w:type="spellStart"/>
            <w:r w:rsidRPr="00E53AD7">
              <w:rPr>
                <w:sz w:val="28"/>
              </w:rPr>
              <w:t>каб</w:t>
            </w:r>
            <w:proofErr w:type="spellEnd"/>
            <w:r w:rsidRPr="00E53AD7">
              <w:rPr>
                <w:sz w:val="28"/>
              </w:rPr>
              <w:t>.№ 103,</w:t>
            </w:r>
          </w:p>
          <w:p w:rsidR="00E53AD7" w:rsidRPr="00E53AD7" w:rsidRDefault="00E53AD7" w:rsidP="00E53AD7">
            <w:pPr>
              <w:jc w:val="both"/>
              <w:rPr>
                <w:sz w:val="28"/>
              </w:rPr>
            </w:pPr>
            <w:proofErr w:type="spellStart"/>
            <w:r w:rsidRPr="00E53AD7">
              <w:rPr>
                <w:sz w:val="28"/>
              </w:rPr>
              <w:t>г</w:t>
            </w:r>
            <w:proofErr w:type="gramStart"/>
            <w:r w:rsidRPr="00E53AD7">
              <w:rPr>
                <w:sz w:val="28"/>
              </w:rPr>
              <w:t>.Н</w:t>
            </w:r>
            <w:proofErr w:type="gramEnd"/>
            <w:r w:rsidRPr="00E53AD7">
              <w:rPr>
                <w:sz w:val="28"/>
              </w:rPr>
              <w:t>овоуральск</w:t>
            </w:r>
            <w:proofErr w:type="spellEnd"/>
          </w:p>
          <w:p w:rsidR="00911CCD" w:rsidRPr="00E144F7" w:rsidRDefault="00E53AD7" w:rsidP="00E53AD7">
            <w:pPr>
              <w:jc w:val="both"/>
              <w:rPr>
                <w:sz w:val="28"/>
              </w:rPr>
            </w:pPr>
            <w:r w:rsidRPr="00E53AD7">
              <w:rPr>
                <w:sz w:val="28"/>
              </w:rPr>
              <w:t>ул. Юбилейная, 11</w:t>
            </w:r>
          </w:p>
          <w:p w:rsidR="00E53AD7" w:rsidRPr="002142FF" w:rsidRDefault="00E53AD7" w:rsidP="00E53AD7">
            <w:pPr>
              <w:rPr>
                <w:sz w:val="28"/>
                <w:szCs w:val="28"/>
              </w:rPr>
            </w:pPr>
            <w:r w:rsidRPr="002142FF">
              <w:rPr>
                <w:sz w:val="28"/>
                <w:szCs w:val="28"/>
              </w:rPr>
              <w:t>Актовый зал инспекции</w:t>
            </w:r>
          </w:p>
          <w:p w:rsidR="00E53AD7" w:rsidRPr="00E144F7" w:rsidRDefault="00E53AD7" w:rsidP="00E53AD7">
            <w:pPr>
              <w:jc w:val="both"/>
              <w:rPr>
                <w:sz w:val="28"/>
              </w:rPr>
            </w:pPr>
          </w:p>
        </w:tc>
        <w:tc>
          <w:tcPr>
            <w:tcW w:w="1559" w:type="dxa"/>
            <w:tcBorders>
              <w:top w:val="single" w:sz="4" w:space="0" w:color="auto"/>
              <w:left w:val="single" w:sz="4" w:space="0" w:color="auto"/>
              <w:bottom w:val="single" w:sz="4" w:space="0" w:color="auto"/>
              <w:right w:val="single" w:sz="4" w:space="0" w:color="auto"/>
            </w:tcBorders>
          </w:tcPr>
          <w:p w:rsidR="00911CCD" w:rsidRPr="00CD21B3" w:rsidRDefault="00E144F7" w:rsidP="00F17287">
            <w:pPr>
              <w:jc w:val="center"/>
              <w:rPr>
                <w:sz w:val="28"/>
              </w:rPr>
            </w:pPr>
            <w:r>
              <w:rPr>
                <w:sz w:val="28"/>
              </w:rPr>
              <w:t>08</w:t>
            </w:r>
            <w:r w:rsidR="00B403E4" w:rsidRPr="00CD21B3">
              <w:rPr>
                <w:sz w:val="28"/>
              </w:rPr>
              <w:t>.</w:t>
            </w:r>
            <w:r w:rsidR="00DF6916" w:rsidRPr="00CD21B3">
              <w:rPr>
                <w:sz w:val="28"/>
              </w:rPr>
              <w:t>0</w:t>
            </w:r>
            <w:r w:rsidR="00595529" w:rsidRPr="00CD21B3">
              <w:rPr>
                <w:sz w:val="28"/>
              </w:rPr>
              <w:t>4</w:t>
            </w:r>
            <w:r w:rsidR="00B403E4" w:rsidRPr="00CD21B3">
              <w:rPr>
                <w:sz w:val="28"/>
              </w:rPr>
              <w:t>.20</w:t>
            </w:r>
            <w:r w:rsidR="00B41329" w:rsidRPr="00CD21B3">
              <w:rPr>
                <w:sz w:val="28"/>
              </w:rPr>
              <w:t>2</w:t>
            </w:r>
            <w:r w:rsidR="00ED763D">
              <w:rPr>
                <w:sz w:val="28"/>
              </w:rPr>
              <w:t>2</w:t>
            </w:r>
          </w:p>
          <w:p w:rsidR="00B403E4" w:rsidRPr="00CD21B3" w:rsidRDefault="00B403E4" w:rsidP="00F17287">
            <w:pPr>
              <w:jc w:val="center"/>
              <w:rPr>
                <w:b/>
                <w:sz w:val="28"/>
              </w:rPr>
            </w:pPr>
            <w:r w:rsidRPr="00CD21B3">
              <w:rPr>
                <w:sz w:val="28"/>
              </w:rPr>
              <w:t>10.00</w:t>
            </w:r>
          </w:p>
        </w:tc>
        <w:tc>
          <w:tcPr>
            <w:tcW w:w="4111" w:type="dxa"/>
            <w:tcBorders>
              <w:top w:val="single" w:sz="4" w:space="0" w:color="auto"/>
              <w:left w:val="single" w:sz="4" w:space="0" w:color="auto"/>
              <w:bottom w:val="single" w:sz="4" w:space="0" w:color="auto"/>
              <w:right w:val="single" w:sz="4" w:space="0" w:color="auto"/>
            </w:tcBorders>
          </w:tcPr>
          <w:p w:rsidR="00F40967" w:rsidRPr="00CD21B3" w:rsidRDefault="00BA39B7" w:rsidP="00E144F7">
            <w:pPr>
              <w:jc w:val="both"/>
              <w:rPr>
                <w:bCs/>
                <w:sz w:val="28"/>
              </w:rPr>
            </w:pPr>
            <w:r w:rsidRPr="00CD21B3">
              <w:rPr>
                <w:bCs/>
                <w:sz w:val="28"/>
              </w:rPr>
              <w:t xml:space="preserve">Порядок заполнения и представления деклараций по налогу </w:t>
            </w:r>
            <w:r w:rsidR="00B41329" w:rsidRPr="00CD21B3">
              <w:rPr>
                <w:bCs/>
                <w:sz w:val="28"/>
              </w:rPr>
              <w:t>на доходы физических лиц за 202</w:t>
            </w:r>
            <w:r w:rsidR="00E144F7">
              <w:rPr>
                <w:bCs/>
                <w:sz w:val="28"/>
              </w:rPr>
              <w:t>1</w:t>
            </w:r>
            <w:r w:rsidRPr="00CD21B3">
              <w:rPr>
                <w:bCs/>
                <w:sz w:val="28"/>
              </w:rPr>
              <w:t xml:space="preserve"> год. Лица, обязанные представить деклар</w:t>
            </w:r>
            <w:r w:rsidR="00E144F7">
              <w:rPr>
                <w:bCs/>
                <w:sz w:val="28"/>
              </w:rPr>
              <w:t>ацию о доходах до 04 мая 2022</w:t>
            </w:r>
            <w:r w:rsidRPr="00CD21B3">
              <w:rPr>
                <w:bCs/>
                <w:sz w:val="28"/>
              </w:rPr>
              <w:t xml:space="preserve"> года. Об ответственности за непредставление, несвоевременное представление</w:t>
            </w:r>
            <w:r w:rsidR="00E144F7">
              <w:rPr>
                <w:bCs/>
                <w:sz w:val="28"/>
              </w:rPr>
              <w:t xml:space="preserve"> деклараций формы 3-НДФЛ за 2021</w:t>
            </w:r>
            <w:r w:rsidRPr="00CD21B3">
              <w:rPr>
                <w:bCs/>
                <w:sz w:val="28"/>
              </w:rPr>
              <w:t xml:space="preserve"> год. </w:t>
            </w:r>
          </w:p>
        </w:tc>
        <w:tc>
          <w:tcPr>
            <w:tcW w:w="1451" w:type="dxa"/>
            <w:tcBorders>
              <w:top w:val="single" w:sz="4" w:space="0" w:color="auto"/>
              <w:left w:val="single" w:sz="4" w:space="0" w:color="auto"/>
              <w:bottom w:val="single" w:sz="4" w:space="0" w:color="auto"/>
              <w:right w:val="single" w:sz="4" w:space="0" w:color="auto"/>
            </w:tcBorders>
          </w:tcPr>
          <w:p w:rsidR="00E53AD7" w:rsidRPr="00E53AD7" w:rsidRDefault="00E53AD7" w:rsidP="00E53AD7">
            <w:pPr>
              <w:jc w:val="center"/>
              <w:rPr>
                <w:sz w:val="28"/>
                <w:szCs w:val="28"/>
              </w:rPr>
            </w:pPr>
            <w:r w:rsidRPr="00E53AD7">
              <w:rPr>
                <w:sz w:val="28"/>
                <w:szCs w:val="28"/>
              </w:rPr>
              <w:t>(34356)</w:t>
            </w:r>
            <w:r>
              <w:rPr>
                <w:sz w:val="28"/>
                <w:szCs w:val="28"/>
                <w:lang w:val="en-US"/>
              </w:rPr>
              <w:t xml:space="preserve"> </w:t>
            </w:r>
            <w:r w:rsidRPr="00E53AD7">
              <w:rPr>
                <w:sz w:val="28"/>
                <w:szCs w:val="28"/>
              </w:rPr>
              <w:t>4-45-62</w:t>
            </w:r>
          </w:p>
          <w:p w:rsidR="00E53AD7" w:rsidRPr="00E53AD7" w:rsidRDefault="00E53AD7" w:rsidP="00E53AD7">
            <w:pPr>
              <w:jc w:val="center"/>
              <w:rPr>
                <w:sz w:val="28"/>
                <w:szCs w:val="28"/>
              </w:rPr>
            </w:pPr>
            <w:r w:rsidRPr="00E53AD7">
              <w:rPr>
                <w:sz w:val="28"/>
                <w:szCs w:val="28"/>
              </w:rPr>
              <w:t>(34370)</w:t>
            </w:r>
            <w:r>
              <w:rPr>
                <w:sz w:val="28"/>
                <w:szCs w:val="28"/>
                <w:lang w:val="en-US"/>
              </w:rPr>
              <w:t xml:space="preserve"> </w:t>
            </w:r>
            <w:r w:rsidRPr="00E53AD7">
              <w:rPr>
                <w:sz w:val="28"/>
                <w:szCs w:val="28"/>
              </w:rPr>
              <w:t>5-89-34</w:t>
            </w:r>
          </w:p>
          <w:p w:rsidR="00911CCD" w:rsidRPr="00CD21B3" w:rsidRDefault="00911CCD" w:rsidP="00F17287">
            <w:pPr>
              <w:jc w:val="center"/>
              <w:rPr>
                <w:sz w:val="28"/>
              </w:rPr>
            </w:pPr>
          </w:p>
        </w:tc>
      </w:tr>
      <w:tr w:rsidR="009B374C" w:rsidTr="002E6C87">
        <w:trPr>
          <w:trHeight w:val="2984"/>
        </w:trPr>
        <w:tc>
          <w:tcPr>
            <w:tcW w:w="534" w:type="dxa"/>
            <w:tcBorders>
              <w:top w:val="single" w:sz="4" w:space="0" w:color="auto"/>
              <w:left w:val="single" w:sz="4" w:space="0" w:color="auto"/>
              <w:bottom w:val="single" w:sz="4" w:space="0" w:color="auto"/>
              <w:right w:val="single" w:sz="4" w:space="0" w:color="auto"/>
            </w:tcBorders>
          </w:tcPr>
          <w:p w:rsidR="009B374C" w:rsidRPr="009B374C" w:rsidRDefault="009B374C" w:rsidP="000E3F75">
            <w:pPr>
              <w:rPr>
                <w:sz w:val="28"/>
                <w:lang w:val="en-US"/>
              </w:rPr>
            </w:pPr>
            <w:r>
              <w:rPr>
                <w:sz w:val="28"/>
                <w:lang w:val="en-US"/>
              </w:rPr>
              <w:t>2.</w:t>
            </w:r>
          </w:p>
        </w:tc>
        <w:tc>
          <w:tcPr>
            <w:tcW w:w="2693" w:type="dxa"/>
            <w:tcBorders>
              <w:top w:val="single" w:sz="4" w:space="0" w:color="auto"/>
              <w:left w:val="single" w:sz="4" w:space="0" w:color="auto"/>
              <w:bottom w:val="single" w:sz="4" w:space="0" w:color="auto"/>
              <w:right w:val="single" w:sz="4" w:space="0" w:color="auto"/>
            </w:tcBorders>
          </w:tcPr>
          <w:p w:rsidR="009B374C" w:rsidRPr="00CD21B3" w:rsidRDefault="009B374C" w:rsidP="009B374C">
            <w:pPr>
              <w:jc w:val="both"/>
              <w:rPr>
                <w:sz w:val="28"/>
              </w:rPr>
            </w:pPr>
            <w:proofErr w:type="gramStart"/>
            <w:r w:rsidRPr="00CD21B3">
              <w:rPr>
                <w:sz w:val="28"/>
              </w:rPr>
              <w:t>Межрайонная</w:t>
            </w:r>
            <w:proofErr w:type="gramEnd"/>
            <w:r w:rsidRPr="00CD21B3">
              <w:rPr>
                <w:sz w:val="28"/>
              </w:rPr>
              <w:t xml:space="preserve"> ИФНС России № </w:t>
            </w:r>
            <w:r w:rsidRPr="00E53AD7">
              <w:rPr>
                <w:sz w:val="28"/>
              </w:rPr>
              <w:t>28</w:t>
            </w:r>
            <w:r w:rsidRPr="00CD21B3">
              <w:rPr>
                <w:sz w:val="28"/>
              </w:rPr>
              <w:t xml:space="preserve"> по Свердловской области</w:t>
            </w:r>
          </w:p>
          <w:p w:rsidR="009B374C" w:rsidRPr="00E53AD7" w:rsidRDefault="009B374C" w:rsidP="009B374C">
            <w:pPr>
              <w:jc w:val="both"/>
              <w:rPr>
                <w:sz w:val="28"/>
              </w:rPr>
            </w:pPr>
            <w:proofErr w:type="spellStart"/>
            <w:r w:rsidRPr="00E53AD7">
              <w:rPr>
                <w:sz w:val="28"/>
              </w:rPr>
              <w:t>г</w:t>
            </w:r>
            <w:proofErr w:type="gramStart"/>
            <w:r w:rsidRPr="00E53AD7">
              <w:rPr>
                <w:sz w:val="28"/>
              </w:rPr>
              <w:t>.Н</w:t>
            </w:r>
            <w:proofErr w:type="gramEnd"/>
            <w:r w:rsidRPr="00E53AD7">
              <w:rPr>
                <w:sz w:val="28"/>
              </w:rPr>
              <w:t>евьянск</w:t>
            </w:r>
            <w:proofErr w:type="spellEnd"/>
            <w:r w:rsidRPr="00E53AD7">
              <w:rPr>
                <w:sz w:val="28"/>
              </w:rPr>
              <w:t xml:space="preserve">, </w:t>
            </w:r>
            <w:proofErr w:type="spellStart"/>
            <w:r w:rsidRPr="00E53AD7">
              <w:rPr>
                <w:sz w:val="28"/>
              </w:rPr>
              <w:t>ул.К.Маркса</w:t>
            </w:r>
            <w:proofErr w:type="spellEnd"/>
            <w:r w:rsidRPr="00E53AD7">
              <w:rPr>
                <w:sz w:val="28"/>
              </w:rPr>
              <w:t xml:space="preserve">, 25, </w:t>
            </w:r>
            <w:proofErr w:type="spellStart"/>
            <w:r w:rsidRPr="00E53AD7">
              <w:rPr>
                <w:sz w:val="28"/>
              </w:rPr>
              <w:t>каб</w:t>
            </w:r>
            <w:proofErr w:type="spellEnd"/>
            <w:r w:rsidRPr="00E53AD7">
              <w:rPr>
                <w:sz w:val="28"/>
              </w:rPr>
              <w:t>.№ 103,</w:t>
            </w:r>
          </w:p>
          <w:p w:rsidR="009B374C" w:rsidRPr="00E53AD7" w:rsidRDefault="009B374C" w:rsidP="009B374C">
            <w:pPr>
              <w:jc w:val="both"/>
              <w:rPr>
                <w:sz w:val="28"/>
              </w:rPr>
            </w:pPr>
            <w:proofErr w:type="spellStart"/>
            <w:r w:rsidRPr="00E53AD7">
              <w:rPr>
                <w:sz w:val="28"/>
              </w:rPr>
              <w:t>г</w:t>
            </w:r>
            <w:proofErr w:type="gramStart"/>
            <w:r w:rsidRPr="00E53AD7">
              <w:rPr>
                <w:sz w:val="28"/>
              </w:rPr>
              <w:t>.Н</w:t>
            </w:r>
            <w:proofErr w:type="gramEnd"/>
            <w:r w:rsidRPr="00E53AD7">
              <w:rPr>
                <w:sz w:val="28"/>
              </w:rPr>
              <w:t>овоуральск</w:t>
            </w:r>
            <w:proofErr w:type="spellEnd"/>
          </w:p>
          <w:p w:rsidR="009B374C" w:rsidRPr="009B374C" w:rsidRDefault="009B374C" w:rsidP="009B374C">
            <w:pPr>
              <w:jc w:val="both"/>
              <w:rPr>
                <w:sz w:val="28"/>
              </w:rPr>
            </w:pPr>
            <w:r w:rsidRPr="00E53AD7">
              <w:rPr>
                <w:sz w:val="28"/>
              </w:rPr>
              <w:t>ул. Юбилейная, 11</w:t>
            </w:r>
          </w:p>
          <w:p w:rsidR="009B374C" w:rsidRPr="002142FF" w:rsidRDefault="009B374C" w:rsidP="009B374C">
            <w:pPr>
              <w:rPr>
                <w:sz w:val="28"/>
                <w:szCs w:val="28"/>
              </w:rPr>
            </w:pPr>
            <w:r w:rsidRPr="002142FF">
              <w:rPr>
                <w:sz w:val="28"/>
                <w:szCs w:val="28"/>
              </w:rPr>
              <w:t>Актовый зал инспекции</w:t>
            </w:r>
          </w:p>
          <w:p w:rsidR="009B374C" w:rsidRPr="00CD21B3" w:rsidRDefault="009B374C" w:rsidP="001958F3">
            <w:pPr>
              <w:jc w:val="both"/>
              <w:rPr>
                <w:sz w:val="28"/>
              </w:rPr>
            </w:pPr>
          </w:p>
        </w:tc>
        <w:tc>
          <w:tcPr>
            <w:tcW w:w="1559" w:type="dxa"/>
            <w:tcBorders>
              <w:top w:val="single" w:sz="4" w:space="0" w:color="auto"/>
              <w:left w:val="single" w:sz="4" w:space="0" w:color="auto"/>
              <w:bottom w:val="single" w:sz="4" w:space="0" w:color="auto"/>
              <w:right w:val="single" w:sz="4" w:space="0" w:color="auto"/>
            </w:tcBorders>
          </w:tcPr>
          <w:p w:rsidR="009B374C" w:rsidRPr="00CD21B3" w:rsidRDefault="00E144F7" w:rsidP="009B374C">
            <w:pPr>
              <w:jc w:val="center"/>
              <w:rPr>
                <w:sz w:val="28"/>
              </w:rPr>
            </w:pPr>
            <w:r>
              <w:rPr>
                <w:sz w:val="28"/>
                <w:lang w:val="en-US"/>
              </w:rPr>
              <w:t>22</w:t>
            </w:r>
            <w:r w:rsidR="009B374C" w:rsidRPr="00CD21B3">
              <w:rPr>
                <w:sz w:val="28"/>
              </w:rPr>
              <w:t>.04.202</w:t>
            </w:r>
            <w:r w:rsidR="00ED763D">
              <w:rPr>
                <w:sz w:val="28"/>
              </w:rPr>
              <w:t>2</w:t>
            </w:r>
          </w:p>
          <w:p w:rsidR="009B374C" w:rsidRPr="00CD21B3" w:rsidRDefault="009B374C" w:rsidP="009B374C">
            <w:pPr>
              <w:jc w:val="center"/>
              <w:rPr>
                <w:sz w:val="28"/>
              </w:rPr>
            </w:pPr>
            <w:r w:rsidRPr="00CD21B3">
              <w:rPr>
                <w:sz w:val="28"/>
              </w:rPr>
              <w:t>10.00</w:t>
            </w:r>
          </w:p>
        </w:tc>
        <w:tc>
          <w:tcPr>
            <w:tcW w:w="4111" w:type="dxa"/>
            <w:tcBorders>
              <w:top w:val="single" w:sz="4" w:space="0" w:color="auto"/>
              <w:left w:val="single" w:sz="4" w:space="0" w:color="auto"/>
              <w:bottom w:val="single" w:sz="4" w:space="0" w:color="auto"/>
              <w:right w:val="single" w:sz="4" w:space="0" w:color="auto"/>
            </w:tcBorders>
          </w:tcPr>
          <w:p w:rsidR="009B374C" w:rsidRPr="00CD21B3" w:rsidRDefault="00067BD6" w:rsidP="00067BD6">
            <w:pPr>
              <w:jc w:val="both"/>
              <w:rPr>
                <w:bCs/>
                <w:sz w:val="28"/>
              </w:rPr>
            </w:pPr>
            <w:r w:rsidRPr="00067BD6">
              <w:rPr>
                <w:bCs/>
                <w:sz w:val="28"/>
              </w:rPr>
              <w:t xml:space="preserve">«Личные кабинеты» для всех категорий налогоплательщиков. Особенности своевременного представления документов, подтверждающих право на  предоставление налоговых льгот по имущественным налогам. Преимущества сдачи отчетности по ТКС. Преимущества получения государственных услуг ФНС России на Едином портале государственных и муниципальных услуг. </w:t>
            </w:r>
          </w:p>
        </w:tc>
        <w:tc>
          <w:tcPr>
            <w:tcW w:w="1451" w:type="dxa"/>
            <w:tcBorders>
              <w:top w:val="single" w:sz="4" w:space="0" w:color="auto"/>
              <w:left w:val="single" w:sz="4" w:space="0" w:color="auto"/>
              <w:bottom w:val="single" w:sz="4" w:space="0" w:color="auto"/>
              <w:right w:val="single" w:sz="4" w:space="0" w:color="auto"/>
            </w:tcBorders>
          </w:tcPr>
          <w:p w:rsidR="009B374C" w:rsidRPr="00E53AD7" w:rsidRDefault="009B374C" w:rsidP="009B374C">
            <w:pPr>
              <w:jc w:val="center"/>
              <w:rPr>
                <w:sz w:val="28"/>
                <w:szCs w:val="28"/>
              </w:rPr>
            </w:pPr>
            <w:r w:rsidRPr="00E53AD7">
              <w:rPr>
                <w:sz w:val="28"/>
                <w:szCs w:val="28"/>
              </w:rPr>
              <w:t>(34356)</w:t>
            </w:r>
            <w:r>
              <w:rPr>
                <w:sz w:val="28"/>
                <w:szCs w:val="28"/>
                <w:lang w:val="en-US"/>
              </w:rPr>
              <w:t xml:space="preserve"> </w:t>
            </w:r>
            <w:r w:rsidRPr="00E53AD7">
              <w:rPr>
                <w:sz w:val="28"/>
                <w:szCs w:val="28"/>
              </w:rPr>
              <w:t>4-45-62</w:t>
            </w:r>
          </w:p>
          <w:p w:rsidR="009B374C" w:rsidRPr="00E53AD7" w:rsidRDefault="009B374C" w:rsidP="009B374C">
            <w:pPr>
              <w:jc w:val="center"/>
              <w:rPr>
                <w:sz w:val="28"/>
                <w:szCs w:val="28"/>
              </w:rPr>
            </w:pPr>
            <w:r w:rsidRPr="00E53AD7">
              <w:rPr>
                <w:sz w:val="28"/>
                <w:szCs w:val="28"/>
              </w:rPr>
              <w:t>(34370)</w:t>
            </w:r>
            <w:r>
              <w:rPr>
                <w:sz w:val="28"/>
                <w:szCs w:val="28"/>
                <w:lang w:val="en-US"/>
              </w:rPr>
              <w:t xml:space="preserve"> </w:t>
            </w:r>
            <w:r w:rsidRPr="00E53AD7">
              <w:rPr>
                <w:sz w:val="28"/>
                <w:szCs w:val="28"/>
              </w:rPr>
              <w:t>5-89-34</w:t>
            </w:r>
          </w:p>
          <w:p w:rsidR="009B374C" w:rsidRPr="00E53AD7" w:rsidRDefault="009B374C" w:rsidP="00E53AD7">
            <w:pPr>
              <w:jc w:val="center"/>
              <w:rPr>
                <w:sz w:val="28"/>
                <w:szCs w:val="28"/>
              </w:rPr>
            </w:pPr>
          </w:p>
        </w:tc>
      </w:tr>
      <w:tr w:rsidR="009B374C" w:rsidTr="002E6C87">
        <w:trPr>
          <w:trHeight w:val="2984"/>
        </w:trPr>
        <w:tc>
          <w:tcPr>
            <w:tcW w:w="534" w:type="dxa"/>
            <w:tcBorders>
              <w:top w:val="single" w:sz="4" w:space="0" w:color="auto"/>
              <w:left w:val="single" w:sz="4" w:space="0" w:color="auto"/>
              <w:bottom w:val="single" w:sz="4" w:space="0" w:color="auto"/>
              <w:right w:val="single" w:sz="4" w:space="0" w:color="auto"/>
            </w:tcBorders>
          </w:tcPr>
          <w:p w:rsidR="009B374C" w:rsidRDefault="009B374C" w:rsidP="000E3F75">
            <w:pPr>
              <w:rPr>
                <w:sz w:val="28"/>
                <w:lang w:val="en-US"/>
              </w:rPr>
            </w:pPr>
            <w:r>
              <w:rPr>
                <w:sz w:val="28"/>
                <w:lang w:val="en-US"/>
              </w:rPr>
              <w:lastRenderedPageBreak/>
              <w:t>3.</w:t>
            </w:r>
          </w:p>
        </w:tc>
        <w:tc>
          <w:tcPr>
            <w:tcW w:w="2693" w:type="dxa"/>
            <w:tcBorders>
              <w:top w:val="single" w:sz="4" w:space="0" w:color="auto"/>
              <w:left w:val="single" w:sz="4" w:space="0" w:color="auto"/>
              <w:bottom w:val="single" w:sz="4" w:space="0" w:color="auto"/>
              <w:right w:val="single" w:sz="4" w:space="0" w:color="auto"/>
            </w:tcBorders>
          </w:tcPr>
          <w:p w:rsidR="009B374C" w:rsidRPr="00CD21B3" w:rsidRDefault="009B374C" w:rsidP="009B374C">
            <w:pPr>
              <w:jc w:val="both"/>
              <w:rPr>
                <w:sz w:val="28"/>
              </w:rPr>
            </w:pPr>
            <w:proofErr w:type="gramStart"/>
            <w:r w:rsidRPr="00CD21B3">
              <w:rPr>
                <w:sz w:val="28"/>
              </w:rPr>
              <w:t>Межрайонная</w:t>
            </w:r>
            <w:proofErr w:type="gramEnd"/>
            <w:r w:rsidRPr="00CD21B3">
              <w:rPr>
                <w:sz w:val="28"/>
              </w:rPr>
              <w:t xml:space="preserve"> ИФНС России № </w:t>
            </w:r>
            <w:r w:rsidRPr="00E53AD7">
              <w:rPr>
                <w:sz w:val="28"/>
              </w:rPr>
              <w:t>28</w:t>
            </w:r>
            <w:r w:rsidRPr="00CD21B3">
              <w:rPr>
                <w:sz w:val="28"/>
              </w:rPr>
              <w:t xml:space="preserve"> по Свердловской области</w:t>
            </w:r>
          </w:p>
          <w:p w:rsidR="009B374C" w:rsidRPr="00E53AD7" w:rsidRDefault="009B374C" w:rsidP="009B374C">
            <w:pPr>
              <w:jc w:val="both"/>
              <w:rPr>
                <w:sz w:val="28"/>
              </w:rPr>
            </w:pPr>
            <w:proofErr w:type="spellStart"/>
            <w:r w:rsidRPr="00E53AD7">
              <w:rPr>
                <w:sz w:val="28"/>
              </w:rPr>
              <w:t>г</w:t>
            </w:r>
            <w:proofErr w:type="gramStart"/>
            <w:r w:rsidRPr="00E53AD7">
              <w:rPr>
                <w:sz w:val="28"/>
              </w:rPr>
              <w:t>.Н</w:t>
            </w:r>
            <w:proofErr w:type="gramEnd"/>
            <w:r w:rsidRPr="00E53AD7">
              <w:rPr>
                <w:sz w:val="28"/>
              </w:rPr>
              <w:t>евьянск</w:t>
            </w:r>
            <w:proofErr w:type="spellEnd"/>
            <w:r w:rsidRPr="00E53AD7">
              <w:rPr>
                <w:sz w:val="28"/>
              </w:rPr>
              <w:t xml:space="preserve">, </w:t>
            </w:r>
            <w:proofErr w:type="spellStart"/>
            <w:r w:rsidRPr="00E53AD7">
              <w:rPr>
                <w:sz w:val="28"/>
              </w:rPr>
              <w:t>ул.К.Маркса</w:t>
            </w:r>
            <w:proofErr w:type="spellEnd"/>
            <w:r w:rsidRPr="00E53AD7">
              <w:rPr>
                <w:sz w:val="28"/>
              </w:rPr>
              <w:t xml:space="preserve">, 25, </w:t>
            </w:r>
            <w:proofErr w:type="spellStart"/>
            <w:r w:rsidRPr="00E53AD7">
              <w:rPr>
                <w:sz w:val="28"/>
              </w:rPr>
              <w:t>каб</w:t>
            </w:r>
            <w:proofErr w:type="spellEnd"/>
            <w:r w:rsidRPr="00E53AD7">
              <w:rPr>
                <w:sz w:val="28"/>
              </w:rPr>
              <w:t>.№ 103,</w:t>
            </w:r>
          </w:p>
          <w:p w:rsidR="009B374C" w:rsidRPr="00E53AD7" w:rsidRDefault="009B374C" w:rsidP="009B374C">
            <w:pPr>
              <w:jc w:val="both"/>
              <w:rPr>
                <w:sz w:val="28"/>
              </w:rPr>
            </w:pPr>
            <w:proofErr w:type="spellStart"/>
            <w:r w:rsidRPr="00E53AD7">
              <w:rPr>
                <w:sz w:val="28"/>
              </w:rPr>
              <w:t>г</w:t>
            </w:r>
            <w:proofErr w:type="gramStart"/>
            <w:r w:rsidRPr="00E53AD7">
              <w:rPr>
                <w:sz w:val="28"/>
              </w:rPr>
              <w:t>.Н</w:t>
            </w:r>
            <w:proofErr w:type="gramEnd"/>
            <w:r w:rsidRPr="00E53AD7">
              <w:rPr>
                <w:sz w:val="28"/>
              </w:rPr>
              <w:t>овоуральск</w:t>
            </w:r>
            <w:proofErr w:type="spellEnd"/>
          </w:p>
          <w:p w:rsidR="009B374C" w:rsidRPr="009B374C" w:rsidRDefault="009B374C" w:rsidP="009B374C">
            <w:pPr>
              <w:jc w:val="both"/>
              <w:rPr>
                <w:sz w:val="28"/>
              </w:rPr>
            </w:pPr>
            <w:r w:rsidRPr="00E53AD7">
              <w:rPr>
                <w:sz w:val="28"/>
              </w:rPr>
              <w:t>ул. Юбилейная, 11</w:t>
            </w:r>
          </w:p>
          <w:p w:rsidR="009B374C" w:rsidRPr="002142FF" w:rsidRDefault="009B374C" w:rsidP="009B374C">
            <w:pPr>
              <w:rPr>
                <w:sz w:val="28"/>
                <w:szCs w:val="28"/>
              </w:rPr>
            </w:pPr>
            <w:r w:rsidRPr="002142FF">
              <w:rPr>
                <w:sz w:val="28"/>
                <w:szCs w:val="28"/>
              </w:rPr>
              <w:t>Актовый зал инспекции</w:t>
            </w:r>
          </w:p>
          <w:p w:rsidR="009B374C" w:rsidRPr="00CD21B3" w:rsidRDefault="009B374C" w:rsidP="009B374C">
            <w:pPr>
              <w:jc w:val="both"/>
              <w:rPr>
                <w:sz w:val="28"/>
              </w:rPr>
            </w:pPr>
          </w:p>
        </w:tc>
        <w:tc>
          <w:tcPr>
            <w:tcW w:w="1559" w:type="dxa"/>
            <w:tcBorders>
              <w:top w:val="single" w:sz="4" w:space="0" w:color="auto"/>
              <w:left w:val="single" w:sz="4" w:space="0" w:color="auto"/>
              <w:bottom w:val="single" w:sz="4" w:space="0" w:color="auto"/>
              <w:right w:val="single" w:sz="4" w:space="0" w:color="auto"/>
            </w:tcBorders>
          </w:tcPr>
          <w:p w:rsidR="009B374C" w:rsidRPr="00ED763D" w:rsidRDefault="00E144F7" w:rsidP="009B374C">
            <w:pPr>
              <w:jc w:val="center"/>
              <w:rPr>
                <w:sz w:val="28"/>
              </w:rPr>
            </w:pPr>
            <w:r>
              <w:rPr>
                <w:sz w:val="28"/>
                <w:lang w:val="en-US"/>
              </w:rPr>
              <w:t>20</w:t>
            </w:r>
            <w:r w:rsidR="009B374C">
              <w:rPr>
                <w:sz w:val="28"/>
                <w:lang w:val="en-US"/>
              </w:rPr>
              <w:t>.05.202</w:t>
            </w:r>
            <w:r w:rsidR="00ED763D">
              <w:rPr>
                <w:sz w:val="28"/>
              </w:rPr>
              <w:t>2</w:t>
            </w:r>
          </w:p>
          <w:p w:rsidR="009B374C" w:rsidRPr="009B374C" w:rsidRDefault="009B374C" w:rsidP="009B374C">
            <w:pPr>
              <w:jc w:val="center"/>
              <w:rPr>
                <w:sz w:val="28"/>
                <w:lang w:val="en-US"/>
              </w:rPr>
            </w:pPr>
            <w:r w:rsidRPr="00CD21B3">
              <w:rPr>
                <w:sz w:val="28"/>
              </w:rPr>
              <w:t>10.00</w:t>
            </w:r>
          </w:p>
        </w:tc>
        <w:tc>
          <w:tcPr>
            <w:tcW w:w="4111" w:type="dxa"/>
            <w:tcBorders>
              <w:top w:val="single" w:sz="4" w:space="0" w:color="auto"/>
              <w:left w:val="single" w:sz="4" w:space="0" w:color="auto"/>
              <w:bottom w:val="single" w:sz="4" w:space="0" w:color="auto"/>
              <w:right w:val="single" w:sz="4" w:space="0" w:color="auto"/>
            </w:tcBorders>
          </w:tcPr>
          <w:p w:rsidR="009B374C" w:rsidRPr="00CD21B3" w:rsidRDefault="00067BD6" w:rsidP="00E144F7">
            <w:pPr>
              <w:jc w:val="both"/>
              <w:rPr>
                <w:bCs/>
                <w:sz w:val="28"/>
              </w:rPr>
            </w:pPr>
            <w:r w:rsidRPr="00067BD6">
              <w:rPr>
                <w:bCs/>
                <w:sz w:val="28"/>
              </w:rPr>
              <w:t>Подача электронных документов на государственную регистрацию ЮЛ и ИП через электронный сервис на сайте ФНС России. Обзор ошибок, допускаемых при заполнении налоговых деклараций. Порядок заполнения платежных документов. Возможности электронных сервисов  ФНС России. Легализация заработной платы.</w:t>
            </w:r>
            <w:r w:rsidR="00E144F7">
              <w:rPr>
                <w:bCs/>
                <w:sz w:val="28"/>
              </w:rPr>
              <w:t xml:space="preserve"> Семинар по </w:t>
            </w:r>
            <w:r w:rsidR="00E144F7" w:rsidRPr="00E144F7">
              <w:rPr>
                <w:bCs/>
                <w:sz w:val="28"/>
              </w:rPr>
              <w:t xml:space="preserve">разъяснению возможностей обращений и взаимодействия с Региональным ситуационным  центром  </w:t>
            </w:r>
          </w:p>
        </w:tc>
        <w:tc>
          <w:tcPr>
            <w:tcW w:w="1451" w:type="dxa"/>
            <w:tcBorders>
              <w:top w:val="single" w:sz="4" w:space="0" w:color="auto"/>
              <w:left w:val="single" w:sz="4" w:space="0" w:color="auto"/>
              <w:bottom w:val="single" w:sz="4" w:space="0" w:color="auto"/>
              <w:right w:val="single" w:sz="4" w:space="0" w:color="auto"/>
            </w:tcBorders>
          </w:tcPr>
          <w:p w:rsidR="009B374C" w:rsidRPr="00E53AD7" w:rsidRDefault="009B374C" w:rsidP="009B374C">
            <w:pPr>
              <w:jc w:val="center"/>
              <w:rPr>
                <w:sz w:val="28"/>
                <w:szCs w:val="28"/>
              </w:rPr>
            </w:pPr>
            <w:r w:rsidRPr="00E53AD7">
              <w:rPr>
                <w:sz w:val="28"/>
                <w:szCs w:val="28"/>
              </w:rPr>
              <w:t>(34356)</w:t>
            </w:r>
            <w:r w:rsidRPr="00E144F7">
              <w:rPr>
                <w:sz w:val="28"/>
                <w:szCs w:val="28"/>
              </w:rPr>
              <w:t xml:space="preserve"> </w:t>
            </w:r>
            <w:r w:rsidRPr="00E53AD7">
              <w:rPr>
                <w:sz w:val="28"/>
                <w:szCs w:val="28"/>
              </w:rPr>
              <w:t>4-45-62</w:t>
            </w:r>
          </w:p>
          <w:p w:rsidR="009B374C" w:rsidRPr="00E53AD7" w:rsidRDefault="009B374C" w:rsidP="009B374C">
            <w:pPr>
              <w:jc w:val="center"/>
              <w:rPr>
                <w:sz w:val="28"/>
                <w:szCs w:val="28"/>
              </w:rPr>
            </w:pPr>
            <w:r w:rsidRPr="00E53AD7">
              <w:rPr>
                <w:sz w:val="28"/>
                <w:szCs w:val="28"/>
              </w:rPr>
              <w:t>(34370)</w:t>
            </w:r>
            <w:r w:rsidRPr="00E144F7">
              <w:rPr>
                <w:sz w:val="28"/>
                <w:szCs w:val="28"/>
              </w:rPr>
              <w:t xml:space="preserve"> </w:t>
            </w:r>
            <w:r w:rsidRPr="00E53AD7">
              <w:rPr>
                <w:sz w:val="28"/>
                <w:szCs w:val="28"/>
              </w:rPr>
              <w:t>5-89-34</w:t>
            </w:r>
          </w:p>
          <w:p w:rsidR="009B374C" w:rsidRPr="00E53AD7" w:rsidRDefault="009B374C" w:rsidP="00E53AD7">
            <w:pPr>
              <w:jc w:val="center"/>
              <w:rPr>
                <w:sz w:val="28"/>
                <w:szCs w:val="28"/>
              </w:rPr>
            </w:pPr>
          </w:p>
        </w:tc>
      </w:tr>
      <w:tr w:rsidR="009B374C" w:rsidTr="002E6C87">
        <w:trPr>
          <w:trHeight w:val="2984"/>
        </w:trPr>
        <w:tc>
          <w:tcPr>
            <w:tcW w:w="534" w:type="dxa"/>
            <w:tcBorders>
              <w:top w:val="single" w:sz="4" w:space="0" w:color="auto"/>
              <w:left w:val="single" w:sz="4" w:space="0" w:color="auto"/>
              <w:bottom w:val="single" w:sz="4" w:space="0" w:color="auto"/>
              <w:right w:val="single" w:sz="4" w:space="0" w:color="auto"/>
            </w:tcBorders>
          </w:tcPr>
          <w:p w:rsidR="009B374C" w:rsidRPr="00E144F7" w:rsidRDefault="009B374C" w:rsidP="000E3F75">
            <w:pPr>
              <w:rPr>
                <w:sz w:val="28"/>
              </w:rPr>
            </w:pPr>
            <w:r w:rsidRPr="00E144F7">
              <w:rPr>
                <w:sz w:val="28"/>
              </w:rPr>
              <w:t>4.</w:t>
            </w:r>
          </w:p>
        </w:tc>
        <w:tc>
          <w:tcPr>
            <w:tcW w:w="2693" w:type="dxa"/>
            <w:tcBorders>
              <w:top w:val="single" w:sz="4" w:space="0" w:color="auto"/>
              <w:left w:val="single" w:sz="4" w:space="0" w:color="auto"/>
              <w:bottom w:val="single" w:sz="4" w:space="0" w:color="auto"/>
              <w:right w:val="single" w:sz="4" w:space="0" w:color="auto"/>
            </w:tcBorders>
          </w:tcPr>
          <w:p w:rsidR="009B374C" w:rsidRPr="00CD21B3" w:rsidRDefault="009B374C" w:rsidP="009B374C">
            <w:pPr>
              <w:jc w:val="both"/>
              <w:rPr>
                <w:sz w:val="28"/>
              </w:rPr>
            </w:pPr>
            <w:proofErr w:type="gramStart"/>
            <w:r w:rsidRPr="00CD21B3">
              <w:rPr>
                <w:sz w:val="28"/>
              </w:rPr>
              <w:t>Межрайонная</w:t>
            </w:r>
            <w:proofErr w:type="gramEnd"/>
            <w:r w:rsidRPr="00CD21B3">
              <w:rPr>
                <w:sz w:val="28"/>
              </w:rPr>
              <w:t xml:space="preserve"> ИФНС России № </w:t>
            </w:r>
            <w:r w:rsidRPr="00E53AD7">
              <w:rPr>
                <w:sz w:val="28"/>
              </w:rPr>
              <w:t>28</w:t>
            </w:r>
            <w:r w:rsidRPr="00CD21B3">
              <w:rPr>
                <w:sz w:val="28"/>
              </w:rPr>
              <w:t xml:space="preserve"> по Свердловской области</w:t>
            </w:r>
          </w:p>
          <w:p w:rsidR="009B374C" w:rsidRPr="00E53AD7" w:rsidRDefault="009B374C" w:rsidP="009B374C">
            <w:pPr>
              <w:jc w:val="both"/>
              <w:rPr>
                <w:sz w:val="28"/>
              </w:rPr>
            </w:pPr>
            <w:proofErr w:type="spellStart"/>
            <w:r w:rsidRPr="00E53AD7">
              <w:rPr>
                <w:sz w:val="28"/>
              </w:rPr>
              <w:t>г</w:t>
            </w:r>
            <w:proofErr w:type="gramStart"/>
            <w:r w:rsidRPr="00E53AD7">
              <w:rPr>
                <w:sz w:val="28"/>
              </w:rPr>
              <w:t>.Н</w:t>
            </w:r>
            <w:proofErr w:type="gramEnd"/>
            <w:r w:rsidRPr="00E53AD7">
              <w:rPr>
                <w:sz w:val="28"/>
              </w:rPr>
              <w:t>евьянск</w:t>
            </w:r>
            <w:proofErr w:type="spellEnd"/>
            <w:r w:rsidRPr="00E53AD7">
              <w:rPr>
                <w:sz w:val="28"/>
              </w:rPr>
              <w:t xml:space="preserve">, </w:t>
            </w:r>
            <w:proofErr w:type="spellStart"/>
            <w:r w:rsidRPr="00E53AD7">
              <w:rPr>
                <w:sz w:val="28"/>
              </w:rPr>
              <w:t>ул.К.Маркса</w:t>
            </w:r>
            <w:proofErr w:type="spellEnd"/>
            <w:r w:rsidRPr="00E53AD7">
              <w:rPr>
                <w:sz w:val="28"/>
              </w:rPr>
              <w:t xml:space="preserve">, 25, </w:t>
            </w:r>
            <w:proofErr w:type="spellStart"/>
            <w:r w:rsidRPr="00E53AD7">
              <w:rPr>
                <w:sz w:val="28"/>
              </w:rPr>
              <w:t>каб</w:t>
            </w:r>
            <w:proofErr w:type="spellEnd"/>
            <w:r w:rsidRPr="00E53AD7">
              <w:rPr>
                <w:sz w:val="28"/>
              </w:rPr>
              <w:t>.№ 103,</w:t>
            </w:r>
          </w:p>
          <w:p w:rsidR="009B374C" w:rsidRPr="00E53AD7" w:rsidRDefault="009B374C" w:rsidP="009B374C">
            <w:pPr>
              <w:jc w:val="both"/>
              <w:rPr>
                <w:sz w:val="28"/>
              </w:rPr>
            </w:pPr>
            <w:proofErr w:type="spellStart"/>
            <w:r w:rsidRPr="00E53AD7">
              <w:rPr>
                <w:sz w:val="28"/>
              </w:rPr>
              <w:t>г</w:t>
            </w:r>
            <w:proofErr w:type="gramStart"/>
            <w:r w:rsidRPr="00E53AD7">
              <w:rPr>
                <w:sz w:val="28"/>
              </w:rPr>
              <w:t>.Н</w:t>
            </w:r>
            <w:proofErr w:type="gramEnd"/>
            <w:r w:rsidRPr="00E53AD7">
              <w:rPr>
                <w:sz w:val="28"/>
              </w:rPr>
              <w:t>овоуральск</w:t>
            </w:r>
            <w:proofErr w:type="spellEnd"/>
          </w:p>
          <w:p w:rsidR="009B374C" w:rsidRPr="009B374C" w:rsidRDefault="009B374C" w:rsidP="009B374C">
            <w:pPr>
              <w:jc w:val="both"/>
              <w:rPr>
                <w:sz w:val="28"/>
              </w:rPr>
            </w:pPr>
            <w:r w:rsidRPr="00E53AD7">
              <w:rPr>
                <w:sz w:val="28"/>
              </w:rPr>
              <w:t>ул. Юбилейная, 11</w:t>
            </w:r>
          </w:p>
          <w:p w:rsidR="009B374C" w:rsidRPr="002142FF" w:rsidRDefault="009B374C" w:rsidP="009B374C">
            <w:pPr>
              <w:rPr>
                <w:sz w:val="28"/>
                <w:szCs w:val="28"/>
              </w:rPr>
            </w:pPr>
            <w:r w:rsidRPr="002142FF">
              <w:rPr>
                <w:sz w:val="28"/>
                <w:szCs w:val="28"/>
              </w:rPr>
              <w:t>Актовый зал инспекции</w:t>
            </w:r>
          </w:p>
          <w:p w:rsidR="009B374C" w:rsidRPr="00CD21B3" w:rsidRDefault="009B374C" w:rsidP="009B374C">
            <w:pPr>
              <w:jc w:val="both"/>
              <w:rPr>
                <w:sz w:val="28"/>
              </w:rPr>
            </w:pPr>
          </w:p>
        </w:tc>
        <w:tc>
          <w:tcPr>
            <w:tcW w:w="1559" w:type="dxa"/>
            <w:tcBorders>
              <w:top w:val="single" w:sz="4" w:space="0" w:color="auto"/>
              <w:left w:val="single" w:sz="4" w:space="0" w:color="auto"/>
              <w:bottom w:val="single" w:sz="4" w:space="0" w:color="auto"/>
              <w:right w:val="single" w:sz="4" w:space="0" w:color="auto"/>
            </w:tcBorders>
          </w:tcPr>
          <w:p w:rsidR="009B374C" w:rsidRDefault="00E144F7" w:rsidP="009B374C">
            <w:pPr>
              <w:jc w:val="center"/>
              <w:rPr>
                <w:sz w:val="28"/>
                <w:lang w:val="en-US"/>
              </w:rPr>
            </w:pPr>
            <w:r>
              <w:rPr>
                <w:sz w:val="28"/>
                <w:lang w:val="en-US"/>
              </w:rPr>
              <w:t>24</w:t>
            </w:r>
            <w:r w:rsidR="00ED763D">
              <w:rPr>
                <w:sz w:val="28"/>
                <w:lang w:val="en-US"/>
              </w:rPr>
              <w:t>.06.2022</w:t>
            </w:r>
          </w:p>
          <w:p w:rsidR="009B374C" w:rsidRPr="009B374C" w:rsidRDefault="009B374C" w:rsidP="009B374C">
            <w:pPr>
              <w:jc w:val="center"/>
              <w:rPr>
                <w:sz w:val="28"/>
                <w:lang w:val="en-US"/>
              </w:rPr>
            </w:pPr>
            <w:r w:rsidRPr="00CD21B3">
              <w:rPr>
                <w:sz w:val="28"/>
              </w:rPr>
              <w:t>10.00</w:t>
            </w:r>
          </w:p>
        </w:tc>
        <w:tc>
          <w:tcPr>
            <w:tcW w:w="4111" w:type="dxa"/>
            <w:tcBorders>
              <w:top w:val="single" w:sz="4" w:space="0" w:color="auto"/>
              <w:left w:val="single" w:sz="4" w:space="0" w:color="auto"/>
              <w:bottom w:val="single" w:sz="4" w:space="0" w:color="auto"/>
              <w:right w:val="single" w:sz="4" w:space="0" w:color="auto"/>
            </w:tcBorders>
          </w:tcPr>
          <w:p w:rsidR="00067BD6" w:rsidRPr="00067BD6" w:rsidRDefault="00067BD6" w:rsidP="00067BD6">
            <w:pPr>
              <w:rPr>
                <w:sz w:val="28"/>
                <w:szCs w:val="28"/>
              </w:rPr>
            </w:pPr>
            <w:proofErr w:type="spellStart"/>
            <w:r w:rsidRPr="00067BD6">
              <w:rPr>
                <w:sz w:val="28"/>
                <w:szCs w:val="28"/>
              </w:rPr>
              <w:t>Спецрежимы</w:t>
            </w:r>
            <w:proofErr w:type="spellEnd"/>
            <w:r w:rsidRPr="00067BD6">
              <w:rPr>
                <w:sz w:val="28"/>
                <w:szCs w:val="28"/>
              </w:rPr>
              <w:t xml:space="preserve">. Актуальные вопросы налогообложения. Предоставление налоговой  и бухгалтерской отчетности в электронном виде.  </w:t>
            </w:r>
          </w:p>
          <w:p w:rsidR="00067BD6" w:rsidRPr="00067BD6" w:rsidRDefault="00067BD6" w:rsidP="00067BD6">
            <w:pPr>
              <w:rPr>
                <w:sz w:val="28"/>
                <w:szCs w:val="28"/>
              </w:rPr>
            </w:pPr>
            <w:r w:rsidRPr="00067BD6">
              <w:rPr>
                <w:sz w:val="28"/>
                <w:szCs w:val="28"/>
              </w:rPr>
              <w:t>Электронные сервисы  ФНС России.</w:t>
            </w:r>
          </w:p>
          <w:p w:rsidR="00067BD6" w:rsidRPr="00067BD6" w:rsidRDefault="00067BD6" w:rsidP="00067BD6">
            <w:pPr>
              <w:jc w:val="both"/>
              <w:rPr>
                <w:sz w:val="28"/>
                <w:szCs w:val="28"/>
              </w:rPr>
            </w:pPr>
            <w:r w:rsidRPr="00067BD6">
              <w:rPr>
                <w:sz w:val="28"/>
                <w:szCs w:val="28"/>
              </w:rPr>
              <w:t>Возможности получения государственных и муниципальных услуг в электронной форме с помощью Единого портала государственных услуг. Последствия введения процедуры банкротства юридического лица для должника и кредиторов, установленные Законом о банкротстве.</w:t>
            </w:r>
          </w:p>
          <w:p w:rsidR="009B374C" w:rsidRPr="00CD21B3" w:rsidRDefault="009B374C" w:rsidP="00812A1F">
            <w:pPr>
              <w:jc w:val="both"/>
              <w:rPr>
                <w:bCs/>
                <w:sz w:val="28"/>
              </w:rPr>
            </w:pPr>
          </w:p>
        </w:tc>
        <w:tc>
          <w:tcPr>
            <w:tcW w:w="1451" w:type="dxa"/>
            <w:tcBorders>
              <w:top w:val="single" w:sz="4" w:space="0" w:color="auto"/>
              <w:left w:val="single" w:sz="4" w:space="0" w:color="auto"/>
              <w:bottom w:val="single" w:sz="4" w:space="0" w:color="auto"/>
              <w:right w:val="single" w:sz="4" w:space="0" w:color="auto"/>
            </w:tcBorders>
          </w:tcPr>
          <w:p w:rsidR="009B374C" w:rsidRPr="00E53AD7" w:rsidRDefault="009B374C" w:rsidP="009B374C">
            <w:pPr>
              <w:jc w:val="center"/>
              <w:rPr>
                <w:sz w:val="28"/>
                <w:szCs w:val="28"/>
              </w:rPr>
            </w:pPr>
            <w:r w:rsidRPr="00E53AD7">
              <w:rPr>
                <w:sz w:val="28"/>
                <w:szCs w:val="28"/>
              </w:rPr>
              <w:t>(34356)</w:t>
            </w:r>
            <w:r>
              <w:rPr>
                <w:sz w:val="28"/>
                <w:szCs w:val="28"/>
                <w:lang w:val="en-US"/>
              </w:rPr>
              <w:t xml:space="preserve"> </w:t>
            </w:r>
            <w:r w:rsidRPr="00E53AD7">
              <w:rPr>
                <w:sz w:val="28"/>
                <w:szCs w:val="28"/>
              </w:rPr>
              <w:t>4-45-62</w:t>
            </w:r>
          </w:p>
          <w:p w:rsidR="009B374C" w:rsidRPr="00E53AD7" w:rsidRDefault="009B374C" w:rsidP="009B374C">
            <w:pPr>
              <w:jc w:val="center"/>
              <w:rPr>
                <w:sz w:val="28"/>
                <w:szCs w:val="28"/>
              </w:rPr>
            </w:pPr>
            <w:r w:rsidRPr="00E53AD7">
              <w:rPr>
                <w:sz w:val="28"/>
                <w:szCs w:val="28"/>
              </w:rPr>
              <w:t>(34370)</w:t>
            </w:r>
            <w:r>
              <w:rPr>
                <w:sz w:val="28"/>
                <w:szCs w:val="28"/>
                <w:lang w:val="en-US"/>
              </w:rPr>
              <w:t xml:space="preserve"> </w:t>
            </w:r>
            <w:r w:rsidRPr="00E53AD7">
              <w:rPr>
                <w:sz w:val="28"/>
                <w:szCs w:val="28"/>
              </w:rPr>
              <w:t>5-89-34</w:t>
            </w:r>
          </w:p>
          <w:p w:rsidR="009B374C" w:rsidRPr="00E53AD7" w:rsidRDefault="009B374C" w:rsidP="00E53AD7">
            <w:pPr>
              <w:jc w:val="center"/>
              <w:rPr>
                <w:sz w:val="28"/>
                <w:szCs w:val="28"/>
              </w:rPr>
            </w:pPr>
          </w:p>
        </w:tc>
      </w:tr>
    </w:tbl>
    <w:p w:rsidR="00350B53" w:rsidRDefault="00350B53" w:rsidP="00830DDD"/>
    <w:sectPr w:rsidR="00350B53" w:rsidSect="00F119DB">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E63" w:rsidRDefault="00CC6E63" w:rsidP="00830DDD">
      <w:r>
        <w:separator/>
      </w:r>
    </w:p>
  </w:endnote>
  <w:endnote w:type="continuationSeparator" w:id="0">
    <w:p w:rsidR="00CC6E63" w:rsidRDefault="00CC6E63" w:rsidP="0083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E63" w:rsidRDefault="00CC6E63" w:rsidP="00830DDD">
      <w:r>
        <w:separator/>
      </w:r>
    </w:p>
  </w:footnote>
  <w:footnote w:type="continuationSeparator" w:id="0">
    <w:p w:rsidR="00CC6E63" w:rsidRDefault="00CC6E63" w:rsidP="00830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C3"/>
    <w:rsid w:val="00002A21"/>
    <w:rsid w:val="00067BD6"/>
    <w:rsid w:val="000945F8"/>
    <w:rsid w:val="000E3F75"/>
    <w:rsid w:val="000F6A6C"/>
    <w:rsid w:val="00121286"/>
    <w:rsid w:val="00145143"/>
    <w:rsid w:val="00151A3E"/>
    <w:rsid w:val="00165ADA"/>
    <w:rsid w:val="001739C8"/>
    <w:rsid w:val="00192BC3"/>
    <w:rsid w:val="001958F3"/>
    <w:rsid w:val="001D5F12"/>
    <w:rsid w:val="00200034"/>
    <w:rsid w:val="002316D0"/>
    <w:rsid w:val="00247F33"/>
    <w:rsid w:val="002C1F68"/>
    <w:rsid w:val="002D3E35"/>
    <w:rsid w:val="002E0897"/>
    <w:rsid w:val="002E6C87"/>
    <w:rsid w:val="002E7035"/>
    <w:rsid w:val="00316770"/>
    <w:rsid w:val="00350B53"/>
    <w:rsid w:val="003C426D"/>
    <w:rsid w:val="003D5B53"/>
    <w:rsid w:val="003E0AA2"/>
    <w:rsid w:val="00405C1C"/>
    <w:rsid w:val="004527FA"/>
    <w:rsid w:val="0055518B"/>
    <w:rsid w:val="00595529"/>
    <w:rsid w:val="005C3FA9"/>
    <w:rsid w:val="00630C1C"/>
    <w:rsid w:val="00685753"/>
    <w:rsid w:val="006A01FE"/>
    <w:rsid w:val="006E7469"/>
    <w:rsid w:val="00737C62"/>
    <w:rsid w:val="00812A1F"/>
    <w:rsid w:val="00830DDD"/>
    <w:rsid w:val="00911CCD"/>
    <w:rsid w:val="00914B2A"/>
    <w:rsid w:val="00973305"/>
    <w:rsid w:val="00991143"/>
    <w:rsid w:val="009A5065"/>
    <w:rsid w:val="009B374C"/>
    <w:rsid w:val="009B69B4"/>
    <w:rsid w:val="00A23EB0"/>
    <w:rsid w:val="00A36AA1"/>
    <w:rsid w:val="00A56019"/>
    <w:rsid w:val="00A633C9"/>
    <w:rsid w:val="00A90768"/>
    <w:rsid w:val="00AB4189"/>
    <w:rsid w:val="00AC6763"/>
    <w:rsid w:val="00B403E4"/>
    <w:rsid w:val="00B41329"/>
    <w:rsid w:val="00B728C6"/>
    <w:rsid w:val="00B87FF4"/>
    <w:rsid w:val="00BA39B7"/>
    <w:rsid w:val="00BC3582"/>
    <w:rsid w:val="00BD18CA"/>
    <w:rsid w:val="00BF4BC8"/>
    <w:rsid w:val="00C0135A"/>
    <w:rsid w:val="00C90C1B"/>
    <w:rsid w:val="00CC6E63"/>
    <w:rsid w:val="00CD21B3"/>
    <w:rsid w:val="00D739E6"/>
    <w:rsid w:val="00DA4263"/>
    <w:rsid w:val="00DF6916"/>
    <w:rsid w:val="00E144F7"/>
    <w:rsid w:val="00E27EC6"/>
    <w:rsid w:val="00E53AD7"/>
    <w:rsid w:val="00E55144"/>
    <w:rsid w:val="00E731DD"/>
    <w:rsid w:val="00EA25B4"/>
    <w:rsid w:val="00EB1369"/>
    <w:rsid w:val="00ED763D"/>
    <w:rsid w:val="00F119DB"/>
    <w:rsid w:val="00F17287"/>
    <w:rsid w:val="00F40967"/>
    <w:rsid w:val="00F51F8A"/>
    <w:rsid w:val="00F95A2E"/>
    <w:rsid w:val="00FB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CCD"/>
    <w:pPr>
      <w:spacing w:after="0" w:line="240" w:lineRule="auto"/>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1 Знак"/>
    <w:basedOn w:val="a"/>
    <w:rsid w:val="00911CCD"/>
    <w:pPr>
      <w:spacing w:after="160" w:line="240" w:lineRule="exact"/>
    </w:pPr>
    <w:rPr>
      <w:rFonts w:ascii="Verdana" w:hAnsi="Verdana"/>
      <w:sz w:val="24"/>
      <w:lang w:val="en-US" w:eastAsia="en-US"/>
    </w:rPr>
  </w:style>
  <w:style w:type="paragraph" w:styleId="a3">
    <w:name w:val="Balloon Text"/>
    <w:basedOn w:val="a"/>
    <w:link w:val="a4"/>
    <w:uiPriority w:val="99"/>
    <w:semiHidden/>
    <w:unhideWhenUsed/>
    <w:rsid w:val="006E7469"/>
    <w:rPr>
      <w:rFonts w:ascii="Tahoma" w:hAnsi="Tahoma" w:cs="Tahoma"/>
      <w:sz w:val="16"/>
      <w:szCs w:val="16"/>
    </w:rPr>
  </w:style>
  <w:style w:type="character" w:customStyle="1" w:styleId="a4">
    <w:name w:val="Текст выноски Знак"/>
    <w:basedOn w:val="a0"/>
    <w:link w:val="a3"/>
    <w:uiPriority w:val="99"/>
    <w:semiHidden/>
    <w:rsid w:val="006E7469"/>
    <w:rPr>
      <w:rFonts w:ascii="Tahoma" w:eastAsia="Times New Roman" w:hAnsi="Tahoma" w:cs="Tahoma"/>
      <w:sz w:val="16"/>
      <w:szCs w:val="16"/>
      <w:lang w:eastAsia="ru-RU"/>
    </w:rPr>
  </w:style>
  <w:style w:type="paragraph" w:styleId="a5">
    <w:name w:val="header"/>
    <w:basedOn w:val="a"/>
    <w:link w:val="a6"/>
    <w:uiPriority w:val="99"/>
    <w:unhideWhenUsed/>
    <w:rsid w:val="00830DDD"/>
    <w:pPr>
      <w:tabs>
        <w:tab w:val="center" w:pos="4677"/>
        <w:tab w:val="right" w:pos="9355"/>
      </w:tabs>
    </w:pPr>
  </w:style>
  <w:style w:type="character" w:customStyle="1" w:styleId="a6">
    <w:name w:val="Верхний колонтитул Знак"/>
    <w:basedOn w:val="a0"/>
    <w:link w:val="a5"/>
    <w:uiPriority w:val="99"/>
    <w:rsid w:val="00830DDD"/>
    <w:rPr>
      <w:rFonts w:ascii="Times New Roman" w:eastAsia="Times New Roman" w:hAnsi="Times New Roman" w:cs="Times New Roman"/>
      <w:sz w:val="26"/>
      <w:szCs w:val="24"/>
      <w:lang w:eastAsia="ru-RU"/>
    </w:rPr>
  </w:style>
  <w:style w:type="paragraph" w:styleId="a7">
    <w:name w:val="footer"/>
    <w:basedOn w:val="a"/>
    <w:link w:val="a8"/>
    <w:uiPriority w:val="99"/>
    <w:unhideWhenUsed/>
    <w:rsid w:val="00830DDD"/>
    <w:pPr>
      <w:tabs>
        <w:tab w:val="center" w:pos="4677"/>
        <w:tab w:val="right" w:pos="9355"/>
      </w:tabs>
    </w:pPr>
  </w:style>
  <w:style w:type="character" w:customStyle="1" w:styleId="a8">
    <w:name w:val="Нижний колонтитул Знак"/>
    <w:basedOn w:val="a0"/>
    <w:link w:val="a7"/>
    <w:uiPriority w:val="99"/>
    <w:rsid w:val="00830DDD"/>
    <w:rPr>
      <w:rFonts w:ascii="Times New Roman" w:eastAsia="Times New Roman" w:hAnsi="Times New Roman"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CCD"/>
    <w:pPr>
      <w:spacing w:after="0" w:line="240" w:lineRule="auto"/>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1 Знак"/>
    <w:basedOn w:val="a"/>
    <w:rsid w:val="00911CCD"/>
    <w:pPr>
      <w:spacing w:after="160" w:line="240" w:lineRule="exact"/>
    </w:pPr>
    <w:rPr>
      <w:rFonts w:ascii="Verdana" w:hAnsi="Verdana"/>
      <w:sz w:val="24"/>
      <w:lang w:val="en-US" w:eastAsia="en-US"/>
    </w:rPr>
  </w:style>
  <w:style w:type="paragraph" w:styleId="a3">
    <w:name w:val="Balloon Text"/>
    <w:basedOn w:val="a"/>
    <w:link w:val="a4"/>
    <w:uiPriority w:val="99"/>
    <w:semiHidden/>
    <w:unhideWhenUsed/>
    <w:rsid w:val="006E7469"/>
    <w:rPr>
      <w:rFonts w:ascii="Tahoma" w:hAnsi="Tahoma" w:cs="Tahoma"/>
      <w:sz w:val="16"/>
      <w:szCs w:val="16"/>
    </w:rPr>
  </w:style>
  <w:style w:type="character" w:customStyle="1" w:styleId="a4">
    <w:name w:val="Текст выноски Знак"/>
    <w:basedOn w:val="a0"/>
    <w:link w:val="a3"/>
    <w:uiPriority w:val="99"/>
    <w:semiHidden/>
    <w:rsid w:val="006E7469"/>
    <w:rPr>
      <w:rFonts w:ascii="Tahoma" w:eastAsia="Times New Roman" w:hAnsi="Tahoma" w:cs="Tahoma"/>
      <w:sz w:val="16"/>
      <w:szCs w:val="16"/>
      <w:lang w:eastAsia="ru-RU"/>
    </w:rPr>
  </w:style>
  <w:style w:type="paragraph" w:styleId="a5">
    <w:name w:val="header"/>
    <w:basedOn w:val="a"/>
    <w:link w:val="a6"/>
    <w:uiPriority w:val="99"/>
    <w:unhideWhenUsed/>
    <w:rsid w:val="00830DDD"/>
    <w:pPr>
      <w:tabs>
        <w:tab w:val="center" w:pos="4677"/>
        <w:tab w:val="right" w:pos="9355"/>
      </w:tabs>
    </w:pPr>
  </w:style>
  <w:style w:type="character" w:customStyle="1" w:styleId="a6">
    <w:name w:val="Верхний колонтитул Знак"/>
    <w:basedOn w:val="a0"/>
    <w:link w:val="a5"/>
    <w:uiPriority w:val="99"/>
    <w:rsid w:val="00830DDD"/>
    <w:rPr>
      <w:rFonts w:ascii="Times New Roman" w:eastAsia="Times New Roman" w:hAnsi="Times New Roman" w:cs="Times New Roman"/>
      <w:sz w:val="26"/>
      <w:szCs w:val="24"/>
      <w:lang w:eastAsia="ru-RU"/>
    </w:rPr>
  </w:style>
  <w:style w:type="paragraph" w:styleId="a7">
    <w:name w:val="footer"/>
    <w:basedOn w:val="a"/>
    <w:link w:val="a8"/>
    <w:uiPriority w:val="99"/>
    <w:unhideWhenUsed/>
    <w:rsid w:val="00830DDD"/>
    <w:pPr>
      <w:tabs>
        <w:tab w:val="center" w:pos="4677"/>
        <w:tab w:val="right" w:pos="9355"/>
      </w:tabs>
    </w:pPr>
  </w:style>
  <w:style w:type="character" w:customStyle="1" w:styleId="a8">
    <w:name w:val="Нижний колонтитул Знак"/>
    <w:basedOn w:val="a0"/>
    <w:link w:val="a7"/>
    <w:uiPriority w:val="99"/>
    <w:rsid w:val="00830DDD"/>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FFB4B-9150-44C6-A441-76E2A5E3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385</Words>
  <Characters>2197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Межрайонная ИФНС России №28 по Свердловской области</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Цепова Валентина Валерьевна</dc:creator>
  <cp:lastModifiedBy>Корчак Татьяна Борисовна</cp:lastModifiedBy>
  <cp:revision>6</cp:revision>
  <cp:lastPrinted>2018-09-05T08:59:00Z</cp:lastPrinted>
  <dcterms:created xsi:type="dcterms:W3CDTF">2022-03-18T09:41:00Z</dcterms:created>
  <dcterms:modified xsi:type="dcterms:W3CDTF">2022-03-23T10:13:00Z</dcterms:modified>
</cp:coreProperties>
</file>