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2B03C7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CA032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6D5901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5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559"/>
        <w:gridCol w:w="4820"/>
        <w:gridCol w:w="1247"/>
      </w:tblGrid>
      <w:tr w:rsidR="00270F4D" w:rsidRPr="00270F4D" w:rsidTr="00C40E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Место проведения </w:t>
            </w:r>
          </w:p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Дата и время </w:t>
            </w:r>
            <w:proofErr w:type="spellStart"/>
            <w:r w:rsidR="006A121B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Тема </w:t>
            </w:r>
            <w:proofErr w:type="spellStart"/>
            <w:r w:rsidR="00732B32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Телефон</w:t>
            </w:r>
          </w:p>
        </w:tc>
      </w:tr>
      <w:tr w:rsidR="00270F4D" w:rsidRPr="00270F4D" w:rsidTr="00C40E14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555660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D590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A0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270F4D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031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5" w:rsidRPr="001B5D23" w:rsidRDefault="00046B56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ЕНС: </w:t>
            </w:r>
            <w:r w:rsidR="003E3179" w:rsidRPr="001B5D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Ошибки, допускаемые при заполнении уведомлений об исчисленных суммах налогов, авансовых платежей по налогам, сборов, страховых взносов.</w:t>
            </w:r>
          </w:p>
          <w:p w:rsidR="00EC7168" w:rsidRPr="001B5D23" w:rsidRDefault="002A55D8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по УСН в 2025</w:t>
            </w:r>
            <w:r w:rsidR="006F32AF"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году: новые лимиты для УСН, новая книга учета доходов и р</w:t>
            </w:r>
            <w:r w:rsidR="005F24FF"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асходов, новая форма декларации.</w:t>
            </w:r>
            <w:r w:rsidR="006F32AF"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F24FF" w:rsidRPr="001B5D23" w:rsidRDefault="00713A1B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Электронный документооборот. Преимущества перехода на обмен электронными счетами-фактурами.</w:t>
            </w:r>
          </w:p>
          <w:p w:rsidR="00560CF3" w:rsidRPr="001B5D23" w:rsidRDefault="00C95D01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в части предоставления налоговых вычетов с 01.01.2025.</w:t>
            </w:r>
          </w:p>
          <w:p w:rsidR="00F50D1B" w:rsidRPr="001B5D23" w:rsidRDefault="007B761E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Декларационная кампания 2025</w:t>
            </w:r>
            <w:r w:rsidR="00560CF3"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</w:t>
            </w:r>
            <w:r w:rsidR="00F50D1B"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270F4D" w:rsidRPr="00F10C36" w:rsidRDefault="00342508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5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Возможность получения копий учредительных документов юридических лиц и внесенных в них изменений в форме электронных документов.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</w:t>
            </w:r>
          </w:p>
          <w:p w:rsidR="00555660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E6350A" w:rsidRPr="00270F4D" w:rsidTr="00C40E14">
        <w:trPr>
          <w:trHeight w:val="1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B545B1" w:rsidP="00B54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50D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031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6" w:rsidRPr="00C47A56" w:rsidRDefault="00F911E6" w:rsidP="00F9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A56">
              <w:rPr>
                <w:rFonts w:ascii="Arial" w:hAnsi="Arial" w:cs="Arial"/>
                <w:sz w:val="20"/>
                <w:szCs w:val="20"/>
              </w:rPr>
              <w:t>Уплата НДС с 01.01.2025 индивидуальными предпринимателями, применяющими одновременно УСН и ПСН.</w:t>
            </w:r>
          </w:p>
          <w:p w:rsidR="00290FFD" w:rsidRPr="00C47A56" w:rsidRDefault="003A7FF9" w:rsidP="00F91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</w:t>
            </w:r>
            <w:r w:rsidR="00290FFD"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</w:t>
            </w:r>
            <w:r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страховым взносам</w:t>
            </w:r>
            <w:r w:rsidR="00290FFD"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за I квартал 202</w:t>
            </w:r>
            <w:r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="00290FFD"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года. </w:t>
            </w:r>
          </w:p>
          <w:p w:rsidR="004403A5" w:rsidRPr="00C47A56" w:rsidRDefault="004403A5" w:rsidP="0044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7A56">
              <w:rPr>
                <w:rFonts w:ascii="Arial" w:hAnsi="Arial" w:cs="Arial"/>
                <w:color w:val="000000"/>
                <w:sz w:val="20"/>
                <w:szCs w:val="20"/>
              </w:rPr>
              <w:t>Ответственность за нарушение валютного законодательства РФ: совершение незаконных валютных операций, нарушение сроков представления отчетности.</w:t>
            </w:r>
          </w:p>
          <w:p w:rsidR="00F83960" w:rsidRPr="004403A5" w:rsidRDefault="00F83960" w:rsidP="002E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7A56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Изменения в применении ККТ </w:t>
            </w:r>
            <w:r w:rsidR="00354145" w:rsidRPr="00C47A56">
              <w:rPr>
                <w:rFonts w:ascii="Arial" w:hAnsi="Arial" w:cs="Arial"/>
                <w:color w:val="000000"/>
                <w:sz w:val="20"/>
                <w:szCs w:val="20"/>
              </w:rPr>
              <w:t>с 01.03.2025</w:t>
            </w:r>
            <w:r w:rsidR="002E1FB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403A5" w:rsidRDefault="00F83960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Декларирование до</w:t>
            </w:r>
            <w:r w:rsidR="0048151F"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ходов физическими лицами за 2024</w:t>
            </w:r>
            <w:r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год: сроки и способы представления декларации по форме 3-НДФЛ; срок уплаты НДФЛ, исчисленного по декларации.</w:t>
            </w:r>
          </w:p>
          <w:p w:rsidR="00BD45E6" w:rsidRPr="00F10C36" w:rsidRDefault="009F4AE2" w:rsidP="00197E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4A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Электронные сервисы на сайте </w:t>
            </w:r>
            <w:hyperlink r:id="rId7" w:history="1">
              <w:r w:rsidR="00B34363" w:rsidRPr="001D0217">
                <w:rPr>
                  <w:rStyle w:val="a5"/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www.nalog.gov.ru</w:t>
              </w:r>
            </w:hyperlink>
            <w:r w:rsidR="00B343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r w:rsidR="00B34363" w:rsidRPr="00B343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сервисы «Выбор типового устава»</w:t>
            </w:r>
            <w:r w:rsidR="00197E4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="00B34363" w:rsidRPr="00B343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«Государственная о</w:t>
            </w:r>
            <w:r w:rsidR="00197E4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нлайн-регистрация бизнеса», «Создать свой бизнес».</w:t>
            </w:r>
            <w:r w:rsidR="00B34363" w:rsidRPr="00B343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E6350A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661D2E" w:rsidRPr="00270F4D" w:rsidTr="00C612C1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BD0546" w:rsidP="00031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31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62C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031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9" w:rsidRDefault="001921F2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21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по имущественным налогам юри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дических лиц за 2024</w:t>
            </w:r>
            <w:r w:rsidRPr="001921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год.</w:t>
            </w:r>
          </w:p>
          <w:p w:rsidR="00C40E14" w:rsidRPr="00F62C4A" w:rsidRDefault="006735BB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предоставления налоговых льгот по имущественным налогам физических лиц за 202</w:t>
            </w:r>
            <w:r w:rsidR="001921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  <w:r w:rsidRPr="006735B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год.</w:t>
            </w:r>
          </w:p>
          <w:p w:rsidR="00F62C4A" w:rsidRPr="002E1FB2" w:rsidRDefault="00F62C4A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Декларационная кампания-202</w:t>
            </w:r>
            <w:r w:rsidR="0048151F"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 категории физических лиц, обязанных задекларировать доходы; срок представления декларации ф. 3-НДФЛ</w:t>
            </w:r>
            <w:r w:rsidR="00187AAE"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  <w:r w:rsidR="009F4AE2" w:rsidRPr="002E1FB2">
              <w:t xml:space="preserve"> </w:t>
            </w:r>
            <w:r w:rsidR="00187AAE"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</w:t>
            </w:r>
            <w:r w:rsidR="009F4AE2"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логовые вычеты (социальный, имущественный, инвестиционный)</w:t>
            </w:r>
            <w:r w:rsidR="00187AAE" w:rsidRPr="002E1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2E1FB2" w:rsidRDefault="002E1FB2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Неформальная занятость населения.</w:t>
            </w:r>
          </w:p>
          <w:p w:rsidR="0048151F" w:rsidRDefault="001B5D23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ЕНС:</w:t>
            </w:r>
            <w:r w:rsidR="0048151F" w:rsidRPr="00A553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Как распорядиться положительным сальдо ЕНС через зачет или возврат денежных средств.</w:t>
            </w:r>
          </w:p>
          <w:p w:rsidR="00197E44" w:rsidRDefault="00197E44" w:rsidP="002E1FB2">
            <w:pPr>
              <w:pStyle w:val="ql-align-justify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4235">
              <w:rPr>
                <w:rFonts w:ascii="Arial" w:hAnsi="Arial" w:cs="Arial"/>
                <w:bCs/>
                <w:sz w:val="20"/>
                <w:szCs w:val="20"/>
              </w:rPr>
              <w:t>Электронны</w:t>
            </w:r>
            <w:r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 сервис на сайте www.nalog.gov.ru</w:t>
            </w:r>
            <w:r w:rsidRPr="00B34363">
              <w:rPr>
                <w:rFonts w:ascii="Arial" w:hAnsi="Arial" w:cs="Arial"/>
                <w:bCs/>
                <w:sz w:val="20"/>
                <w:szCs w:val="20"/>
              </w:rPr>
              <w:t xml:space="preserve"> «Государственная онлайн-регистрация бизнеса»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реимущества применения типового устава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обществами с ограниченной ответственностью. </w:t>
            </w:r>
          </w:p>
          <w:p w:rsidR="009B0E82" w:rsidRPr="002D5978" w:rsidRDefault="00A50C2F" w:rsidP="009B0E82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5978">
              <w:rPr>
                <w:rFonts w:ascii="Arial" w:hAnsi="Arial" w:cs="Arial"/>
                <w:bCs/>
                <w:sz w:val="20"/>
                <w:szCs w:val="20"/>
              </w:rPr>
              <w:t xml:space="preserve">Электронные сервисы на сайте </w:t>
            </w:r>
            <w:hyperlink r:id="rId8" w:history="1">
              <w:r w:rsidR="001B5D23" w:rsidRPr="001D0217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www.nalog.gov.ru</w:t>
              </w:r>
            </w:hyperlink>
            <w:r w:rsidRPr="002D5978">
              <w:rPr>
                <w:rStyle w:val="a5"/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2D5978">
              <w:rPr>
                <w:rStyle w:val="a5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«</w:t>
            </w:r>
            <w:r w:rsidRPr="002D5978">
              <w:rPr>
                <w:rFonts w:ascii="Arial" w:hAnsi="Arial" w:cs="Arial"/>
                <w:bCs/>
                <w:sz w:val="20"/>
                <w:szCs w:val="20"/>
              </w:rPr>
              <w:t>Личный кабинет налогоплательщика–ФЛ,</w:t>
            </w:r>
            <w:r w:rsidR="00354145" w:rsidRPr="002D59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5978">
              <w:rPr>
                <w:rFonts w:ascii="Arial" w:hAnsi="Arial" w:cs="Arial"/>
                <w:bCs/>
                <w:sz w:val="20"/>
                <w:szCs w:val="20"/>
              </w:rPr>
              <w:t>ЮЛ,</w:t>
            </w:r>
            <w:r w:rsidR="00354145" w:rsidRPr="002D59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59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ИП»</w:t>
            </w:r>
            <w:r w:rsidR="00354145" w:rsidRPr="002D597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B0E82" w:rsidRPr="002D5978">
              <w:rPr>
                <w:rFonts w:ascii="Arial" w:hAnsi="Arial" w:cs="Arial"/>
                <w:bCs/>
                <w:sz w:val="20"/>
                <w:szCs w:val="20"/>
              </w:rPr>
              <w:t xml:space="preserve"> Способы подачи запросов на получении справок, актов сверки принадлежности сумм</w:t>
            </w:r>
            <w:r w:rsidR="002D5978" w:rsidRPr="002D59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612C1" w:rsidRPr="00F10C36" w:rsidRDefault="00C612C1" w:rsidP="009B0E82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661D2E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</w:tbl>
    <w:p w:rsidR="00BD45E6" w:rsidRDefault="001C756F" w:rsidP="00F10C36">
      <w:pPr>
        <w:rPr>
          <w:b/>
        </w:rPr>
      </w:pPr>
      <w:r w:rsidRPr="001C756F">
        <w:rPr>
          <w:b/>
        </w:rPr>
        <w:t>Для участия в мероприятии необходимо предварительно зарегистрироваться по ссылке:</w:t>
      </w:r>
    </w:p>
    <w:p w:rsidR="002B1AF0" w:rsidRDefault="0080334D" w:rsidP="00F10C36">
      <w:hyperlink r:id="rId9" w:history="1">
        <w:r w:rsidR="001C756F" w:rsidRPr="001C756F">
          <w:rPr>
            <w:rStyle w:val="a5"/>
            <w:b/>
          </w:rPr>
          <w:t>https://fns.ktalk.ru/ifns6683</w:t>
        </w:r>
      </w:hyperlink>
      <w:r w:rsidR="001C756F">
        <w:rPr>
          <w:b/>
        </w:rPr>
        <w:t xml:space="preserve">                                      </w:t>
      </w:r>
      <w:r w:rsidR="001C756F" w:rsidRPr="001C756F">
        <w:rPr>
          <w:rFonts w:ascii="Arial" w:eastAsia="Calibri" w:hAnsi="Arial" w:cs="Arial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00050" cy="4000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C36">
        <w:t xml:space="preserve">                   </w:t>
      </w:r>
    </w:p>
    <w:sectPr w:rsidR="002B1AF0" w:rsidSect="00153708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4D" w:rsidRDefault="0080334D">
      <w:pPr>
        <w:spacing w:after="0" w:line="240" w:lineRule="auto"/>
      </w:pPr>
      <w:r>
        <w:separator/>
      </w:r>
    </w:p>
  </w:endnote>
  <w:endnote w:type="continuationSeparator" w:id="0">
    <w:p w:rsidR="0080334D" w:rsidRDefault="008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80334D" w:rsidP="005D141F">
    <w:pPr>
      <w:pStyle w:val="a3"/>
      <w:rPr>
        <w:szCs w:val="20"/>
      </w:rPr>
    </w:pPr>
  </w:p>
  <w:p w:rsidR="005D141F" w:rsidRPr="005D141F" w:rsidRDefault="0080334D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4D" w:rsidRDefault="0080334D">
      <w:pPr>
        <w:spacing w:after="0" w:line="240" w:lineRule="auto"/>
      </w:pPr>
      <w:r>
        <w:separator/>
      </w:r>
    </w:p>
  </w:footnote>
  <w:footnote w:type="continuationSeparator" w:id="0">
    <w:p w:rsidR="0080334D" w:rsidRDefault="00803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316C8"/>
    <w:rsid w:val="00045209"/>
    <w:rsid w:val="00046B56"/>
    <w:rsid w:val="00085362"/>
    <w:rsid w:val="00086EF7"/>
    <w:rsid w:val="00153708"/>
    <w:rsid w:val="00162041"/>
    <w:rsid w:val="00187AAE"/>
    <w:rsid w:val="001921F2"/>
    <w:rsid w:val="00197E44"/>
    <w:rsid w:val="001B110A"/>
    <w:rsid w:val="001B5D23"/>
    <w:rsid w:val="001C756F"/>
    <w:rsid w:val="001E259E"/>
    <w:rsid w:val="001F7E0E"/>
    <w:rsid w:val="00216488"/>
    <w:rsid w:val="00220CBE"/>
    <w:rsid w:val="002351B0"/>
    <w:rsid w:val="00236169"/>
    <w:rsid w:val="0024629B"/>
    <w:rsid w:val="00270F4D"/>
    <w:rsid w:val="00281F55"/>
    <w:rsid w:val="00285F6B"/>
    <w:rsid w:val="00290FFD"/>
    <w:rsid w:val="002A55D8"/>
    <w:rsid w:val="002B03C7"/>
    <w:rsid w:val="002B1AF0"/>
    <w:rsid w:val="002C5BAA"/>
    <w:rsid w:val="002D5978"/>
    <w:rsid w:val="002E1FB2"/>
    <w:rsid w:val="002F65AD"/>
    <w:rsid w:val="00301713"/>
    <w:rsid w:val="00342508"/>
    <w:rsid w:val="003444E4"/>
    <w:rsid w:val="00354145"/>
    <w:rsid w:val="00364D7B"/>
    <w:rsid w:val="0037249B"/>
    <w:rsid w:val="003A7FF9"/>
    <w:rsid w:val="003B1268"/>
    <w:rsid w:val="003B52E2"/>
    <w:rsid w:val="003E3179"/>
    <w:rsid w:val="003F5294"/>
    <w:rsid w:val="004323AB"/>
    <w:rsid w:val="004403A5"/>
    <w:rsid w:val="0048151F"/>
    <w:rsid w:val="00482E35"/>
    <w:rsid w:val="004A10F3"/>
    <w:rsid w:val="004B05F7"/>
    <w:rsid w:val="004B2188"/>
    <w:rsid w:val="004C7812"/>
    <w:rsid w:val="004F5F09"/>
    <w:rsid w:val="005029D0"/>
    <w:rsid w:val="00527B55"/>
    <w:rsid w:val="0054022C"/>
    <w:rsid w:val="0054498F"/>
    <w:rsid w:val="005522DA"/>
    <w:rsid w:val="00555660"/>
    <w:rsid w:val="00560CF3"/>
    <w:rsid w:val="005B58FD"/>
    <w:rsid w:val="005B61F0"/>
    <w:rsid w:val="005F24FF"/>
    <w:rsid w:val="005F351C"/>
    <w:rsid w:val="00632A77"/>
    <w:rsid w:val="00634F8D"/>
    <w:rsid w:val="00650A51"/>
    <w:rsid w:val="00661D2E"/>
    <w:rsid w:val="00661F24"/>
    <w:rsid w:val="00662467"/>
    <w:rsid w:val="006735BB"/>
    <w:rsid w:val="006A121B"/>
    <w:rsid w:val="006B5658"/>
    <w:rsid w:val="006D5901"/>
    <w:rsid w:val="006F32AF"/>
    <w:rsid w:val="00706983"/>
    <w:rsid w:val="00713A1B"/>
    <w:rsid w:val="007147ED"/>
    <w:rsid w:val="007217B6"/>
    <w:rsid w:val="00732B32"/>
    <w:rsid w:val="007766A5"/>
    <w:rsid w:val="00785368"/>
    <w:rsid w:val="007A5D4C"/>
    <w:rsid w:val="007B761E"/>
    <w:rsid w:val="007D7AF3"/>
    <w:rsid w:val="007E4672"/>
    <w:rsid w:val="007E6CC4"/>
    <w:rsid w:val="007E7D7C"/>
    <w:rsid w:val="00802B43"/>
    <w:rsid w:val="0080334D"/>
    <w:rsid w:val="00833E9C"/>
    <w:rsid w:val="00834B38"/>
    <w:rsid w:val="00841766"/>
    <w:rsid w:val="00847754"/>
    <w:rsid w:val="008503B3"/>
    <w:rsid w:val="0088240C"/>
    <w:rsid w:val="00883A68"/>
    <w:rsid w:val="00893F85"/>
    <w:rsid w:val="008B55E9"/>
    <w:rsid w:val="00901120"/>
    <w:rsid w:val="00915176"/>
    <w:rsid w:val="00926388"/>
    <w:rsid w:val="00932D4D"/>
    <w:rsid w:val="00953FA5"/>
    <w:rsid w:val="00954F66"/>
    <w:rsid w:val="00960D4B"/>
    <w:rsid w:val="009645D3"/>
    <w:rsid w:val="009A38D1"/>
    <w:rsid w:val="009B0100"/>
    <w:rsid w:val="009B0E82"/>
    <w:rsid w:val="009E5CE9"/>
    <w:rsid w:val="009F4AE2"/>
    <w:rsid w:val="00A04722"/>
    <w:rsid w:val="00A50C2F"/>
    <w:rsid w:val="00A53E9F"/>
    <w:rsid w:val="00AC12CA"/>
    <w:rsid w:val="00AC6B36"/>
    <w:rsid w:val="00AF433F"/>
    <w:rsid w:val="00B01BDA"/>
    <w:rsid w:val="00B218E6"/>
    <w:rsid w:val="00B34363"/>
    <w:rsid w:val="00B545B1"/>
    <w:rsid w:val="00B551CD"/>
    <w:rsid w:val="00B92EDB"/>
    <w:rsid w:val="00BD0546"/>
    <w:rsid w:val="00BD357D"/>
    <w:rsid w:val="00BD45E6"/>
    <w:rsid w:val="00BF5D16"/>
    <w:rsid w:val="00C171D5"/>
    <w:rsid w:val="00C40E14"/>
    <w:rsid w:val="00C46608"/>
    <w:rsid w:val="00C47A56"/>
    <w:rsid w:val="00C612C1"/>
    <w:rsid w:val="00C6607C"/>
    <w:rsid w:val="00C84035"/>
    <w:rsid w:val="00C95D01"/>
    <w:rsid w:val="00CA0322"/>
    <w:rsid w:val="00CA6B0C"/>
    <w:rsid w:val="00CC6D95"/>
    <w:rsid w:val="00CD0075"/>
    <w:rsid w:val="00CE3887"/>
    <w:rsid w:val="00D65C33"/>
    <w:rsid w:val="00D7263C"/>
    <w:rsid w:val="00DA7C94"/>
    <w:rsid w:val="00DB4043"/>
    <w:rsid w:val="00E06F7C"/>
    <w:rsid w:val="00E40B4C"/>
    <w:rsid w:val="00E47618"/>
    <w:rsid w:val="00E6350A"/>
    <w:rsid w:val="00EC7168"/>
    <w:rsid w:val="00ED0F5B"/>
    <w:rsid w:val="00ED18CB"/>
    <w:rsid w:val="00EF0CA3"/>
    <w:rsid w:val="00F10C36"/>
    <w:rsid w:val="00F50D1B"/>
    <w:rsid w:val="00F628C9"/>
    <w:rsid w:val="00F62C4A"/>
    <w:rsid w:val="00F75152"/>
    <w:rsid w:val="00F82C40"/>
    <w:rsid w:val="00F83960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0C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l-align-justify">
    <w:name w:val="ql-align-justify"/>
    <w:basedOn w:val="a"/>
    <w:rsid w:val="003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DB43-7D6F-4365-BF01-DA6A959F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Захарова Ксения Вячеславовна</cp:lastModifiedBy>
  <cp:revision>3</cp:revision>
  <cp:lastPrinted>2022-06-10T10:06:00Z</cp:lastPrinted>
  <dcterms:created xsi:type="dcterms:W3CDTF">2024-12-12T12:34:00Z</dcterms:created>
  <dcterms:modified xsi:type="dcterms:W3CDTF">2024-12-12T12:46:00Z</dcterms:modified>
</cp:coreProperties>
</file>