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402" w:type="dxa"/>
        <w:tblInd w:w="6946" w:type="dxa"/>
        <w:tblLook w:val="04A0" w:firstRow="1" w:lastRow="0" w:firstColumn="1" w:lastColumn="0" w:noHBand="0" w:noVBand="1"/>
      </w:tblPr>
      <w:tblGrid>
        <w:gridCol w:w="3402"/>
      </w:tblGrid>
      <w:tr w:rsidR="0031268E" w:rsidRPr="0031268E" w:rsidTr="00551ED2">
        <w:tc>
          <w:tcPr>
            <w:tcW w:w="3402" w:type="dxa"/>
            <w:shd w:val="clear" w:color="auto" w:fill="auto"/>
          </w:tcPr>
          <w:p w:rsidR="0031268E" w:rsidRPr="00551ED2" w:rsidRDefault="0031268E" w:rsidP="00551ED2">
            <w:pPr>
              <w:spacing w:after="0" w:line="240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551ED2">
              <w:rPr>
                <w:rFonts w:eastAsia="Times New Roman"/>
                <w:sz w:val="24"/>
                <w:szCs w:val="24"/>
                <w:lang w:eastAsia="ru-RU"/>
              </w:rPr>
              <w:t>Приложение</w:t>
            </w:r>
            <w:r w:rsidR="00551ED2" w:rsidRPr="00551ED2">
              <w:rPr>
                <w:rFonts w:eastAsia="Times New Roman"/>
                <w:sz w:val="24"/>
                <w:szCs w:val="24"/>
                <w:lang w:eastAsia="ru-RU"/>
              </w:rPr>
              <w:t xml:space="preserve"> №1</w:t>
            </w:r>
            <w:r w:rsidRPr="00551ED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551ED2" w:rsidRDefault="00551ED2" w:rsidP="00551ED2">
            <w:pPr>
              <w:spacing w:after="0" w:line="240" w:lineRule="exac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1268E" w:rsidRPr="00551ED2" w:rsidRDefault="0031268E" w:rsidP="00551ED2">
            <w:pPr>
              <w:spacing w:after="0" w:line="240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551ED2">
              <w:rPr>
                <w:rFonts w:eastAsia="Times New Roman"/>
                <w:sz w:val="24"/>
                <w:szCs w:val="24"/>
                <w:lang w:eastAsia="ru-RU"/>
              </w:rPr>
              <w:t>УТВЕРЖДЕНО</w:t>
            </w:r>
          </w:p>
        </w:tc>
      </w:tr>
      <w:tr w:rsidR="0031268E" w:rsidRPr="0031268E" w:rsidTr="00551ED2">
        <w:tc>
          <w:tcPr>
            <w:tcW w:w="3402" w:type="dxa"/>
            <w:shd w:val="clear" w:color="auto" w:fill="auto"/>
          </w:tcPr>
          <w:p w:rsidR="0031268E" w:rsidRPr="00551ED2" w:rsidRDefault="0031268E" w:rsidP="00551ED2">
            <w:pPr>
              <w:spacing w:after="0" w:line="240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551ED2">
              <w:rPr>
                <w:rFonts w:eastAsia="Times New Roman"/>
                <w:sz w:val="24"/>
                <w:szCs w:val="24"/>
                <w:lang w:eastAsia="ru-RU"/>
              </w:rPr>
              <w:t>приказом УФНС России по Свердловской области</w:t>
            </w:r>
          </w:p>
        </w:tc>
      </w:tr>
      <w:tr w:rsidR="0031268E" w:rsidRPr="0031268E" w:rsidTr="00551ED2">
        <w:tc>
          <w:tcPr>
            <w:tcW w:w="3402" w:type="dxa"/>
            <w:shd w:val="clear" w:color="auto" w:fill="auto"/>
          </w:tcPr>
          <w:p w:rsidR="0031268E" w:rsidRPr="00551ED2" w:rsidRDefault="0031268E" w:rsidP="00551ED2">
            <w:pPr>
              <w:spacing w:after="0" w:line="240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551ED2">
              <w:rPr>
                <w:rFonts w:eastAsia="Times New Roman"/>
                <w:sz w:val="24"/>
                <w:szCs w:val="24"/>
                <w:lang w:eastAsia="ru-RU"/>
              </w:rPr>
              <w:t xml:space="preserve">от </w:t>
            </w:r>
            <w:r w:rsidR="00551ED2" w:rsidRPr="00551ED2">
              <w:rPr>
                <w:rFonts w:eastAsia="Times New Roman"/>
                <w:sz w:val="24"/>
                <w:szCs w:val="24"/>
                <w:lang w:eastAsia="ru-RU"/>
              </w:rPr>
              <w:t>10.08.2023 №02-06/173</w:t>
            </w:r>
          </w:p>
        </w:tc>
      </w:tr>
      <w:tr w:rsidR="0031268E" w:rsidRPr="0031268E" w:rsidTr="00551ED2">
        <w:tc>
          <w:tcPr>
            <w:tcW w:w="3402" w:type="dxa"/>
            <w:shd w:val="clear" w:color="auto" w:fill="auto"/>
          </w:tcPr>
          <w:p w:rsidR="0031268E" w:rsidRPr="0031268E" w:rsidRDefault="0031268E" w:rsidP="00551ED2">
            <w:pPr>
              <w:spacing w:after="0" w:line="240" w:lineRule="exact"/>
              <w:rPr>
                <w:rFonts w:eastAsia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31268E" w:rsidRPr="0031268E" w:rsidRDefault="0031268E" w:rsidP="0031268E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31268E" w:rsidRPr="0031268E" w:rsidRDefault="0031268E" w:rsidP="0031268E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Положение</w:t>
      </w:r>
    </w:p>
    <w:p w:rsidR="0031268E" w:rsidRPr="0031268E" w:rsidRDefault="0031268E" w:rsidP="0031268E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о комиссии по соблюдению требований к служебному поведению федеральных государственных служащих Управления Федеральной налоговой службы по Свердловской области и урегулированию конфликта интересов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eastAsia="Times New Roman"/>
          <w:b/>
          <w:sz w:val="28"/>
          <w:szCs w:val="28"/>
          <w:lang w:eastAsia="ru-RU"/>
        </w:rPr>
      </w:pPr>
      <w:r w:rsidRPr="0031268E">
        <w:rPr>
          <w:rFonts w:eastAsia="Times New Roman"/>
          <w:b/>
          <w:sz w:val="28"/>
          <w:szCs w:val="28"/>
          <w:lang w:eastAsia="ru-RU"/>
        </w:rPr>
        <w:t>I. Общие положения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1. Настоящим Положением определяется порядок формирования и деятельности комиссии по соблюдению требований к служебному поведению федеральных государственных гражданских служащих Управления Федеральной налоговой службы по Свердловской области и урегулированию конфликта интересов (далее - Комиссия).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2. Комиссия в своей деятельности руководствуется </w:t>
      </w:r>
      <w:hyperlink r:id="rId6" w:history="1">
        <w:r w:rsidRPr="0031268E">
          <w:rPr>
            <w:rFonts w:eastAsia="Times New Roman"/>
            <w:sz w:val="28"/>
            <w:szCs w:val="28"/>
            <w:lang w:eastAsia="ru-RU"/>
          </w:rPr>
          <w:t>Конституцией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7" w:history="1">
        <w:r w:rsidRPr="0031268E">
          <w:rPr>
            <w:rFonts w:eastAsia="Times New Roman"/>
            <w:sz w:val="28"/>
            <w:szCs w:val="28"/>
            <w:lang w:eastAsia="ru-RU"/>
          </w:rPr>
          <w:t>Положением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года № 821 "О комиссиях по соблюдению требований к служебному поведению федеральных государственных служащих и урегулированию конфликта интересов", а также настоящим Положением.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3. Основной задачей Комиссии является содействие Управлению Федеральной налоговой службы по Свердловской области (далее - Управление):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а) в обеспечении соблюдения федеральными государственными гражданскими служащими Управления (далее - гражданские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8" w:history="1">
        <w:r w:rsidRPr="0031268E">
          <w:rPr>
            <w:rFonts w:eastAsia="Times New Roman"/>
            <w:sz w:val="28"/>
            <w:szCs w:val="28"/>
            <w:lang w:eastAsia="ru-RU"/>
          </w:rPr>
          <w:t>законом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от 25 декабря 2008 года № 273-ФЗ                    "О противодействии коррупции" (далее - Федеральный закон № 273-ФЗ) и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б) в осуществлении в Управлении мер по предупреждению коррупции.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интересов: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а) в инспекциях Федеральной налоговой службы по Свердловской области (далее - Инспекции) в отношении: гражданских служащих, замещающих должности начальников Инспекций, находящихся в непосредственном подчинении Управления, по поручению руководителя Федеральной налоговой службы (лица </w:t>
      </w:r>
      <w:r w:rsidRPr="0031268E">
        <w:rPr>
          <w:rFonts w:eastAsia="Times New Roman"/>
          <w:sz w:val="28"/>
          <w:szCs w:val="28"/>
          <w:lang w:eastAsia="ru-RU"/>
        </w:rPr>
        <w:lastRenderedPageBreak/>
        <w:t>им уполномоченного) либо руководителя Управления;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б) гражданских служащих, замещающих должности заместителей начальников Инспекций, находящихся в непосредственном подчинении Управления, а также в отношении государственных служащих, замещающих должности государственной гражданской службы, назначение на которые и освобождение от которых осуществляется руководителем Управления.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eastAsia="Times New Roman"/>
          <w:b/>
          <w:sz w:val="28"/>
          <w:szCs w:val="28"/>
          <w:lang w:eastAsia="ru-RU"/>
        </w:rPr>
      </w:pPr>
      <w:r w:rsidRPr="0031268E">
        <w:rPr>
          <w:rFonts w:eastAsia="Times New Roman"/>
          <w:b/>
          <w:sz w:val="28"/>
          <w:szCs w:val="28"/>
          <w:lang w:eastAsia="ru-RU"/>
        </w:rPr>
        <w:t>II. Состав Комиссии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551ED2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6. </w:t>
      </w:r>
      <w:r w:rsidR="00551ED2">
        <w:rPr>
          <w:rFonts w:eastAsia="Times New Roman"/>
          <w:sz w:val="28"/>
          <w:szCs w:val="28"/>
          <w:lang w:eastAsia="ru-RU"/>
        </w:rPr>
        <w:t>Состав Комиссии утверждается приказом УФНС России по Свердловской области. Указанным актом назначаются председатель Комиссии, его заместитель, секретарь и определяются другие члены Комиссии.</w:t>
      </w:r>
    </w:p>
    <w:p w:rsidR="00551ED2" w:rsidRDefault="00FF11CB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Все члены Комиссии при принятии решений обладают равными правами. </w:t>
      </w:r>
      <w:r w:rsidR="00261BA2">
        <w:rPr>
          <w:rFonts w:eastAsia="Times New Roman"/>
          <w:sz w:val="28"/>
          <w:szCs w:val="28"/>
          <w:lang w:eastAsia="ru-RU"/>
        </w:rPr>
        <w:br/>
      </w:r>
      <w:r>
        <w:rPr>
          <w:rFonts w:eastAsia="Times New Roman"/>
          <w:sz w:val="28"/>
          <w:szCs w:val="28"/>
          <w:lang w:eastAsia="ru-RU"/>
        </w:rPr>
        <w:t>В отсутствии председателя Комиссии его обязанности исполняет заместитель председателя Комиссии.</w:t>
      </w:r>
    </w:p>
    <w:p w:rsidR="0031268E" w:rsidRPr="0031268E" w:rsidRDefault="00676F73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7</w:t>
      </w:r>
      <w:r w:rsidR="0031268E" w:rsidRPr="0031268E">
        <w:rPr>
          <w:rFonts w:eastAsia="Times New Roman"/>
          <w:sz w:val="28"/>
          <w:szCs w:val="28"/>
          <w:lang w:eastAsia="ru-RU"/>
        </w:rPr>
        <w:t>. В состав Комиссии входят: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а) замес</w:t>
      </w:r>
      <w:r w:rsidR="00261BA2">
        <w:rPr>
          <w:rFonts w:eastAsia="Times New Roman"/>
          <w:sz w:val="28"/>
          <w:szCs w:val="28"/>
          <w:lang w:eastAsia="ru-RU"/>
        </w:rPr>
        <w:t>титель руководителя Управления - председатель Комиссии</w:t>
      </w:r>
      <w:r w:rsidRPr="0031268E">
        <w:rPr>
          <w:rFonts w:eastAsia="Times New Roman"/>
          <w:sz w:val="28"/>
          <w:szCs w:val="28"/>
          <w:lang w:eastAsia="ru-RU"/>
        </w:rPr>
        <w:t>, нача</w:t>
      </w:r>
      <w:r w:rsidR="00261BA2">
        <w:rPr>
          <w:rFonts w:eastAsia="Times New Roman"/>
          <w:sz w:val="28"/>
          <w:szCs w:val="28"/>
          <w:lang w:eastAsia="ru-RU"/>
        </w:rPr>
        <w:t xml:space="preserve">льник отдела кадров Управления - </w:t>
      </w:r>
      <w:r w:rsidRPr="0031268E">
        <w:rPr>
          <w:rFonts w:eastAsia="Times New Roman"/>
          <w:sz w:val="28"/>
          <w:szCs w:val="28"/>
          <w:lang w:eastAsia="ru-RU"/>
        </w:rPr>
        <w:t>за</w:t>
      </w:r>
      <w:r w:rsidR="00261BA2">
        <w:rPr>
          <w:rFonts w:eastAsia="Times New Roman"/>
          <w:sz w:val="28"/>
          <w:szCs w:val="28"/>
          <w:lang w:eastAsia="ru-RU"/>
        </w:rPr>
        <w:t>меститель председателя Комиссии</w:t>
      </w:r>
      <w:r w:rsidRPr="0031268E">
        <w:rPr>
          <w:rFonts w:eastAsia="Times New Roman"/>
          <w:sz w:val="28"/>
          <w:szCs w:val="28"/>
          <w:lang w:eastAsia="ru-RU"/>
        </w:rPr>
        <w:t xml:space="preserve">, должностное лицо отдела профилактики коррупционных </w:t>
      </w:r>
      <w:r w:rsidR="00261BA2">
        <w:rPr>
          <w:rFonts w:eastAsia="Times New Roman"/>
          <w:sz w:val="28"/>
          <w:szCs w:val="28"/>
          <w:lang w:eastAsia="ru-RU"/>
        </w:rPr>
        <w:t xml:space="preserve">и иных </w:t>
      </w:r>
      <w:r w:rsidRPr="0031268E">
        <w:rPr>
          <w:rFonts w:eastAsia="Times New Roman"/>
          <w:sz w:val="28"/>
          <w:szCs w:val="28"/>
          <w:lang w:eastAsia="ru-RU"/>
        </w:rPr>
        <w:t>правонарушений и безопасности</w:t>
      </w:r>
      <w:r w:rsidR="00261BA2">
        <w:rPr>
          <w:rFonts w:eastAsia="Times New Roman"/>
          <w:sz w:val="28"/>
          <w:szCs w:val="28"/>
          <w:lang w:eastAsia="ru-RU"/>
        </w:rPr>
        <w:t xml:space="preserve"> Управления</w:t>
      </w:r>
      <w:r w:rsidRPr="0031268E">
        <w:rPr>
          <w:rFonts w:eastAsia="Times New Roman"/>
          <w:sz w:val="28"/>
          <w:szCs w:val="28"/>
          <w:lang w:eastAsia="ru-RU"/>
        </w:rPr>
        <w:t>, ответст</w:t>
      </w:r>
      <w:r w:rsidR="00261BA2">
        <w:rPr>
          <w:rFonts w:eastAsia="Times New Roman"/>
          <w:sz w:val="28"/>
          <w:szCs w:val="28"/>
          <w:lang w:eastAsia="ru-RU"/>
        </w:rPr>
        <w:t>венное за работу по профилактики</w:t>
      </w:r>
      <w:r w:rsidRPr="0031268E">
        <w:rPr>
          <w:rFonts w:eastAsia="Times New Roman"/>
          <w:sz w:val="28"/>
          <w:szCs w:val="28"/>
          <w:lang w:eastAsia="ru-RU"/>
        </w:rPr>
        <w:t xml:space="preserve"> корру</w:t>
      </w:r>
      <w:r w:rsidR="00261BA2">
        <w:rPr>
          <w:rFonts w:eastAsia="Times New Roman"/>
          <w:sz w:val="28"/>
          <w:szCs w:val="28"/>
          <w:lang w:eastAsia="ru-RU"/>
        </w:rPr>
        <w:t>пционных и иных правонарушений - секретарь Комиссии</w:t>
      </w:r>
      <w:r w:rsidRPr="0031268E">
        <w:rPr>
          <w:rFonts w:eastAsia="Times New Roman"/>
          <w:sz w:val="28"/>
          <w:szCs w:val="28"/>
          <w:lang w:eastAsia="ru-RU"/>
        </w:rPr>
        <w:t xml:space="preserve">, </w:t>
      </w:r>
      <w:r w:rsidR="00084FD9">
        <w:rPr>
          <w:rFonts w:eastAsia="Times New Roman"/>
          <w:sz w:val="28"/>
          <w:szCs w:val="28"/>
          <w:lang w:eastAsia="ru-RU"/>
        </w:rPr>
        <w:t>должностное лицо</w:t>
      </w:r>
      <w:r w:rsidRPr="0031268E">
        <w:rPr>
          <w:rFonts w:eastAsia="Times New Roman"/>
          <w:sz w:val="28"/>
          <w:szCs w:val="28"/>
          <w:lang w:eastAsia="ru-RU"/>
        </w:rPr>
        <w:t xml:space="preserve"> правового отдела</w:t>
      </w:r>
      <w:r w:rsidR="00084FD9">
        <w:rPr>
          <w:rFonts w:eastAsia="Times New Roman"/>
          <w:sz w:val="28"/>
          <w:szCs w:val="28"/>
          <w:lang w:eastAsia="ru-RU"/>
        </w:rPr>
        <w:t xml:space="preserve"> Управления</w:t>
      </w:r>
      <w:r w:rsidRPr="0031268E">
        <w:rPr>
          <w:rFonts w:eastAsia="Times New Roman"/>
          <w:sz w:val="28"/>
          <w:szCs w:val="28"/>
          <w:lang w:eastAsia="ru-RU"/>
        </w:rPr>
        <w:t xml:space="preserve">, </w:t>
      </w:r>
      <w:r w:rsidR="00084FD9">
        <w:rPr>
          <w:rFonts w:eastAsia="Times New Roman"/>
          <w:sz w:val="28"/>
          <w:szCs w:val="28"/>
          <w:lang w:eastAsia="ru-RU"/>
        </w:rPr>
        <w:t xml:space="preserve">представители </w:t>
      </w:r>
      <w:r w:rsidRPr="0031268E">
        <w:rPr>
          <w:rFonts w:eastAsia="Times New Roman"/>
          <w:sz w:val="28"/>
          <w:szCs w:val="28"/>
          <w:lang w:eastAsia="ru-RU"/>
        </w:rPr>
        <w:t>других подразделений Управления, определяемые руководителем Управления;</w:t>
      </w:r>
    </w:p>
    <w:p w:rsidR="00084FD9" w:rsidRDefault="00084FD9" w:rsidP="00084F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bookmarkStart w:id="0" w:name="P59"/>
      <w:bookmarkEnd w:id="0"/>
      <w:r>
        <w:rPr>
          <w:rFonts w:eastAsia="Times New Roman"/>
          <w:sz w:val="28"/>
          <w:szCs w:val="28"/>
          <w:lang w:eastAsia="ru-RU"/>
        </w:rPr>
        <w:t>б</w:t>
      </w:r>
      <w:r w:rsidR="0031268E" w:rsidRPr="0031268E">
        <w:rPr>
          <w:rFonts w:eastAsia="Times New Roman"/>
          <w:sz w:val="28"/>
          <w:szCs w:val="28"/>
          <w:lang w:eastAsia="ru-RU"/>
        </w:rPr>
        <w:t xml:space="preserve">) представитель (представители) научных </w:t>
      </w:r>
      <w:r>
        <w:rPr>
          <w:rFonts w:eastAsia="Times New Roman"/>
          <w:sz w:val="28"/>
          <w:szCs w:val="28"/>
          <w:lang w:eastAsia="ru-RU"/>
        </w:rPr>
        <w:t xml:space="preserve">организаций </w:t>
      </w:r>
      <w:r w:rsidR="0031268E" w:rsidRPr="0031268E">
        <w:rPr>
          <w:rFonts w:eastAsia="Times New Roman"/>
          <w:sz w:val="28"/>
          <w:szCs w:val="28"/>
          <w:lang w:eastAsia="ru-RU"/>
        </w:rPr>
        <w:t xml:space="preserve">и </w:t>
      </w:r>
      <w:r>
        <w:rPr>
          <w:rFonts w:eastAsia="Times New Roman"/>
          <w:sz w:val="28"/>
          <w:szCs w:val="28"/>
          <w:lang w:eastAsia="ru-RU"/>
        </w:rPr>
        <w:t xml:space="preserve">профессиональных образовательных организаций, </w:t>
      </w:r>
      <w:r w:rsidR="0031268E" w:rsidRPr="0031268E">
        <w:rPr>
          <w:rFonts w:eastAsia="Times New Roman"/>
          <w:sz w:val="28"/>
          <w:szCs w:val="28"/>
          <w:lang w:eastAsia="ru-RU"/>
        </w:rPr>
        <w:t>образовательных организаций</w:t>
      </w:r>
      <w:r>
        <w:rPr>
          <w:rFonts w:eastAsia="Times New Roman"/>
          <w:sz w:val="28"/>
          <w:szCs w:val="28"/>
          <w:lang w:eastAsia="ru-RU"/>
        </w:rPr>
        <w:t xml:space="preserve"> высшего образования и организаций дополнительного профессионального образования</w:t>
      </w:r>
      <w:r w:rsidR="0031268E" w:rsidRPr="0031268E">
        <w:rPr>
          <w:rFonts w:eastAsia="Times New Roman"/>
          <w:sz w:val="28"/>
          <w:szCs w:val="28"/>
          <w:lang w:eastAsia="ru-RU"/>
        </w:rPr>
        <w:t>, деятельность которых связана с государственной службой.</w:t>
      </w:r>
      <w:bookmarkStart w:id="1" w:name="P60"/>
      <w:bookmarkEnd w:id="1"/>
    </w:p>
    <w:p w:rsidR="0031268E" w:rsidRPr="0031268E" w:rsidRDefault="00676F73" w:rsidP="00084F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8</w:t>
      </w:r>
      <w:r w:rsidR="0031268E" w:rsidRPr="0031268E">
        <w:rPr>
          <w:rFonts w:eastAsia="Times New Roman"/>
          <w:sz w:val="28"/>
          <w:szCs w:val="28"/>
          <w:lang w:eastAsia="ru-RU"/>
        </w:rPr>
        <w:t>. Руководитель Управления может принять решение о включении в состав Комиссии: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а) представителя общественного совета, образованного при Управлении;</w:t>
      </w:r>
    </w:p>
    <w:p w:rsidR="0031268E" w:rsidRPr="0031268E" w:rsidRDefault="00C854D3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б) </w:t>
      </w:r>
      <w:bookmarkStart w:id="2" w:name="_GoBack"/>
      <w:bookmarkEnd w:id="2"/>
      <w:r w:rsidR="0031268E" w:rsidRPr="0031268E">
        <w:rPr>
          <w:rFonts w:eastAsia="Times New Roman"/>
          <w:sz w:val="28"/>
          <w:szCs w:val="28"/>
          <w:lang w:eastAsia="ru-RU"/>
        </w:rPr>
        <w:t>представителя общественной организации ветеранов, созданной в Управлении;</w:t>
      </w:r>
    </w:p>
    <w:p w:rsidR="00EF282F" w:rsidRPr="0031268E" w:rsidRDefault="0031268E" w:rsidP="00EF282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в) представителя профсоюзной организации, действующей в Управлении.</w:t>
      </w:r>
    </w:p>
    <w:p w:rsidR="00707386" w:rsidRDefault="00676F73" w:rsidP="00D710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9</w:t>
      </w:r>
      <w:r w:rsidR="0031268E" w:rsidRPr="0031268E">
        <w:rPr>
          <w:rFonts w:eastAsia="Times New Roman"/>
          <w:sz w:val="28"/>
          <w:szCs w:val="28"/>
          <w:lang w:eastAsia="ru-RU"/>
        </w:rPr>
        <w:t xml:space="preserve">. Лица, указанные в </w:t>
      </w:r>
      <w:r w:rsidR="00EF282F">
        <w:rPr>
          <w:rFonts w:eastAsia="Times New Roman"/>
          <w:sz w:val="28"/>
          <w:szCs w:val="28"/>
          <w:lang w:eastAsia="ru-RU"/>
        </w:rPr>
        <w:t xml:space="preserve">подпункте «в» </w:t>
      </w:r>
      <w:hyperlink w:anchor="P60" w:history="1">
        <w:r w:rsidR="00EF282F">
          <w:rPr>
            <w:rFonts w:eastAsia="Times New Roman"/>
            <w:sz w:val="28"/>
            <w:szCs w:val="28"/>
            <w:lang w:eastAsia="ru-RU"/>
          </w:rPr>
          <w:t>пункта</w:t>
        </w:r>
        <w:r w:rsidR="0031268E" w:rsidRPr="0031268E">
          <w:rPr>
            <w:rFonts w:eastAsia="Times New Roman"/>
            <w:sz w:val="28"/>
            <w:szCs w:val="28"/>
            <w:lang w:eastAsia="ru-RU"/>
          </w:rPr>
          <w:t xml:space="preserve"> </w:t>
        </w:r>
        <w:r w:rsidR="00542E24">
          <w:rPr>
            <w:rFonts w:eastAsia="Times New Roman"/>
            <w:sz w:val="28"/>
            <w:szCs w:val="28"/>
            <w:lang w:eastAsia="ru-RU"/>
          </w:rPr>
          <w:t>7</w:t>
        </w:r>
      </w:hyperlink>
      <w:r w:rsidR="00EF282F">
        <w:rPr>
          <w:rFonts w:eastAsia="Times New Roman"/>
          <w:sz w:val="28"/>
          <w:szCs w:val="28"/>
          <w:lang w:eastAsia="ru-RU"/>
        </w:rPr>
        <w:t xml:space="preserve"> и в пункте </w:t>
      </w:r>
      <w:r w:rsidR="00542E24">
        <w:rPr>
          <w:rFonts w:eastAsia="Times New Roman"/>
          <w:sz w:val="28"/>
          <w:szCs w:val="28"/>
          <w:lang w:eastAsia="ru-RU"/>
        </w:rPr>
        <w:t>8</w:t>
      </w:r>
      <w:r w:rsidR="0031268E" w:rsidRPr="0031268E">
        <w:rPr>
          <w:rFonts w:eastAsia="Times New Roman"/>
          <w:sz w:val="28"/>
          <w:szCs w:val="28"/>
          <w:lang w:eastAsia="ru-RU"/>
        </w:rPr>
        <w:t xml:space="preserve"> настоящего Положения, включаются в состав Комиссии по согласованию</w:t>
      </w:r>
      <w:r w:rsidR="00D7107E">
        <w:rPr>
          <w:rFonts w:eastAsia="Times New Roman"/>
          <w:sz w:val="28"/>
          <w:szCs w:val="28"/>
          <w:lang w:eastAsia="ru-RU"/>
        </w:rPr>
        <w:t xml:space="preserve">: </w:t>
      </w:r>
      <w:r w:rsidR="00707386">
        <w:rPr>
          <w:rFonts w:eastAsia="Times New Roman"/>
          <w:sz w:val="28"/>
          <w:szCs w:val="28"/>
          <w:lang w:eastAsia="ru-RU"/>
        </w:rPr>
        <w:t>с научными организациями, профессиональными образовательными организациями, образовательными организациями высшего</w:t>
      </w:r>
      <w:r w:rsidR="00A305F1">
        <w:rPr>
          <w:rFonts w:eastAsia="Times New Roman"/>
          <w:sz w:val="28"/>
          <w:szCs w:val="28"/>
          <w:lang w:eastAsia="ru-RU"/>
        </w:rPr>
        <w:t xml:space="preserve"> образования, профсоюзной организацией, действующей в Управлении, Общественным советом при Управлении, Советом ветеранов Управления.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 </w:t>
      </w:r>
      <w:r w:rsidR="00676F73">
        <w:rPr>
          <w:rFonts w:eastAsia="Times New Roman"/>
          <w:sz w:val="28"/>
          <w:szCs w:val="28"/>
          <w:lang w:eastAsia="ru-RU"/>
        </w:rPr>
        <w:t>10</w:t>
      </w:r>
      <w:r w:rsidRPr="0031268E">
        <w:rPr>
          <w:rFonts w:eastAsia="Times New Roman"/>
          <w:sz w:val="28"/>
          <w:szCs w:val="28"/>
          <w:lang w:eastAsia="ru-RU"/>
        </w:rPr>
        <w:t>. Число членов Комиссии, не замещающих должности</w:t>
      </w:r>
      <w:r w:rsidR="00A305F1">
        <w:rPr>
          <w:rFonts w:eastAsia="Times New Roman"/>
          <w:sz w:val="28"/>
          <w:szCs w:val="28"/>
          <w:lang w:eastAsia="ru-RU"/>
        </w:rPr>
        <w:t xml:space="preserve"> федеральной государственной гражданской службы </w:t>
      </w:r>
      <w:r w:rsidR="00A305F1" w:rsidRPr="0031268E">
        <w:rPr>
          <w:rFonts w:eastAsia="Times New Roman"/>
          <w:sz w:val="28"/>
          <w:szCs w:val="28"/>
          <w:lang w:eastAsia="ru-RU"/>
        </w:rPr>
        <w:t>в</w:t>
      </w:r>
      <w:r w:rsidRPr="0031268E">
        <w:rPr>
          <w:rFonts w:eastAsia="Times New Roman"/>
          <w:sz w:val="28"/>
          <w:szCs w:val="28"/>
          <w:lang w:eastAsia="ru-RU"/>
        </w:rPr>
        <w:t xml:space="preserve"> Управлении, должно составлять не менее одной четверти от общего числа членов Комиссии.</w:t>
      </w:r>
    </w:p>
    <w:p w:rsidR="0031268E" w:rsidRPr="0031268E" w:rsidRDefault="00676F73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11</w:t>
      </w:r>
      <w:r w:rsidR="0031268E" w:rsidRPr="0031268E">
        <w:rPr>
          <w:rFonts w:eastAsia="Times New Roman"/>
          <w:sz w:val="28"/>
          <w:szCs w:val="28"/>
          <w:lang w:eastAsia="ru-RU"/>
        </w:rPr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31268E" w:rsidRPr="0031268E" w:rsidRDefault="00676F73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12</w:t>
      </w:r>
      <w:r w:rsidR="0031268E" w:rsidRPr="0031268E">
        <w:rPr>
          <w:rFonts w:eastAsia="Times New Roman"/>
          <w:sz w:val="28"/>
          <w:szCs w:val="28"/>
          <w:lang w:eastAsia="ru-RU"/>
        </w:rPr>
        <w:t>. В заседаниях Комиссии с правом совещательного голоса участвуют: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а) непосредственный руководитель </w:t>
      </w:r>
      <w:r w:rsidR="00A305F1">
        <w:rPr>
          <w:rFonts w:eastAsia="Times New Roman"/>
          <w:sz w:val="28"/>
          <w:szCs w:val="28"/>
          <w:lang w:eastAsia="ru-RU"/>
        </w:rPr>
        <w:t xml:space="preserve">федерального государственного </w:t>
      </w:r>
      <w:r w:rsidRPr="0031268E">
        <w:rPr>
          <w:rFonts w:eastAsia="Times New Roman"/>
          <w:sz w:val="28"/>
          <w:szCs w:val="28"/>
          <w:lang w:eastAsia="ru-RU"/>
        </w:rPr>
        <w:t>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Управлении должности гражданской службы, аналогичные должности, замещаемой гражданским служащим, в отношении которого Комиссией рассматривается этот вопрос;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bookmarkStart w:id="3" w:name="P69"/>
      <w:bookmarkEnd w:id="3"/>
      <w:r w:rsidRPr="0031268E">
        <w:rPr>
          <w:rFonts w:eastAsia="Times New Roman"/>
          <w:sz w:val="28"/>
          <w:szCs w:val="28"/>
          <w:lang w:eastAsia="ru-RU"/>
        </w:rPr>
        <w:t>б) другие гражданские служащие, замещающие должности гражданской службы в Управлении;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</w:p>
    <w:p w:rsidR="0031268E" w:rsidRPr="0031268E" w:rsidRDefault="00676F73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13</w:t>
      </w:r>
      <w:r w:rsidR="0031268E" w:rsidRPr="0031268E">
        <w:rPr>
          <w:rFonts w:eastAsia="Times New Roman"/>
          <w:sz w:val="28"/>
          <w:szCs w:val="28"/>
          <w:lang w:eastAsia="ru-RU"/>
        </w:rPr>
        <w:t>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Управлении, недопустимо.</w:t>
      </w:r>
    </w:p>
    <w:p w:rsidR="0031268E" w:rsidRPr="0031268E" w:rsidRDefault="00676F73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14</w:t>
      </w:r>
      <w:r w:rsidR="0031268E" w:rsidRPr="0031268E">
        <w:rPr>
          <w:rFonts w:eastAsia="Times New Roman"/>
          <w:sz w:val="28"/>
          <w:szCs w:val="28"/>
          <w:lang w:eastAsia="ru-RU"/>
        </w:rPr>
        <w:t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eastAsia="Times New Roman"/>
          <w:b/>
          <w:sz w:val="28"/>
          <w:szCs w:val="28"/>
          <w:lang w:eastAsia="ru-RU"/>
        </w:rPr>
      </w:pPr>
      <w:r w:rsidRPr="0031268E">
        <w:rPr>
          <w:rFonts w:eastAsia="Times New Roman"/>
          <w:b/>
          <w:sz w:val="28"/>
          <w:szCs w:val="28"/>
          <w:lang w:eastAsia="ru-RU"/>
        </w:rPr>
        <w:t>III. Порядок работы Комиссии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31268E" w:rsidRPr="0031268E" w:rsidRDefault="00676F73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bookmarkStart w:id="4" w:name="P75"/>
      <w:bookmarkEnd w:id="4"/>
      <w:r>
        <w:rPr>
          <w:rFonts w:eastAsia="Times New Roman"/>
          <w:sz w:val="28"/>
          <w:szCs w:val="28"/>
          <w:lang w:eastAsia="ru-RU"/>
        </w:rPr>
        <w:t>15</w:t>
      </w:r>
      <w:r w:rsidR="0031268E" w:rsidRPr="0031268E">
        <w:rPr>
          <w:rFonts w:eastAsia="Times New Roman"/>
          <w:sz w:val="28"/>
          <w:szCs w:val="28"/>
          <w:lang w:eastAsia="ru-RU"/>
        </w:rPr>
        <w:t>. Основаниями для проведения заседания Комиссии являются: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bookmarkStart w:id="5" w:name="P76"/>
      <w:bookmarkEnd w:id="5"/>
      <w:r w:rsidRPr="0031268E">
        <w:rPr>
          <w:rFonts w:eastAsia="Times New Roman"/>
          <w:sz w:val="28"/>
          <w:szCs w:val="28"/>
          <w:lang w:eastAsia="ru-RU"/>
        </w:rPr>
        <w:t xml:space="preserve">а) представление руководителем Управления в соответствии с </w:t>
      </w:r>
      <w:hyperlink r:id="rId9" w:history="1">
        <w:r w:rsidRPr="0031268E">
          <w:rPr>
            <w:rFonts w:eastAsia="Times New Roman"/>
            <w:sz w:val="28"/>
            <w:szCs w:val="28"/>
            <w:lang w:eastAsia="ru-RU"/>
          </w:rPr>
          <w:t>пунктом 31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21.09.2009 №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</w:t>
      </w:r>
      <w:r w:rsidRPr="0031268E">
        <w:rPr>
          <w:rFonts w:eastAsia="Times New Roman"/>
          <w:sz w:val="28"/>
          <w:szCs w:val="28"/>
          <w:lang w:eastAsia="ru-RU"/>
        </w:rPr>
        <w:lastRenderedPageBreak/>
        <w:t>служащими, и соблюдения федеральными государственными служащими требований к служебному поведению" (далее - Положение о проверке), материалов проверки, свидетельствующих: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bookmarkStart w:id="6" w:name="P77"/>
      <w:bookmarkEnd w:id="6"/>
      <w:r w:rsidRPr="0031268E">
        <w:rPr>
          <w:rFonts w:eastAsia="Times New Roman"/>
          <w:sz w:val="28"/>
          <w:szCs w:val="28"/>
          <w:lang w:eastAsia="ru-RU"/>
        </w:rPr>
        <w:t xml:space="preserve">о представлении гражданским служащим недостоверных или неполных сведений, предусмотренных </w:t>
      </w:r>
      <w:hyperlink r:id="rId10" w:history="1">
        <w:r w:rsidRPr="0031268E">
          <w:rPr>
            <w:rFonts w:eastAsia="Times New Roman"/>
            <w:sz w:val="28"/>
            <w:szCs w:val="28"/>
            <w:lang w:eastAsia="ru-RU"/>
          </w:rPr>
          <w:t>подпунктом "а" пункта 1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Положения о проверке;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bookmarkStart w:id="7" w:name="P78"/>
      <w:bookmarkEnd w:id="7"/>
      <w:r w:rsidRPr="0031268E">
        <w:rPr>
          <w:rFonts w:eastAsia="Times New Roman"/>
          <w:sz w:val="28"/>
          <w:szCs w:val="28"/>
          <w:lang w:eastAsia="ru-RU"/>
        </w:rP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bookmarkStart w:id="8" w:name="P79"/>
      <w:bookmarkEnd w:id="8"/>
      <w:r w:rsidRPr="0031268E">
        <w:rPr>
          <w:rFonts w:eastAsia="Times New Roman"/>
          <w:sz w:val="28"/>
          <w:szCs w:val="28"/>
          <w:lang w:eastAsia="ru-RU"/>
        </w:rPr>
        <w:t>б) поступившее должностному лицу отдела кадров либо отдела профилактики коррупционных правонарушений и безопасности Управления, ответственному за работу по профилактике коррупционных и иных правонарушений: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bookmarkStart w:id="9" w:name="P80"/>
      <w:bookmarkEnd w:id="9"/>
      <w:r w:rsidRPr="0031268E">
        <w:rPr>
          <w:rFonts w:eastAsia="Times New Roman"/>
          <w:sz w:val="28"/>
          <w:szCs w:val="28"/>
          <w:lang w:eastAsia="ru-RU"/>
        </w:rPr>
        <w:t xml:space="preserve">обращение гражданина, замещавшего в Управлении должность гражданской службы, включенную в </w:t>
      </w:r>
      <w:hyperlink r:id="rId11" w:history="1">
        <w:r w:rsidRPr="0031268E">
          <w:rPr>
            <w:rFonts w:eastAsia="Times New Roman"/>
            <w:sz w:val="28"/>
            <w:szCs w:val="28"/>
            <w:lang w:eastAsia="ru-RU"/>
          </w:rPr>
          <w:t>перечень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должностей федеральной государственной гражданской службы в Федеральной налоговой службе,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ФНС России от 25.08.2009 № ММ-7-4/430, о даче согласия на замещение должности в коммерческой или некоммерческой организации либо на выполнение в такой организации работы (оказание такой организации услуг) на условиях гражданско-правового договора в случаях, предусмотренных федеральными законами,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bookmarkStart w:id="10" w:name="P81"/>
      <w:bookmarkEnd w:id="10"/>
      <w:r w:rsidRPr="0031268E">
        <w:rPr>
          <w:rFonts w:eastAsia="Times New Roman"/>
          <w:sz w:val="28"/>
          <w:szCs w:val="28"/>
          <w:lang w:eastAsia="ru-RU"/>
        </w:rP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bookmarkStart w:id="11" w:name="P82"/>
      <w:bookmarkEnd w:id="11"/>
      <w:r w:rsidRPr="0031268E">
        <w:rPr>
          <w:rFonts w:eastAsia="Times New Roman"/>
          <w:sz w:val="28"/>
          <w:szCs w:val="28"/>
          <w:lang w:eastAsia="ru-RU"/>
        </w:rPr>
        <w:t xml:space="preserve">заявление гражданского служащего о невозможности выполнить требования Федерального </w:t>
      </w:r>
      <w:hyperlink r:id="rId12" w:history="1">
        <w:r w:rsidRPr="0031268E">
          <w:rPr>
            <w:rFonts w:eastAsia="Times New Roman"/>
            <w:sz w:val="28"/>
            <w:szCs w:val="28"/>
            <w:lang w:eastAsia="ru-RU"/>
          </w:rPr>
          <w:t>закона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от 7 мая 2013 г.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                  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bookmarkStart w:id="12" w:name="P83"/>
      <w:bookmarkEnd w:id="12"/>
      <w:r w:rsidRPr="0031268E">
        <w:rPr>
          <w:rFonts w:eastAsia="Times New Roman"/>
          <w:sz w:val="28"/>
          <w:szCs w:val="28"/>
          <w:lang w:eastAsia="ru-RU"/>
        </w:rPr>
        <w:t xml:space="preserve">уведомление гражданского служащего о возникновении личной </w:t>
      </w:r>
      <w:r w:rsidRPr="0031268E">
        <w:rPr>
          <w:rFonts w:eastAsia="Times New Roman"/>
          <w:sz w:val="28"/>
          <w:szCs w:val="28"/>
          <w:lang w:eastAsia="ru-RU"/>
        </w:rPr>
        <w:lastRenderedPageBreak/>
        <w:t>заинтересованности при исполнении должностных обязанностей, которая приводит или может привести к конфликту интересов;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bookmarkStart w:id="13" w:name="P84"/>
      <w:bookmarkEnd w:id="13"/>
      <w:r w:rsidRPr="0031268E">
        <w:rPr>
          <w:rFonts w:eastAsia="Times New Roman"/>
          <w:sz w:val="28"/>
          <w:szCs w:val="28"/>
          <w:lang w:eastAsia="ru-RU"/>
        </w:rPr>
        <w:t>в) представление руководителя Управления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Управлении мер по предупреждению коррупции;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bookmarkStart w:id="14" w:name="P85"/>
      <w:bookmarkEnd w:id="14"/>
      <w:r w:rsidRPr="0031268E">
        <w:rPr>
          <w:rFonts w:eastAsia="Times New Roman"/>
          <w:sz w:val="28"/>
          <w:szCs w:val="28"/>
          <w:lang w:eastAsia="ru-RU"/>
        </w:rPr>
        <w:t xml:space="preserve">г) представление руководителем Управления материалов проверки, свидетельствующих о представлении гражданским служащим недостоверных или неполных сведений, предусмотренных </w:t>
      </w:r>
      <w:hyperlink r:id="rId13" w:history="1">
        <w:r w:rsidRPr="0031268E">
          <w:rPr>
            <w:rFonts w:eastAsia="Times New Roman"/>
            <w:sz w:val="28"/>
            <w:szCs w:val="28"/>
            <w:lang w:eastAsia="ru-RU"/>
          </w:rPr>
          <w:t>частью 1 статьи 3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Федерального закона от 03.12.2012 №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bookmarkStart w:id="15" w:name="P86"/>
      <w:bookmarkEnd w:id="15"/>
      <w:r w:rsidRPr="0031268E">
        <w:rPr>
          <w:rFonts w:eastAsia="Times New Roman"/>
          <w:sz w:val="28"/>
          <w:szCs w:val="28"/>
          <w:lang w:eastAsia="ru-RU"/>
        </w:rPr>
        <w:t xml:space="preserve">д) поступившее в соответствии с </w:t>
      </w:r>
      <w:hyperlink r:id="rId14" w:history="1">
        <w:r w:rsidRPr="0031268E">
          <w:rPr>
            <w:rFonts w:eastAsia="Times New Roman"/>
            <w:sz w:val="28"/>
            <w:szCs w:val="28"/>
            <w:lang w:eastAsia="ru-RU"/>
          </w:rPr>
          <w:t>частью 4 статьи 12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Федерального закона </w:t>
      </w:r>
      <w:r w:rsidR="00D7107E">
        <w:rPr>
          <w:rFonts w:eastAsia="Times New Roman"/>
          <w:sz w:val="28"/>
          <w:szCs w:val="28"/>
          <w:lang w:eastAsia="ru-RU"/>
        </w:rPr>
        <w:br/>
      </w:r>
      <w:r w:rsidRPr="0031268E">
        <w:rPr>
          <w:rFonts w:eastAsia="Times New Roman"/>
          <w:sz w:val="28"/>
          <w:szCs w:val="28"/>
          <w:lang w:eastAsia="ru-RU"/>
        </w:rPr>
        <w:t xml:space="preserve">№ 273-ФЗ и </w:t>
      </w:r>
      <w:hyperlink r:id="rId15" w:history="1">
        <w:r w:rsidRPr="0031268E">
          <w:rPr>
            <w:rFonts w:eastAsia="Times New Roman"/>
            <w:sz w:val="28"/>
            <w:szCs w:val="28"/>
            <w:lang w:eastAsia="ru-RU"/>
          </w:rPr>
          <w:t>статьей 64.1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Трудового кодекса Российской Федерации </w:t>
      </w:r>
      <w:r w:rsidR="00D7107E">
        <w:rPr>
          <w:rFonts w:eastAsia="Times New Roman"/>
          <w:sz w:val="28"/>
          <w:szCs w:val="28"/>
          <w:lang w:eastAsia="ru-RU"/>
        </w:rPr>
        <w:t xml:space="preserve">в </w:t>
      </w:r>
      <w:r w:rsidRPr="0031268E">
        <w:rPr>
          <w:rFonts w:eastAsia="Times New Roman"/>
          <w:sz w:val="28"/>
          <w:szCs w:val="28"/>
          <w:lang w:eastAsia="ru-RU"/>
        </w:rPr>
        <w:t>Управление уведомление коммерческой или некоммерческой организации о заключении с гражданином, замещавшим должность гражданской службы в Управлении,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территориальном органе Федеральной налоговой службы,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AE70EA" w:rsidRPr="0031268E" w:rsidRDefault="00AE70EA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E52531">
        <w:rPr>
          <w:sz w:val="28"/>
          <w:szCs w:val="28"/>
        </w:rPr>
        <w:t xml:space="preserve">е) уведомление государственного служащего о возникновении не зависящих о него обстоятельств, препятствующих соблюдению требований </w:t>
      </w:r>
      <w:r w:rsidRPr="00E52531">
        <w:rPr>
          <w:sz w:val="28"/>
          <w:szCs w:val="28"/>
        </w:rPr>
        <w:br/>
        <w:t>к служебному поведению и (или)требований об урегулировании конфликта интересов.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16. Обращение, указанное в </w:t>
      </w:r>
      <w:hyperlink w:anchor="P80" w:history="1">
        <w:r w:rsidRPr="0031268E">
          <w:rPr>
            <w:rFonts w:eastAsia="Times New Roman"/>
            <w:sz w:val="28"/>
            <w:szCs w:val="28"/>
            <w:lang w:eastAsia="ru-RU"/>
          </w:rPr>
          <w:t>абзаце втором подпункта "б" пункта 15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настоящего Положения, подается гражданином, замещавшим должность гражданской службы в Управлении, в отдел профилактики коррупционных правонарушений и безопасности Управления (должностному лицу).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В обращении указываются: фамилия, имя, отчество (при наличии)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lastRenderedPageBreak/>
        <w:t xml:space="preserve">Отдел профилактики коррупционных правонарушений и безопасности Управления (должностное лицо) осуществляет рассмотрение </w:t>
      </w:r>
      <w:proofErr w:type="gramStart"/>
      <w:r w:rsidR="004407E6" w:rsidRPr="0031268E">
        <w:rPr>
          <w:rFonts w:eastAsia="Times New Roman"/>
          <w:sz w:val="28"/>
          <w:szCs w:val="28"/>
          <w:lang w:eastAsia="ru-RU"/>
        </w:rPr>
        <w:t xml:space="preserve">обращения,  </w:t>
      </w:r>
      <w:r w:rsidRPr="0031268E">
        <w:rPr>
          <w:rFonts w:eastAsia="Times New Roman"/>
          <w:sz w:val="28"/>
          <w:szCs w:val="28"/>
          <w:lang w:eastAsia="ru-RU"/>
        </w:rPr>
        <w:t xml:space="preserve"> </w:t>
      </w:r>
      <w:proofErr w:type="gramEnd"/>
      <w:r w:rsidRPr="0031268E">
        <w:rPr>
          <w:rFonts w:eastAsia="Times New Roman"/>
          <w:sz w:val="28"/>
          <w:szCs w:val="28"/>
          <w:lang w:eastAsia="ru-RU"/>
        </w:rPr>
        <w:t xml:space="preserve">               по результатам которого подготавливается мотивированное заключение по существу обращения с учетом требований </w:t>
      </w:r>
      <w:hyperlink r:id="rId16" w:history="1">
        <w:r w:rsidRPr="0031268E">
          <w:rPr>
            <w:rFonts w:eastAsia="Times New Roman"/>
            <w:sz w:val="28"/>
            <w:szCs w:val="28"/>
            <w:lang w:eastAsia="ru-RU"/>
          </w:rPr>
          <w:t>статьи 12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Федерального закона                      № 273-ФЗ.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17. Обращение, указанное в </w:t>
      </w:r>
      <w:hyperlink w:anchor="P80" w:history="1">
        <w:r w:rsidRPr="0031268E">
          <w:rPr>
            <w:rFonts w:eastAsia="Times New Roman"/>
            <w:sz w:val="28"/>
            <w:szCs w:val="28"/>
            <w:lang w:eastAsia="ru-RU"/>
          </w:rPr>
          <w:t>абзаце втором подпункта "б" пункта 15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настоящего Положения, может быть подано гражданским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18. Уведомление, указанное в </w:t>
      </w:r>
      <w:hyperlink w:anchor="P86" w:history="1">
        <w:r w:rsidRPr="0031268E">
          <w:rPr>
            <w:rFonts w:eastAsia="Times New Roman"/>
            <w:sz w:val="28"/>
            <w:szCs w:val="28"/>
            <w:lang w:eastAsia="ru-RU"/>
          </w:rPr>
          <w:t>подпункте "д" пункта 15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настоящего Положения, рассматривается отделом профилактики коррупционных правонарушений и безопасности (должностным лицом), которое осуществляет подготовку мотивированного заключения о соблюдении гражданином, замещавшим должность гражданской службы в Управлении, требований </w:t>
      </w:r>
      <w:hyperlink r:id="rId17" w:history="1">
        <w:r w:rsidRPr="0031268E">
          <w:rPr>
            <w:rFonts w:eastAsia="Times New Roman"/>
            <w:sz w:val="28"/>
            <w:szCs w:val="28"/>
            <w:lang w:eastAsia="ru-RU"/>
          </w:rPr>
          <w:t>статьи 12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Федерального закона № 273-ФЗ.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19. Уведомление, указанное в </w:t>
      </w:r>
      <w:hyperlink w:anchor="P83" w:history="1">
        <w:r w:rsidRPr="0031268E">
          <w:rPr>
            <w:rFonts w:eastAsia="Times New Roman"/>
            <w:sz w:val="28"/>
            <w:szCs w:val="28"/>
            <w:lang w:eastAsia="ru-RU"/>
          </w:rPr>
          <w:t>абзаце пятом подпункта "б" пункта 15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настоящего Положения, рассматривается отделом профилактики коррупционных правонарушений и безопасности Управления (должностным лицом), которое осуществляет подготовку мотивированного заключения по результатам рассмотрения уведомления.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20. При подготовке мотивированного заключения по результатам рассмотрения обращения, указанного в </w:t>
      </w:r>
      <w:hyperlink w:anchor="P80" w:history="1">
        <w:r w:rsidRPr="0031268E">
          <w:rPr>
            <w:rFonts w:eastAsia="Times New Roman"/>
            <w:sz w:val="28"/>
            <w:szCs w:val="28"/>
            <w:lang w:eastAsia="ru-RU"/>
          </w:rPr>
          <w:t>абзаце втором подпункта "б" пункта 15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настоящего Положения, или уведомлений, указанных в </w:t>
      </w:r>
      <w:hyperlink w:anchor="P83" w:history="1">
        <w:r w:rsidRPr="0031268E">
          <w:rPr>
            <w:rFonts w:eastAsia="Times New Roman"/>
            <w:sz w:val="28"/>
            <w:szCs w:val="28"/>
            <w:lang w:eastAsia="ru-RU"/>
          </w:rPr>
          <w:t>абзаце пятом подпункта "б"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и </w:t>
      </w:r>
      <w:hyperlink w:anchor="P86" w:history="1">
        <w:r w:rsidRPr="0031268E">
          <w:rPr>
            <w:rFonts w:eastAsia="Times New Roman"/>
            <w:sz w:val="28"/>
            <w:szCs w:val="28"/>
            <w:lang w:eastAsia="ru-RU"/>
          </w:rPr>
          <w:t>подпункте "д" пункта 15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настоящего Положения, должностное лицо имеет право проводить собеседование с гражданским служащим, представившим обращение или уведомление, получать от него письменные пояснения, а руководитель Управления или его заместитель, специально на то уполномоченный, может направлять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20.1. Мотивированные заключения, предусмотренные пунктами 16, 18 и 19 настоящего Положения, должны содержать: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а) информацию, изложенную в обращениях или уведомлениях, указанных в абзацах втором и пятом подпункта "б" и подпункте "д" пункта 15 настоящего Положения;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в) мотивированный вывод по результатам предварительного рассмотрения обращений и уведомлений, указанных в абзацах втором и пятом подпункта "б" и подпункте "д" пункта 15 настоящего Положения, а также рекомендации для </w:t>
      </w:r>
      <w:r w:rsidRPr="0031268E">
        <w:rPr>
          <w:rFonts w:eastAsia="Times New Roman"/>
          <w:sz w:val="28"/>
          <w:szCs w:val="28"/>
          <w:lang w:eastAsia="ru-RU"/>
        </w:rPr>
        <w:lastRenderedPageBreak/>
        <w:t>принятия одного из решений в соответствии с пунктами 30, 33 и 35 настоящего Положения или иного решения.».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21. Председатель Комиссии при поступлении к нему информации, содержащей основания для проведения заседания Комиссии: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председателю Комиссии указанной информации, за исключением случаев, предусмотренных </w:t>
      </w:r>
      <w:hyperlink w:anchor="P98" w:history="1">
        <w:r w:rsidRPr="0031268E">
          <w:rPr>
            <w:rFonts w:eastAsia="Times New Roman"/>
            <w:sz w:val="28"/>
            <w:szCs w:val="28"/>
            <w:lang w:eastAsia="ru-RU"/>
          </w:rPr>
          <w:t>пунктами 22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и </w:t>
      </w:r>
      <w:hyperlink w:anchor="P99" w:history="1">
        <w:r w:rsidRPr="0031268E">
          <w:rPr>
            <w:rFonts w:eastAsia="Times New Roman"/>
            <w:sz w:val="28"/>
            <w:szCs w:val="28"/>
            <w:lang w:eastAsia="ru-RU"/>
          </w:rPr>
          <w:t>23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настоящего Положения;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б)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должностному лицу информацией и с результатами ее проверки;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в) рассматривает ходатайства о приглашении на заседание Комиссии лиц, указанных в </w:t>
      </w:r>
      <w:hyperlink w:anchor="P69" w:history="1">
        <w:r w:rsidRPr="0031268E">
          <w:rPr>
            <w:rFonts w:eastAsia="Times New Roman"/>
            <w:sz w:val="28"/>
            <w:szCs w:val="28"/>
            <w:lang w:eastAsia="ru-RU"/>
          </w:rPr>
          <w:t>подпункте "б" пункта 12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bookmarkStart w:id="16" w:name="P98"/>
      <w:bookmarkEnd w:id="16"/>
      <w:r w:rsidRPr="0031268E">
        <w:rPr>
          <w:rFonts w:eastAsia="Times New Roman"/>
          <w:sz w:val="28"/>
          <w:szCs w:val="28"/>
          <w:lang w:eastAsia="ru-RU"/>
        </w:rPr>
        <w:t xml:space="preserve">22. Заседание Комиссии по рассмотрению заявлений, указанных в </w:t>
      </w:r>
      <w:hyperlink w:anchor="P81" w:history="1">
        <w:r w:rsidRPr="0031268E">
          <w:rPr>
            <w:rFonts w:eastAsia="Times New Roman"/>
            <w:sz w:val="28"/>
            <w:szCs w:val="28"/>
            <w:lang w:eastAsia="ru-RU"/>
          </w:rPr>
          <w:t>абзацах третьем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и </w:t>
      </w:r>
      <w:hyperlink w:anchor="P82" w:history="1">
        <w:r w:rsidRPr="0031268E">
          <w:rPr>
            <w:rFonts w:eastAsia="Times New Roman"/>
            <w:sz w:val="28"/>
            <w:szCs w:val="28"/>
            <w:lang w:eastAsia="ru-RU"/>
          </w:rPr>
          <w:t>четвертом подпункта "б" пункта 15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bookmarkStart w:id="17" w:name="P99"/>
      <w:bookmarkEnd w:id="17"/>
      <w:r w:rsidRPr="0031268E">
        <w:rPr>
          <w:rFonts w:eastAsia="Times New Roman"/>
          <w:sz w:val="28"/>
          <w:szCs w:val="28"/>
          <w:lang w:eastAsia="ru-RU"/>
        </w:rPr>
        <w:t xml:space="preserve">23. Уведомление, указанное в </w:t>
      </w:r>
      <w:hyperlink w:anchor="P86" w:history="1">
        <w:r w:rsidRPr="0031268E">
          <w:rPr>
            <w:rFonts w:eastAsia="Times New Roman"/>
            <w:sz w:val="28"/>
            <w:szCs w:val="28"/>
            <w:lang w:eastAsia="ru-RU"/>
          </w:rPr>
          <w:t>подпункте "д" пункта 15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настоящего Положения, как правило, рассматривается на очередном (плановом) заседании Комиссии.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24. Заседание Комиссии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гражданской службы в Управлении. О намерении лично присутствовать на заседании Комиссии гражданский служащий или гражданин указывает в обращении, заявлении или уведомлении, представляемых в соответствии с </w:t>
      </w:r>
      <w:hyperlink w:anchor="P79" w:history="1">
        <w:r w:rsidRPr="0031268E">
          <w:rPr>
            <w:rFonts w:eastAsia="Times New Roman"/>
            <w:sz w:val="28"/>
            <w:szCs w:val="28"/>
            <w:lang w:eastAsia="ru-RU"/>
          </w:rPr>
          <w:t>подпунктом "б" пункта 15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настоящего Положения.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25. Заседания Комиссии могут проводиться в отсутствие гражданского служащего или гражданина в случае: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а) если в обращении, заявлении или уведомлении, предусмотренных </w:t>
      </w:r>
      <w:hyperlink w:anchor="P79" w:history="1">
        <w:r w:rsidRPr="0031268E">
          <w:rPr>
            <w:rFonts w:eastAsia="Times New Roman"/>
            <w:sz w:val="28"/>
            <w:szCs w:val="28"/>
            <w:lang w:eastAsia="ru-RU"/>
          </w:rPr>
          <w:t>подпунктом "б" пункта 15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настоящего Положения, не содержится указания о намерении гражданского служащего или гражданина лично присутствовать на заседании Комиссии;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б) если гражданский служащий или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26. На заседании Комиссии заслушиваются пояснения гражданского служащего или гражданина, замещавшего должность гражданской службы в Управлении (с их согласия), и иных лиц, рассматриваются материалы по существу </w:t>
      </w:r>
      <w:r w:rsidRPr="0031268E">
        <w:rPr>
          <w:rFonts w:eastAsia="Times New Roman"/>
          <w:sz w:val="28"/>
          <w:szCs w:val="28"/>
          <w:lang w:eastAsia="ru-RU"/>
        </w:rPr>
        <w:lastRenderedPageBreak/>
        <w:t>вынесенных на данное заседание вопросов, а также дополнительные материалы.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27.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bookmarkStart w:id="18" w:name="P106"/>
      <w:bookmarkEnd w:id="18"/>
      <w:r w:rsidRPr="0031268E">
        <w:rPr>
          <w:rFonts w:eastAsia="Times New Roman"/>
          <w:sz w:val="28"/>
          <w:szCs w:val="28"/>
          <w:lang w:eastAsia="ru-RU"/>
        </w:rPr>
        <w:t xml:space="preserve">28. По итогам рассмотрения вопроса, указанного в </w:t>
      </w:r>
      <w:hyperlink w:anchor="P77" w:history="1">
        <w:r w:rsidRPr="0031268E">
          <w:rPr>
            <w:rFonts w:eastAsia="Times New Roman"/>
            <w:sz w:val="28"/>
            <w:szCs w:val="28"/>
            <w:lang w:eastAsia="ru-RU"/>
          </w:rPr>
          <w:t>абзаце втором подпункта "а" пункта 15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настоящего Положения, Комиссия принимает одно из следующих решений: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а) установить, что сведения, представленные гражданским служащим в соответствии с </w:t>
      </w:r>
      <w:hyperlink r:id="rId18" w:history="1">
        <w:r w:rsidRPr="0031268E">
          <w:rPr>
            <w:rFonts w:eastAsia="Times New Roman"/>
            <w:sz w:val="28"/>
            <w:szCs w:val="28"/>
            <w:lang w:eastAsia="ru-RU"/>
          </w:rPr>
          <w:t>подпунктом "а" пункта 1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Положения о проверке, являются достоверными и полными;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б) установить, что сведения, представленные гражданским служащим в соответствии с </w:t>
      </w:r>
      <w:hyperlink r:id="rId19" w:history="1">
        <w:r w:rsidRPr="0031268E">
          <w:rPr>
            <w:rFonts w:eastAsia="Times New Roman"/>
            <w:sz w:val="28"/>
            <w:szCs w:val="28"/>
            <w:lang w:eastAsia="ru-RU"/>
          </w:rPr>
          <w:t>подпунктом "а" пункта 1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Положения о проверке, являются недостоверными и (или) неполными. В этом случае Комиссия рекомендует руководителю Управления применить к гражданскому служащему конкретную меру ответственности (за исключением начальников инспекций, по которым Комиссия рекомендует руководителю Управления представить руководителю ФНС России предложение о применении к начальнику инспекции конкретной меры ответственности).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29. По итогам рассмотрения вопроса, указанного в </w:t>
      </w:r>
      <w:hyperlink w:anchor="P78" w:history="1">
        <w:r w:rsidRPr="0031268E">
          <w:rPr>
            <w:rFonts w:eastAsia="Times New Roman"/>
            <w:sz w:val="28"/>
            <w:szCs w:val="28"/>
            <w:lang w:eastAsia="ru-RU"/>
          </w:rPr>
          <w:t>абзаце третьем подпункта "а" пункта 15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настоящего Положения, Комиссия принимает одно из следующих решений: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б)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Управления применить к гражданскому служащему конкретную меру ответственности либо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(за исключением начальников инспекций, по которым Комиссия рекомендует руководителю Управления представить руководителю ФНС России предложение о применении к начальнику инспекции конкретной меры ответственности либо указать ему на недопустимость нарушения требований к служебному поведению и (или) требований об урегулировании конфликта интересов).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30. По итогам рассмотрения вопроса, указанного в </w:t>
      </w:r>
      <w:hyperlink w:anchor="P80" w:history="1">
        <w:r w:rsidRPr="0031268E">
          <w:rPr>
            <w:rFonts w:eastAsia="Times New Roman"/>
            <w:sz w:val="28"/>
            <w:szCs w:val="28"/>
            <w:lang w:eastAsia="ru-RU"/>
          </w:rPr>
          <w:t>абзаце втором подпункта "б" пункта 15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настоящего Положения, Комиссия принимает одно из следующих решений: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а) дать гражданину, замещавшему должность гражданской службы в Управлении,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б) отказать гражданину, замещавшему должность гражданской службы в Управлении, в замещении должности в коммерческой или некоммерческой </w:t>
      </w:r>
      <w:r w:rsidRPr="0031268E">
        <w:rPr>
          <w:rFonts w:eastAsia="Times New Roman"/>
          <w:sz w:val="28"/>
          <w:szCs w:val="28"/>
          <w:lang w:eastAsia="ru-RU"/>
        </w:rPr>
        <w:lastRenderedPageBreak/>
        <w:t>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31. По итогам рассмотрения вопроса, указанного в </w:t>
      </w:r>
      <w:hyperlink w:anchor="P81" w:history="1">
        <w:r w:rsidRPr="0031268E">
          <w:rPr>
            <w:rFonts w:eastAsia="Times New Roman"/>
            <w:sz w:val="28"/>
            <w:szCs w:val="28"/>
            <w:lang w:eastAsia="ru-RU"/>
          </w:rPr>
          <w:t>абзаце третьем подпункта "б" пункта 15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настоящего Положения, Комиссия принимает одно из следующих решений: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б)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Управления применить к гражданскому служащему конкретную меру ответственности (за исключением начальников инспекций, по которым Комиссия рекомендует руководителю Управления представить руководителю ФНС России предложение о применении к начальнику инспекции конкретной меры ответственности).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32. По итогам рассмотрения вопроса, указанного в </w:t>
      </w:r>
      <w:hyperlink w:anchor="P82" w:history="1">
        <w:r w:rsidRPr="0031268E">
          <w:rPr>
            <w:rFonts w:eastAsia="Times New Roman"/>
            <w:sz w:val="28"/>
            <w:szCs w:val="28"/>
            <w:lang w:eastAsia="ru-RU"/>
          </w:rPr>
          <w:t>абзаце четвертом подпункта "б" пункта 15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настоящего Положения, Комиссия принимает одно из следующих решений: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а) признать, что обстоятельства, препятствующие выполнению требований Федерального </w:t>
      </w:r>
      <w:hyperlink r:id="rId20" w:history="1">
        <w:r w:rsidRPr="0031268E">
          <w:rPr>
            <w:rFonts w:eastAsia="Times New Roman"/>
            <w:sz w:val="28"/>
            <w:szCs w:val="28"/>
            <w:lang w:eastAsia="ru-RU"/>
          </w:rPr>
          <w:t>закона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б) признать, что обстоятельства, препятствующие выполнению требований Федерального </w:t>
      </w:r>
      <w:hyperlink r:id="rId21" w:history="1">
        <w:r w:rsidRPr="0031268E">
          <w:rPr>
            <w:rFonts w:eastAsia="Times New Roman"/>
            <w:sz w:val="28"/>
            <w:szCs w:val="28"/>
            <w:lang w:eastAsia="ru-RU"/>
          </w:rPr>
          <w:t>закона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Управления применить к гражданскому служащему конкретную меру ответственности (за исключением начальников инспекций, по которым Комиссия рекомендует руководителю Управления представить руководителю ФНС России предложение о применении к начальнику инспекции конкретной меры ответственности).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33. По итогам рассмотрения вопроса, указанного в </w:t>
      </w:r>
      <w:hyperlink w:anchor="P83" w:history="1">
        <w:r w:rsidRPr="0031268E">
          <w:rPr>
            <w:rFonts w:eastAsia="Times New Roman"/>
            <w:sz w:val="28"/>
            <w:szCs w:val="28"/>
            <w:lang w:eastAsia="ru-RU"/>
          </w:rPr>
          <w:t xml:space="preserve">абзаце пятом подпункта "б" </w:t>
        </w:r>
        <w:r w:rsidRPr="0031268E">
          <w:rPr>
            <w:rFonts w:eastAsia="Times New Roman"/>
            <w:sz w:val="28"/>
            <w:szCs w:val="28"/>
            <w:lang w:eastAsia="ru-RU"/>
          </w:rPr>
          <w:lastRenderedPageBreak/>
          <w:t>пункта 15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настоящего Положения, Комиссия принимает одно из следующих решений: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а) признать, что при исполнении гражданским служащим должностных обязанностей конфликт интересов отсутствует;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б)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служащему и (или) руководителю Управления, и (или) начальнику инспекции принять меры по урегулированию конфликта интересов или по недопущению его возникновения;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в) признать, что гражданский служащий не соблюдал требования об урегулировании конфликта интересов. В этом случае Комиссия рекомендует руководителю Управления применить к гражданскому служащему конкретную меру ответственности (за исключением начальников инспекций, по которым Комиссия рекомендует руководителю Управления представить руководителю ФНС России предложение о применении к начальнику инспекции конкретной меры ответственности).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34. По итогам рассмотрения вопроса, указанного в </w:t>
      </w:r>
      <w:hyperlink w:anchor="P85" w:history="1">
        <w:r w:rsidRPr="0031268E">
          <w:rPr>
            <w:rFonts w:eastAsia="Times New Roman"/>
            <w:sz w:val="28"/>
            <w:szCs w:val="28"/>
            <w:lang w:eastAsia="ru-RU"/>
          </w:rPr>
          <w:t>подпункте "г" пункта 15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настоящего Положения, Комиссия принимает одно из следующих решений: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а) признать, что сведения, представленные гражданским служащим в соответствии с </w:t>
      </w:r>
      <w:hyperlink r:id="rId22" w:history="1">
        <w:r w:rsidRPr="0031268E">
          <w:rPr>
            <w:rFonts w:eastAsia="Times New Roman"/>
            <w:sz w:val="28"/>
            <w:szCs w:val="28"/>
            <w:lang w:eastAsia="ru-RU"/>
          </w:rPr>
          <w:t>частью 1 статьи 3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б) признать, что сведения, представленные гражданским служащим в соответствии с </w:t>
      </w:r>
      <w:hyperlink r:id="rId23" w:history="1">
        <w:r w:rsidRPr="0031268E">
          <w:rPr>
            <w:rFonts w:eastAsia="Times New Roman"/>
            <w:sz w:val="28"/>
            <w:szCs w:val="28"/>
            <w:lang w:eastAsia="ru-RU"/>
          </w:rPr>
          <w:t>частью 1 статьи 3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Управления применить к гражданскому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 (за исключением начальников инспекций, по которым Комиссия рекомендует руководителю Управления представить руководителю ФНС России предложение о применении к начальнику инспекции конкретной меры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компетенцией).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bookmarkStart w:id="19" w:name="P129"/>
      <w:bookmarkEnd w:id="19"/>
      <w:r w:rsidRPr="0031268E">
        <w:rPr>
          <w:rFonts w:eastAsia="Times New Roman"/>
          <w:sz w:val="28"/>
          <w:szCs w:val="28"/>
          <w:lang w:eastAsia="ru-RU"/>
        </w:rPr>
        <w:t xml:space="preserve">35. По итогам рассмотрения вопроса, указанного в </w:t>
      </w:r>
      <w:hyperlink w:anchor="P86" w:history="1">
        <w:r w:rsidRPr="0031268E">
          <w:rPr>
            <w:rFonts w:eastAsia="Times New Roman"/>
            <w:sz w:val="28"/>
            <w:szCs w:val="28"/>
            <w:lang w:eastAsia="ru-RU"/>
          </w:rPr>
          <w:t>подпункте "д" пункта 15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настоящего Положения, Комиссия принимает в отношении гражданина, замещавшего должность гражданской службы в Управления, одно из следующих решений: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</w:t>
      </w:r>
      <w:r w:rsidRPr="0031268E">
        <w:rPr>
          <w:rFonts w:eastAsia="Times New Roman"/>
          <w:sz w:val="28"/>
          <w:szCs w:val="28"/>
          <w:lang w:eastAsia="ru-RU"/>
        </w:rPr>
        <w:lastRenderedPageBreak/>
        <w:t>в его должностные (служебные) обязанности;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4" w:history="1">
        <w:r w:rsidRPr="0031268E">
          <w:rPr>
            <w:rFonts w:eastAsia="Times New Roman"/>
            <w:sz w:val="28"/>
            <w:szCs w:val="28"/>
            <w:lang w:eastAsia="ru-RU"/>
          </w:rPr>
          <w:t>статьи 12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Федерального закона № 273-ФЗ. В этом случае Комиссия рекомендует руководителю Управления проинформировать об указанных обстоятельствах органы прокуратуры и уведомившую организацию.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36. По итогам рассмотрения вопросов, указанных в </w:t>
      </w:r>
      <w:hyperlink w:anchor="P76" w:history="1">
        <w:r w:rsidRPr="0031268E">
          <w:rPr>
            <w:rFonts w:eastAsia="Times New Roman"/>
            <w:sz w:val="28"/>
            <w:szCs w:val="28"/>
            <w:lang w:eastAsia="ru-RU"/>
          </w:rPr>
          <w:t>подпунктах "а"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, </w:t>
      </w:r>
      <w:hyperlink w:anchor="P79" w:history="1">
        <w:r w:rsidRPr="0031268E">
          <w:rPr>
            <w:rFonts w:eastAsia="Times New Roman"/>
            <w:sz w:val="28"/>
            <w:szCs w:val="28"/>
            <w:lang w:eastAsia="ru-RU"/>
          </w:rPr>
          <w:t>"б"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, </w:t>
      </w:r>
      <w:hyperlink w:anchor="P85" w:history="1">
        <w:r w:rsidRPr="0031268E">
          <w:rPr>
            <w:rFonts w:eastAsia="Times New Roman"/>
            <w:sz w:val="28"/>
            <w:szCs w:val="28"/>
            <w:lang w:eastAsia="ru-RU"/>
          </w:rPr>
          <w:t>"г"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и </w:t>
      </w:r>
      <w:hyperlink w:anchor="P86" w:history="1">
        <w:r w:rsidRPr="0031268E">
          <w:rPr>
            <w:rFonts w:eastAsia="Times New Roman"/>
            <w:sz w:val="28"/>
            <w:szCs w:val="28"/>
            <w:lang w:eastAsia="ru-RU"/>
          </w:rPr>
          <w:t>"д" пункта 15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06" w:history="1">
        <w:r w:rsidRPr="0031268E">
          <w:rPr>
            <w:rFonts w:eastAsia="Times New Roman"/>
            <w:sz w:val="28"/>
            <w:szCs w:val="28"/>
            <w:lang w:eastAsia="ru-RU"/>
          </w:rPr>
          <w:t>пунктами 28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- </w:t>
      </w:r>
      <w:hyperlink w:anchor="P129" w:history="1">
        <w:r w:rsidRPr="0031268E">
          <w:rPr>
            <w:rFonts w:eastAsia="Times New Roman"/>
            <w:sz w:val="28"/>
            <w:szCs w:val="28"/>
            <w:lang w:eastAsia="ru-RU"/>
          </w:rPr>
          <w:t>35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37. По итогам рассмотрения вопроса, предусмотренного </w:t>
      </w:r>
      <w:hyperlink w:anchor="P84" w:history="1">
        <w:r w:rsidRPr="0031268E">
          <w:rPr>
            <w:rFonts w:eastAsia="Times New Roman"/>
            <w:sz w:val="28"/>
            <w:szCs w:val="28"/>
            <w:lang w:eastAsia="ru-RU"/>
          </w:rPr>
          <w:t>подпунктом "в" пункта 15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настоящего Положения, Комиссия принимает соответствующее решение.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38. Для исполнения решений Комиссии могут быть подготовлены проекты правовых актов Управления, решений или поручений, которые представляются на рассмотрение руководителя Управления.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39. Решения Комиссии по вопросам, указанным в </w:t>
      </w:r>
      <w:hyperlink w:anchor="P75" w:history="1">
        <w:r w:rsidRPr="0031268E">
          <w:rPr>
            <w:rFonts w:eastAsia="Times New Roman"/>
            <w:sz w:val="28"/>
            <w:szCs w:val="28"/>
            <w:lang w:eastAsia="ru-RU"/>
          </w:rPr>
          <w:t>пункте 15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40. Решения Комиссии оформляются протоколами, которые подписывают члены Комиссии, принимавшие участие в ее заседании.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Решения Комиссии, за исключением решения, принимаемого по итогам рассмотрения вопроса, указанного в </w:t>
      </w:r>
      <w:hyperlink w:anchor="P80" w:history="1">
        <w:r w:rsidRPr="0031268E">
          <w:rPr>
            <w:rFonts w:eastAsia="Times New Roman"/>
            <w:sz w:val="28"/>
            <w:szCs w:val="28"/>
            <w:lang w:eastAsia="ru-RU"/>
          </w:rPr>
          <w:t>абзаце втором подпункта "б" пункта 15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настоящего Положения, для руководителя Федеральной налоговой службы, руководителя Управления носят рекомендательный характер.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Решение, принимаемое по итогам рассмотрения вопроса, указанного в </w:t>
      </w:r>
      <w:hyperlink w:anchor="P80" w:history="1">
        <w:r w:rsidRPr="0031268E">
          <w:rPr>
            <w:rFonts w:eastAsia="Times New Roman"/>
            <w:sz w:val="28"/>
            <w:szCs w:val="28"/>
            <w:lang w:eastAsia="ru-RU"/>
          </w:rPr>
          <w:t>абзаце втором подпункта "б" пункта 15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настоящего Положения, носит обязательный характер.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41. В протоколе заседания Комиссии указываются: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а) дата заседания Комиссии, фамилии, имена, отчества (при наличии) членов Комиссии и других лиц, присутствующих на заседании;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б) формулировка каждого из рассматриваемых на заседании Комиссии вопросов с указанием фамилии, имени, отчества (при наличии),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в) предъявляемые к гражданскому служащему претензии, материалы, на которых они основываются;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г) содержание пояснений гражданского служащего и других лиц по существу предъявляемых претензий;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д) фамилии, имена, отчества (при наличии) выступивших на заседании лиц и краткое изложение их выступлений;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lastRenderedPageBreak/>
        <w:t>е) источник информации, содержащей основания для проведения заседания Комиссии, дата поступления информации в Управление;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ж) другие сведения;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з) результаты голосования;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и) решение и обоснование его принятия.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42.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43. Копии протокола заседания Комиссии в 7-дневный срок со дня заседания направляются руководителю Управления, полностью или в виде выписок из него - гражданскому служащему, а также по решению Комиссии - иным заинтересованным лицам.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44. Руководитель Федеральной налоговой службы (в отношении начальников инспекций), руководитель Управления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Федеральной налоговой службы (в отношении начальников инспекций), руководитель Управления в письменной форме уведомляет Комиссию в месячный срок со дня поступления к нему копии протокола заседания Комиссии.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Решение руководителя Федеральной налоговой службы (в отношении начальников инспекций), руководителя Управления оглашается на ближайшем заседании Комиссии и принимается к сведению без обсуждения.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45.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руководителю Федеральной налоговой службы (в отношении начальников инспекций), руководителю Управления для решения вопроса о применении к гражданскому служащему мер ответственности, предусмотренных нормативными правовыми актами Российской Федерации.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46. 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47.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 xml:space="preserve">48. Выписка из решения Комиссии, заверенная подписью секретаря Комиссии и печатью Управления, вручается гражданину, замещавшему должность гражданской службы в Управлении, в отношении которого рассматривался вопрос, указанный в </w:t>
      </w:r>
      <w:hyperlink w:anchor="P80" w:history="1">
        <w:r w:rsidRPr="0031268E">
          <w:rPr>
            <w:rFonts w:eastAsia="Times New Roman"/>
            <w:sz w:val="28"/>
            <w:szCs w:val="28"/>
            <w:lang w:eastAsia="ru-RU"/>
          </w:rPr>
          <w:t>абзаце втором подпункта "б" пункта 15</w:t>
        </w:r>
      </w:hyperlink>
      <w:r w:rsidRPr="0031268E">
        <w:rPr>
          <w:rFonts w:eastAsia="Times New Roman"/>
          <w:sz w:val="28"/>
          <w:szCs w:val="28"/>
          <w:lang w:eastAsia="ru-RU"/>
        </w:rPr>
        <w:t xml:space="preserve"> настоящего Положения, под </w:t>
      </w:r>
      <w:r w:rsidRPr="0031268E">
        <w:rPr>
          <w:rFonts w:eastAsia="Times New Roman"/>
          <w:sz w:val="28"/>
          <w:szCs w:val="28"/>
          <w:lang w:eastAsia="ru-RU"/>
        </w:rPr>
        <w:lastRenderedPageBreak/>
        <w:t>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31268E" w:rsidRPr="0031268E" w:rsidRDefault="0031268E" w:rsidP="003126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31268E">
        <w:rPr>
          <w:rFonts w:eastAsia="Times New Roman"/>
          <w:sz w:val="28"/>
          <w:szCs w:val="28"/>
          <w:lang w:eastAsia="ru-RU"/>
        </w:rPr>
        <w:t>49.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 лицом (секретарем Комиссии).</w:t>
      </w:r>
    </w:p>
    <w:p w:rsidR="0031268E" w:rsidRPr="0031268E" w:rsidRDefault="0031268E" w:rsidP="0031268E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443DBF" w:rsidRDefault="00443DBF"/>
    <w:sectPr w:rsidR="00443DBF" w:rsidSect="00551ED2">
      <w:headerReference w:type="even" r:id="rId25"/>
      <w:headerReference w:type="default" r:id="rId26"/>
      <w:pgSz w:w="11907" w:h="16840" w:code="9"/>
      <w:pgMar w:top="1134" w:right="567" w:bottom="1134" w:left="1418" w:header="851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549" w:rsidRDefault="005A1549">
      <w:pPr>
        <w:spacing w:after="0" w:line="240" w:lineRule="auto"/>
      </w:pPr>
      <w:r>
        <w:separator/>
      </w:r>
    </w:p>
  </w:endnote>
  <w:endnote w:type="continuationSeparator" w:id="0">
    <w:p w:rsidR="005A1549" w:rsidRDefault="005A1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549" w:rsidRDefault="005A1549">
      <w:pPr>
        <w:spacing w:after="0" w:line="240" w:lineRule="auto"/>
      </w:pPr>
      <w:r>
        <w:separator/>
      </w:r>
    </w:p>
  </w:footnote>
  <w:footnote w:type="continuationSeparator" w:id="0">
    <w:p w:rsidR="005A1549" w:rsidRDefault="005A1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C7B" w:rsidRDefault="003126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0C7B" w:rsidRDefault="005A154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C7B" w:rsidRDefault="005A1549">
    <w:pPr>
      <w:pStyle w:val="a3"/>
      <w:framePr w:wrap="around" w:vAnchor="text" w:hAnchor="margin" w:xAlign="right" w:y="1"/>
      <w:rPr>
        <w:rStyle w:val="a5"/>
      </w:rPr>
    </w:pPr>
  </w:p>
  <w:p w:rsidR="002D0C7B" w:rsidRDefault="005A1549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68E"/>
    <w:rsid w:val="00084FD9"/>
    <w:rsid w:val="00261BA2"/>
    <w:rsid w:val="0031268E"/>
    <w:rsid w:val="003A7216"/>
    <w:rsid w:val="003E4A20"/>
    <w:rsid w:val="00412BFA"/>
    <w:rsid w:val="004407E6"/>
    <w:rsid w:val="00443DBF"/>
    <w:rsid w:val="004B2220"/>
    <w:rsid w:val="004B76F5"/>
    <w:rsid w:val="00542E24"/>
    <w:rsid w:val="00551ED2"/>
    <w:rsid w:val="005A1549"/>
    <w:rsid w:val="005C4215"/>
    <w:rsid w:val="00676F73"/>
    <w:rsid w:val="00707386"/>
    <w:rsid w:val="008F0284"/>
    <w:rsid w:val="008F2CCB"/>
    <w:rsid w:val="00A305F1"/>
    <w:rsid w:val="00AE70EA"/>
    <w:rsid w:val="00C854D3"/>
    <w:rsid w:val="00D7107E"/>
    <w:rsid w:val="00EF282F"/>
    <w:rsid w:val="00FF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DF18FCB-B487-439D-8F7E-A91B8017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126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1268E"/>
  </w:style>
  <w:style w:type="character" w:styleId="a5">
    <w:name w:val="page number"/>
    <w:basedOn w:val="a0"/>
    <w:rsid w:val="0031268E"/>
  </w:style>
  <w:style w:type="paragraph" w:styleId="a6">
    <w:name w:val="Balloon Text"/>
    <w:basedOn w:val="a"/>
    <w:link w:val="a7"/>
    <w:uiPriority w:val="99"/>
    <w:semiHidden/>
    <w:unhideWhenUsed/>
    <w:rsid w:val="00440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07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8BBB4A15C2E4D3E7F6735C0A455F136DC52D6DA5F1F567B05C973C07D53CG" TargetMode="External"/><Relationship Id="rId13" Type="http://schemas.openxmlformats.org/officeDocument/2006/relationships/hyperlink" Target="consultantplus://offline/ref=EC8BBB4A15C2E4D3E7F6735C0A455F136ECC256EA6F0F567B05C973C075C189A0D9E64B44E0BC5C4D133G" TargetMode="External"/><Relationship Id="rId18" Type="http://schemas.openxmlformats.org/officeDocument/2006/relationships/hyperlink" Target="consultantplus://offline/ref=EC8BBB4A15C2E4D3E7F6735C0A455F136DC3256FA9F6F567B05C973C075C189A0D9E64DB34G" TargetMode="External"/><Relationship Id="rId26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C8BBB4A15C2E4D3E7F6735C0A455F136DC52D6DA5F2F567B05C973C07D53CG" TargetMode="External"/><Relationship Id="rId7" Type="http://schemas.openxmlformats.org/officeDocument/2006/relationships/hyperlink" Target="consultantplus://offline/ref=EC8BBB4A15C2E4D3E7F6735C0A455F136DC3256FA9F5F567B05C973C075C189A0D9E64B44E0BC4C3D138G" TargetMode="External"/><Relationship Id="rId12" Type="http://schemas.openxmlformats.org/officeDocument/2006/relationships/hyperlink" Target="consultantplus://offline/ref=EC8BBB4A15C2E4D3E7F6735C0A455F136DC52D6DA5F2F567B05C973C07D53CG" TargetMode="External"/><Relationship Id="rId17" Type="http://schemas.openxmlformats.org/officeDocument/2006/relationships/hyperlink" Target="consultantplus://offline/ref=EC8BBB4A15C2E4D3E7F6735C0A455F136DC52D6DA5F1F567B05C973C075C189A0D9E64B7D436G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C8BBB4A15C2E4D3E7F6735C0A455F136DC52D6DA5F1F567B05C973C075C189A0D9E64B7D436G" TargetMode="External"/><Relationship Id="rId20" Type="http://schemas.openxmlformats.org/officeDocument/2006/relationships/hyperlink" Target="consultantplus://offline/ref=EC8BBB4A15C2E4D3E7F6735C0A455F136DC52D6DA5F2F567B05C973C07D53C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C8BBB4A15C2E4D3E7F6735C0A455F136DCC2A68AAA2A265E10999D339G" TargetMode="External"/><Relationship Id="rId11" Type="http://schemas.openxmlformats.org/officeDocument/2006/relationships/hyperlink" Target="consultantplus://offline/ref=EC8BBB4A15C2E4D3E7F6735C0A455F1366C5296BA2FFA86DB8059B3E0053478D0AD768B54E0BC5DC34G" TargetMode="External"/><Relationship Id="rId24" Type="http://schemas.openxmlformats.org/officeDocument/2006/relationships/hyperlink" Target="consultantplus://offline/ref=EC8BBB4A15C2E4D3E7F6735C0A455F136DC52D6DA5F1F567B05C973C075C189A0D9E64B7D436G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EC8BBB4A15C2E4D3E7F6735C0A455F136DC62C6BA7F1F567B05C973C075C189A0D9E64B4490ADC37G" TargetMode="External"/><Relationship Id="rId23" Type="http://schemas.openxmlformats.org/officeDocument/2006/relationships/hyperlink" Target="consultantplus://offline/ref=EC8BBB4A15C2E4D3E7F6735C0A455F136ECC256EA6F0F567B05C973C075C189A0D9E64B44E0BC5C4D133G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EC8BBB4A15C2E4D3E7F6735C0A455F136DC3256FA9F6F567B05C973C075C189A0D9E64DB34G" TargetMode="External"/><Relationship Id="rId19" Type="http://schemas.openxmlformats.org/officeDocument/2006/relationships/hyperlink" Target="consultantplus://offline/ref=EC8BBB4A15C2E4D3E7F6735C0A455F136DC3256FA9F6F567B05C973C075C189A0D9E64DB34G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C8BBB4A15C2E4D3E7F6735C0A455F136DC3256FA9F6F567B05C973C075C189A0D9E64B44E0BC5C2D132G" TargetMode="External"/><Relationship Id="rId14" Type="http://schemas.openxmlformats.org/officeDocument/2006/relationships/hyperlink" Target="consultantplus://offline/ref=EC8BBB4A15C2E4D3E7F6735C0A455F136DC52D6DA5F1F567B05C973C075C189A0D9E64B6D43DG" TargetMode="External"/><Relationship Id="rId22" Type="http://schemas.openxmlformats.org/officeDocument/2006/relationships/hyperlink" Target="consultantplus://offline/ref=EC8BBB4A15C2E4D3E7F6735C0A455F136ECC256EA6F0F567B05C973C075C189A0D9E64B44E0BC5C4D133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13</Pages>
  <Words>5608</Words>
  <Characters>31966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37500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Пономарёва Анастасия Владимировна</dc:creator>
  <cp:keywords/>
  <dc:description/>
  <cp:lastModifiedBy>Хаертдинова Юлия Зуфаровна</cp:lastModifiedBy>
  <cp:revision>7</cp:revision>
  <cp:lastPrinted>2026-01-13T10:41:00Z</cp:lastPrinted>
  <dcterms:created xsi:type="dcterms:W3CDTF">2023-08-16T04:45:00Z</dcterms:created>
  <dcterms:modified xsi:type="dcterms:W3CDTF">2026-03-26T06:40:00Z</dcterms:modified>
</cp:coreProperties>
</file>