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59" w:rsidRPr="00984659" w:rsidRDefault="00984659">
      <w:pPr>
        <w:pStyle w:val="ConsPlusNormal"/>
        <w:jc w:val="both"/>
        <w:outlineLvl w:val="0"/>
      </w:pPr>
      <w:bookmarkStart w:id="0" w:name="_GoBack"/>
      <w:bookmarkEnd w:id="0"/>
    </w:p>
    <w:p w:rsidR="00984659" w:rsidRPr="00984659" w:rsidRDefault="00984659">
      <w:pPr>
        <w:pStyle w:val="ConsPlusTitle"/>
        <w:jc w:val="center"/>
        <w:outlineLvl w:val="0"/>
      </w:pPr>
      <w:r w:rsidRPr="00984659">
        <w:t>ТЕМКИНСКИЙ РАЙОННЫЙ СОВЕТ ДЕПУТАТОВ</w:t>
      </w:r>
    </w:p>
    <w:p w:rsidR="00984659" w:rsidRPr="00984659" w:rsidRDefault="00984659">
      <w:pPr>
        <w:pStyle w:val="ConsPlusTitle"/>
        <w:jc w:val="center"/>
      </w:pPr>
    </w:p>
    <w:p w:rsidR="00984659" w:rsidRPr="00984659" w:rsidRDefault="00984659">
      <w:pPr>
        <w:pStyle w:val="ConsPlusTitle"/>
        <w:jc w:val="center"/>
      </w:pPr>
      <w:r w:rsidRPr="00984659">
        <w:t>РЕШЕНИЕ</w:t>
      </w:r>
    </w:p>
    <w:p w:rsidR="00984659" w:rsidRPr="00984659" w:rsidRDefault="00984659">
      <w:pPr>
        <w:pStyle w:val="ConsPlusTitle"/>
        <w:jc w:val="center"/>
      </w:pPr>
      <w:r w:rsidRPr="00984659">
        <w:t>от 27 декабря 2016 г. N 141</w:t>
      </w:r>
    </w:p>
    <w:p w:rsidR="00984659" w:rsidRPr="00984659" w:rsidRDefault="00984659">
      <w:pPr>
        <w:pStyle w:val="ConsPlusTitle"/>
        <w:jc w:val="center"/>
      </w:pPr>
    </w:p>
    <w:p w:rsidR="00984659" w:rsidRPr="00984659" w:rsidRDefault="00984659">
      <w:pPr>
        <w:pStyle w:val="ConsPlusTitle"/>
        <w:jc w:val="center"/>
      </w:pPr>
      <w:r w:rsidRPr="00984659">
        <w:t>ОБ УТВЕРЖДЕНИИ СИСТЕМЫ НАЛОГООБЛОЖЕНИЯ В ВИДЕ ЕДИНОГО НАЛОГА</w:t>
      </w:r>
    </w:p>
    <w:p w:rsidR="00984659" w:rsidRPr="00984659" w:rsidRDefault="00984659">
      <w:pPr>
        <w:pStyle w:val="ConsPlusTitle"/>
        <w:jc w:val="center"/>
      </w:pPr>
      <w:r w:rsidRPr="00984659">
        <w:t>НА ВМЕНЕННЫЙ ДОХОД ДЛЯ ОТДЕЛЬНЫХ ВИДОВ ДЕЯТЕЛЬНОСТИ</w:t>
      </w:r>
    </w:p>
    <w:p w:rsidR="00984659" w:rsidRPr="00984659" w:rsidRDefault="00984659">
      <w:pPr>
        <w:pStyle w:val="ConsPlusTitle"/>
        <w:jc w:val="center"/>
      </w:pPr>
      <w:r w:rsidRPr="00984659">
        <w:t>НА ТЕРРИТОРИИ ТЕМКИНСКОГО МУНИЦИПАЛЬНОГО РАЙОНА</w:t>
      </w:r>
    </w:p>
    <w:p w:rsidR="00984659" w:rsidRPr="00984659" w:rsidRDefault="00984659">
      <w:pPr>
        <w:pStyle w:val="ConsPlusTitle"/>
        <w:jc w:val="center"/>
      </w:pPr>
      <w:r w:rsidRPr="00984659">
        <w:t>СМОЛЕНСКОЙ ОБЛАСТИ</w:t>
      </w:r>
    </w:p>
    <w:p w:rsidR="00984659" w:rsidRPr="00984659" w:rsidRDefault="00984659">
      <w:pPr>
        <w:pStyle w:val="ConsPlusNormal"/>
        <w:jc w:val="both"/>
      </w:pPr>
    </w:p>
    <w:p w:rsidR="00984659" w:rsidRPr="00984659" w:rsidRDefault="00984659">
      <w:pPr>
        <w:pStyle w:val="ConsPlusNormal"/>
        <w:ind w:firstLine="540"/>
        <w:jc w:val="both"/>
      </w:pPr>
      <w:r w:rsidRPr="00984659">
        <w:t xml:space="preserve">В соответствии с </w:t>
      </w:r>
      <w:hyperlink r:id="rId5" w:history="1">
        <w:r w:rsidRPr="00984659">
          <w:t>главой 26.3</w:t>
        </w:r>
      </w:hyperlink>
      <w:r w:rsidRPr="00984659">
        <w:t xml:space="preserve"> Налогового кодекса (часть вторая) Российской Федерации, с Общероссийским </w:t>
      </w:r>
      <w:hyperlink r:id="rId6" w:history="1">
        <w:r w:rsidRPr="00984659">
          <w:t>классификатором</w:t>
        </w:r>
      </w:hyperlink>
      <w:r w:rsidRPr="00984659">
        <w:t xml:space="preserve"> видов экономической деятельности и Общероссийским </w:t>
      </w:r>
      <w:hyperlink r:id="rId7" w:history="1">
        <w:r w:rsidRPr="00984659">
          <w:t>классификатором</w:t>
        </w:r>
      </w:hyperlink>
      <w:r w:rsidRPr="00984659">
        <w:t xml:space="preserve"> продукции по видам экономической деятельности (новая редакция), </w:t>
      </w:r>
      <w:hyperlink r:id="rId8" w:history="1">
        <w:r w:rsidRPr="00984659">
          <w:t>Уставом</w:t>
        </w:r>
      </w:hyperlink>
      <w:r w:rsidRPr="00984659">
        <w:t xml:space="preserve"> муниципального образования "</w:t>
      </w:r>
      <w:proofErr w:type="spellStart"/>
      <w:r w:rsidRPr="00984659">
        <w:t>Темкинский</w:t>
      </w:r>
      <w:proofErr w:type="spellEnd"/>
      <w:r w:rsidRPr="00984659">
        <w:t xml:space="preserve"> район" Смоленской области, рассмотрев решение постоянной комиссии по экономическому развитию, бюджету, налогам и финансам, </w:t>
      </w:r>
      <w:proofErr w:type="spellStart"/>
      <w:r w:rsidRPr="00984659">
        <w:t>Темкинский</w:t>
      </w:r>
      <w:proofErr w:type="spellEnd"/>
      <w:r w:rsidRPr="00984659">
        <w:t xml:space="preserve"> районный Совет депутатов решил: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 xml:space="preserve">1. Утвердить систему налогообложения в виде единого налога на вмененный доход для отдельных видов деятельности на территории </w:t>
      </w:r>
      <w:proofErr w:type="spellStart"/>
      <w:r w:rsidRPr="00984659">
        <w:t>Темкинского</w:t>
      </w:r>
      <w:proofErr w:type="spellEnd"/>
      <w:r w:rsidRPr="00984659">
        <w:t xml:space="preserve"> муниципального района Смоленской области (далее - единый налог), применяемую в отношении следующих видов предпринимательской деятельности: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1) оказание бытовых услуг;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2) оказание ветеринарных услуг;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3) оказание услуг по ремонту, техническому обслуживанию и мойке автотранспортных средств;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5)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 xml:space="preserve"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984659">
        <w:t xml:space="preserve">Для целей </w:t>
      </w:r>
      <w:hyperlink r:id="rId9" w:history="1">
        <w:r w:rsidRPr="00984659">
          <w:t>главы 26.3</w:t>
        </w:r>
      </w:hyperlink>
      <w:r w:rsidRPr="00984659">
        <w:t xml:space="preserve"> Налогового кодекса РФ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984659" w:rsidRPr="00984659" w:rsidRDefault="00984659">
      <w:pPr>
        <w:pStyle w:val="ConsPlusNormal"/>
        <w:ind w:firstLine="540"/>
        <w:jc w:val="both"/>
      </w:pPr>
      <w:r w:rsidRPr="00984659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8) разносная (развозная) торговля (за исключением торговли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9) оказание услуг общественного питания через объекты организации общественного питания, имеющие залы обслуживания посетителей;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10) оказание услуг общественного питания через объекты организации общественного питания, не имеющие залы обслуживания посетителей;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11)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 xml:space="preserve">12) распространение и (или) размещение рекламы на автобусах любых типов, трамваях, троллейбусах, легковых и грузовых автомобилях, прицепах, полуприцепах и </w:t>
      </w:r>
      <w:r w:rsidRPr="00984659">
        <w:lastRenderedPageBreak/>
        <w:t>прицепах-роспусках, речных судах;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13) оказание услуг по временному размещению и проживанию;</w:t>
      </w:r>
    </w:p>
    <w:p w:rsidR="00984659" w:rsidRPr="00984659" w:rsidRDefault="00984659">
      <w:pPr>
        <w:pStyle w:val="ConsPlusNormal"/>
        <w:ind w:firstLine="540"/>
        <w:jc w:val="both"/>
      </w:pPr>
      <w:proofErr w:type="gramStart"/>
      <w:r w:rsidRPr="00984659">
        <w:t>14)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метров;</w:t>
      </w:r>
      <w:proofErr w:type="gramEnd"/>
    </w:p>
    <w:p w:rsidR="00984659" w:rsidRPr="00984659" w:rsidRDefault="00984659">
      <w:pPr>
        <w:pStyle w:val="ConsPlusNormal"/>
        <w:ind w:firstLine="540"/>
        <w:jc w:val="both"/>
      </w:pPr>
      <w:proofErr w:type="gramStart"/>
      <w:r w:rsidRPr="00984659">
        <w:t>15)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метров;</w:t>
      </w:r>
      <w:proofErr w:type="gramEnd"/>
    </w:p>
    <w:p w:rsidR="00984659" w:rsidRPr="00984659" w:rsidRDefault="00984659">
      <w:pPr>
        <w:pStyle w:val="ConsPlusNormal"/>
        <w:ind w:firstLine="540"/>
        <w:jc w:val="both"/>
      </w:pPr>
      <w:r w:rsidRPr="00984659">
        <w:t>16) 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</w:t>
      </w:r>
      <w:proofErr w:type="gramStart"/>
      <w:r w:rsidRPr="00984659">
        <w:t>ст в ст</w:t>
      </w:r>
      <w:proofErr w:type="gramEnd"/>
      <w:r w:rsidRPr="00984659">
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17) 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</w:t>
      </w:r>
      <w:proofErr w:type="gramStart"/>
      <w:r w:rsidRPr="00984659">
        <w:t>ст в ст</w:t>
      </w:r>
      <w:proofErr w:type="gramEnd"/>
      <w:r w:rsidRPr="00984659">
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18) реализация товаров с использованием торговых автоматов.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2. Утвердить распределение территорий, входящих в состав муниципального образования "</w:t>
      </w:r>
      <w:proofErr w:type="spellStart"/>
      <w:r w:rsidRPr="00984659">
        <w:t>Темкинский</w:t>
      </w:r>
      <w:proofErr w:type="spellEnd"/>
      <w:r w:rsidRPr="00984659">
        <w:t xml:space="preserve"> район" Смоленской области, по группам ведения предпринимательской деятельности: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с. Темкино - первая группа;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прочие населенные пункты - вторая группа.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 xml:space="preserve">3. Утвердить </w:t>
      </w:r>
      <w:hyperlink w:anchor="P59" w:history="1">
        <w:r w:rsidRPr="00984659">
          <w:t>значения</w:t>
        </w:r>
      </w:hyperlink>
      <w:r w:rsidRPr="00984659">
        <w:t xml:space="preserve"> корректирующего коэффициента базовой доходности К</w:t>
      </w:r>
      <w:proofErr w:type="gramStart"/>
      <w:r w:rsidRPr="00984659">
        <w:t>2</w:t>
      </w:r>
      <w:proofErr w:type="gramEnd"/>
      <w:r w:rsidRPr="00984659">
        <w:t xml:space="preserve"> согласно приложению к настоящему решению в новой редакции.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 xml:space="preserve">4.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0" w:history="1">
        <w:r w:rsidRPr="00984659">
          <w:t>кодексом</w:t>
        </w:r>
      </w:hyperlink>
      <w:r w:rsidRPr="00984659">
        <w:t xml:space="preserve"> Российской Федерации.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>5. Настоящее решение вступает в силу со дня официального опубликования в газете "Заря" и применяется к правоотношениям, возникающим с 1 января 2017 года.</w:t>
      </w:r>
    </w:p>
    <w:p w:rsidR="00984659" w:rsidRPr="00984659" w:rsidRDefault="00984659">
      <w:pPr>
        <w:pStyle w:val="ConsPlusNormal"/>
        <w:ind w:firstLine="540"/>
        <w:jc w:val="both"/>
      </w:pPr>
      <w:r w:rsidRPr="00984659">
        <w:t xml:space="preserve">6. </w:t>
      </w:r>
      <w:proofErr w:type="gramStart"/>
      <w:r w:rsidRPr="00984659">
        <w:t>Контроль за</w:t>
      </w:r>
      <w:proofErr w:type="gramEnd"/>
      <w:r w:rsidRPr="00984659">
        <w:t xml:space="preserve"> исполнением настоящего решения возложить на постоянную комиссию по экономическому развитию, бюджету, налогам и финансам (председатель </w:t>
      </w:r>
      <w:proofErr w:type="spellStart"/>
      <w:r w:rsidRPr="00984659">
        <w:t>Молотилина</w:t>
      </w:r>
      <w:proofErr w:type="spellEnd"/>
      <w:r w:rsidRPr="00984659">
        <w:t xml:space="preserve"> А.В.).</w:t>
      </w:r>
    </w:p>
    <w:p w:rsidR="00984659" w:rsidRPr="00984659" w:rsidRDefault="00984659">
      <w:pPr>
        <w:pStyle w:val="ConsPlusNormal"/>
        <w:jc w:val="both"/>
      </w:pPr>
    </w:p>
    <w:p w:rsidR="00984659" w:rsidRPr="00984659" w:rsidRDefault="00984659">
      <w:pPr>
        <w:pStyle w:val="ConsPlusNormal"/>
        <w:jc w:val="right"/>
      </w:pPr>
      <w:r w:rsidRPr="00984659">
        <w:t>Глава муниципального образования</w:t>
      </w:r>
    </w:p>
    <w:p w:rsidR="00984659" w:rsidRPr="00984659" w:rsidRDefault="00984659">
      <w:pPr>
        <w:pStyle w:val="ConsPlusNormal"/>
        <w:jc w:val="right"/>
      </w:pPr>
      <w:r w:rsidRPr="00984659">
        <w:t>"</w:t>
      </w:r>
      <w:proofErr w:type="spellStart"/>
      <w:r w:rsidRPr="00984659">
        <w:t>Темкинский</w:t>
      </w:r>
      <w:proofErr w:type="spellEnd"/>
      <w:r w:rsidRPr="00984659">
        <w:t xml:space="preserve"> район"</w:t>
      </w:r>
    </w:p>
    <w:p w:rsidR="00984659" w:rsidRPr="00984659" w:rsidRDefault="00984659">
      <w:pPr>
        <w:pStyle w:val="ConsPlusNormal"/>
        <w:jc w:val="right"/>
      </w:pPr>
      <w:r w:rsidRPr="00984659">
        <w:t>Смоленской области</w:t>
      </w:r>
    </w:p>
    <w:p w:rsidR="00984659" w:rsidRPr="00984659" w:rsidRDefault="00984659">
      <w:pPr>
        <w:pStyle w:val="ConsPlusNormal"/>
        <w:jc w:val="right"/>
      </w:pPr>
      <w:r w:rsidRPr="00984659">
        <w:t>С.А.ГУЛЯЕВ</w:t>
      </w:r>
    </w:p>
    <w:p w:rsidR="00984659" w:rsidRPr="00984659" w:rsidRDefault="00984659">
      <w:pPr>
        <w:pStyle w:val="ConsPlusNormal"/>
        <w:jc w:val="both"/>
      </w:pPr>
    </w:p>
    <w:p w:rsidR="00984659" w:rsidRPr="00984659" w:rsidRDefault="00984659">
      <w:pPr>
        <w:pStyle w:val="ConsPlusNormal"/>
        <w:jc w:val="right"/>
      </w:pPr>
      <w:r w:rsidRPr="00984659">
        <w:t>Председатель</w:t>
      </w:r>
    </w:p>
    <w:p w:rsidR="00984659" w:rsidRPr="00984659" w:rsidRDefault="00984659">
      <w:pPr>
        <w:pStyle w:val="ConsPlusNormal"/>
        <w:jc w:val="right"/>
      </w:pPr>
      <w:proofErr w:type="spellStart"/>
      <w:r w:rsidRPr="00984659">
        <w:t>Темкинского</w:t>
      </w:r>
      <w:proofErr w:type="spellEnd"/>
      <w:r w:rsidRPr="00984659">
        <w:t xml:space="preserve"> районного</w:t>
      </w:r>
    </w:p>
    <w:p w:rsidR="00984659" w:rsidRPr="00984659" w:rsidRDefault="00984659">
      <w:pPr>
        <w:pStyle w:val="ConsPlusNormal"/>
        <w:jc w:val="right"/>
      </w:pPr>
      <w:r w:rsidRPr="00984659">
        <w:t>Совета депутатов</w:t>
      </w:r>
    </w:p>
    <w:p w:rsidR="00984659" w:rsidRPr="00984659" w:rsidRDefault="00984659">
      <w:pPr>
        <w:pStyle w:val="ConsPlusNormal"/>
        <w:jc w:val="right"/>
      </w:pPr>
      <w:r w:rsidRPr="00984659">
        <w:t>А.Н.ВАСИЛЬЕВ</w:t>
      </w:r>
    </w:p>
    <w:p w:rsidR="00984659" w:rsidRPr="00984659" w:rsidRDefault="00984659">
      <w:pPr>
        <w:pStyle w:val="ConsPlusNormal"/>
        <w:jc w:val="both"/>
      </w:pPr>
    </w:p>
    <w:p w:rsidR="00984659" w:rsidRPr="00984659" w:rsidRDefault="00984659">
      <w:pPr>
        <w:pStyle w:val="ConsPlusNormal"/>
        <w:jc w:val="both"/>
      </w:pPr>
    </w:p>
    <w:p w:rsidR="00984659" w:rsidRPr="00984659" w:rsidRDefault="00984659">
      <w:pPr>
        <w:pStyle w:val="ConsPlusNormal"/>
        <w:jc w:val="right"/>
        <w:outlineLvl w:val="0"/>
      </w:pPr>
      <w:r w:rsidRPr="00984659">
        <w:t>Приложение</w:t>
      </w:r>
    </w:p>
    <w:p w:rsidR="00984659" w:rsidRPr="00984659" w:rsidRDefault="00984659">
      <w:pPr>
        <w:pStyle w:val="ConsPlusNormal"/>
        <w:jc w:val="right"/>
      </w:pPr>
      <w:r w:rsidRPr="00984659">
        <w:t>к решению</w:t>
      </w:r>
    </w:p>
    <w:p w:rsidR="00984659" w:rsidRPr="00984659" w:rsidRDefault="00984659">
      <w:pPr>
        <w:pStyle w:val="ConsPlusNormal"/>
        <w:jc w:val="right"/>
      </w:pPr>
      <w:proofErr w:type="spellStart"/>
      <w:r w:rsidRPr="00984659">
        <w:t>Темкинского</w:t>
      </w:r>
      <w:proofErr w:type="spellEnd"/>
      <w:r w:rsidRPr="00984659">
        <w:t xml:space="preserve"> районного</w:t>
      </w:r>
    </w:p>
    <w:p w:rsidR="00984659" w:rsidRPr="00984659" w:rsidRDefault="00984659">
      <w:pPr>
        <w:pStyle w:val="ConsPlusNormal"/>
        <w:jc w:val="right"/>
      </w:pPr>
      <w:r w:rsidRPr="00984659">
        <w:t>Совета депутатов</w:t>
      </w:r>
    </w:p>
    <w:p w:rsidR="00984659" w:rsidRPr="00984659" w:rsidRDefault="00984659">
      <w:pPr>
        <w:pStyle w:val="ConsPlusNormal"/>
        <w:jc w:val="right"/>
      </w:pPr>
      <w:r w:rsidRPr="00984659">
        <w:t>от 27.12.2016 N 141</w:t>
      </w:r>
    </w:p>
    <w:p w:rsidR="00984659" w:rsidRPr="00984659" w:rsidRDefault="00984659">
      <w:pPr>
        <w:pStyle w:val="ConsPlusNormal"/>
        <w:jc w:val="both"/>
      </w:pPr>
    </w:p>
    <w:p w:rsidR="00984659" w:rsidRPr="00984659" w:rsidRDefault="00984659">
      <w:pPr>
        <w:pStyle w:val="ConsPlusTitle"/>
        <w:jc w:val="center"/>
      </w:pPr>
      <w:bookmarkStart w:id="1" w:name="P59"/>
      <w:bookmarkEnd w:id="1"/>
      <w:r w:rsidRPr="00984659">
        <w:t>ЗНАЧЕНИЯ</w:t>
      </w:r>
    </w:p>
    <w:p w:rsidR="00984659" w:rsidRPr="00984659" w:rsidRDefault="00984659">
      <w:pPr>
        <w:pStyle w:val="ConsPlusTitle"/>
        <w:jc w:val="center"/>
      </w:pPr>
      <w:r w:rsidRPr="00984659">
        <w:t>КОРРЕКТИРУЮЩЕГО КОЭФФИЦИЕНТА БАЗОВОЙ ДОХОДНОСТИ К</w:t>
      </w:r>
      <w:proofErr w:type="gramStart"/>
      <w:r w:rsidRPr="00984659">
        <w:t>2</w:t>
      </w:r>
      <w:proofErr w:type="gramEnd"/>
    </w:p>
    <w:p w:rsidR="00984659" w:rsidRPr="00984659" w:rsidRDefault="0098465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1417"/>
        <w:gridCol w:w="1417"/>
      </w:tblGrid>
      <w:tr w:rsidR="00984659" w:rsidRPr="00984659">
        <w:tc>
          <w:tcPr>
            <w:tcW w:w="6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Наименование видов предпринимательской деятельности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Значения корректирующего коэффициента базовой доходности К</w:t>
            </w:r>
            <w:proofErr w:type="gramStart"/>
            <w:r w:rsidRPr="00984659">
              <w:t>2</w:t>
            </w:r>
            <w:proofErr w:type="gramEnd"/>
            <w:r w:rsidRPr="00984659">
              <w:t xml:space="preserve"> по группам территорий</w:t>
            </w:r>
          </w:p>
        </w:tc>
      </w:tr>
      <w:tr w:rsidR="00984659" w:rsidRPr="00984659">
        <w:tc>
          <w:tcPr>
            <w:tcW w:w="6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с. Темкино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прочие населенные пункты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1. Оказание бытовых услуг: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обуви и прочих изделий из кожи;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одежды и текстильных изделий;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пошив одежды из кожи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пошив производственной одежды по индивидуальному заказу;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пошив нательного белья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пошив и вязание прочей одежды и аксессуаров одежды, головных уборов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пошив меховых изделий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изготовление вязаных и трикотажных чулочно-носочных изделий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изготовление прочих вязаных и трикотажных изделий, не включенных в другие группировки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0,02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металлоизделий бытового и хозяйственного назначения;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предметов и изделий из металла;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металлической галантереи, ключей, номерных знаков, указателей улиц;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заточка пил, чертежных и других инструментов, ножей, ножниц, бритв, коньков и т.п.;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изготовление готовых металлических изделий хозяйственного назначения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электронной бытовой техники;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бытовых приборов, домашнего и садового инвентаря;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часов;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ремонт мебели и предметов домашнего обихода;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производство кухонной мебели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изготовление прочей мебели и отдельных мебельных деталей, не включенных в другие группировки по индивидуальному заказу населения;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стирка и химическая чистка текстильных и меховых изделий;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0,02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строительство жилых и нежилых зданий;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деятельность в области фотографии;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предоставление услуг парикмахерскими и салонами красоты;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предоставление парикмахерских услуг;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предоставление косметических услуг парикмахерскими и салонами красоты;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прокат и аренда товаров для отдыха и спортивных товаров;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прокат видеокассет и аудиокассет, грампластинок, компакт-дисков (CD), цифровых видеодисков (DVD);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прокат и аренда прочих предметов личного пользования и хозяйственно-бытового назначения;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прокат телевизоров, радиоприемников, устройств видеозаписи, аудиозаписи и подобного оборудования;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прокат мебели, электрических и неэлектрических бытовых приборов;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прокат музыкальных инструментов;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0,04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деятельность физкультурно-оздоровительная;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организация похорон и предоставление связанных с ними услуг.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2. Оказание ветеринарных услуг.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3. Оказание услуг по ремонту, техническому обслуживанию и мойке автотранспортных средств.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4.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5. 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оказание автотранспортных услуг по перевозке грузов;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оказание автотранспортных услуг по перевозке пассажиров.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6.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продовольственными товарами, за исключением алкогольной продукции;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0,08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алкогольной продукцией, пивом, табачными изделиями;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 ассортиментом продовольственных товаров (алкогольной продукцией, табачными изделиями и другими товарами);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непродовольственными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готовыми лекарственными средствами (препаратами) и лекарственными средствами (препаратами), изготовленными по рецептам врачей;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изделиями медицинского назначения;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0,06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предметами ухода за животными, птицами и рыбами, включая корма;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0,06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смешанными товарами (продовольственными и непродовольственными);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ювелирными изделиями, меховыми и кожаными изделиями; оружием; цветами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продовольственными товарами, за исключением алкогольной продукции, пива;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алкогольной продукцией, пивом, табачными изделиями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 ассортиментом продовольственных товаров (алкогольной продукцией, пивом и другими товарами);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непродовольственными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смешанными товарами, включая ювелирные изделия (продовольственными и непродовольственными);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ювелирными изделиями, меховыми и кожаными изделиями; оружием; цветами.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8. Розничная торговля, осуществляемая в объектах стационарной торговой сети, не имеющих торговых залов,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продовольственными товарами, за исключением алкогольной продукции, пива;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0,08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алкогольной продукцией, пивом, табачными изделиями;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 ассортиментом продовольственных товаров (алкогольной продукцией, пивом и другими товарами);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непродовольственными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0,06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0,06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смешанными товарами, включая ювелирные изделия (продовольственными и непродовольственными);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ювелирными изделиями, меховыми и кожаными изделиями; оружием; цветами.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9. Реализация товаров с использованием торговых автоматов: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продовольственными товарами, за исключением алкогольной продукции, пива;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алкогольной продукцией, пивом, табачными изделиями;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 ассортиментом продовольственных товаров (алкогольной продукцией, пивом и другими товарами);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непродовольственными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(канцелярскими), семенами, саженцами и сопутствующими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смешанными товарами;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0,07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смешанными товарами, включая ювелирные изделия (продовольственными и непродовольственными);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ювелирными изделиями, меховыми и кожаными изделиями; оружием; цветами.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10. Разносная (развозная) торговля (за исключением торговли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11.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</w:pP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кафе, барами;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закусочными и столовыми, осуществляющими реализацию алкогольной продукции;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0,09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 xml:space="preserve">закусочными и столовыми, за исключением </w:t>
            </w:r>
            <w:proofErr w:type="gramStart"/>
            <w:r w:rsidRPr="00984659">
              <w:t>осуществляющих</w:t>
            </w:r>
            <w:proofErr w:type="gramEnd"/>
            <w:r w:rsidRPr="00984659">
              <w:t xml:space="preserve"> реализацию алкогольной продукции.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0,04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12. Оказание услуг общественного питания через объекты организации общественного питания, не имеющие залов обслуживания посетителей.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0,05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13.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14.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0,5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15. Оказание услуг по временному размещению и проживанию.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0,1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 xml:space="preserve">16. </w:t>
            </w:r>
            <w:proofErr w:type="gramStart"/>
            <w:r w:rsidRPr="0098465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 xml:space="preserve">17. </w:t>
            </w:r>
            <w:proofErr w:type="gramStart"/>
            <w:r w:rsidRPr="0098465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18. 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</w:t>
            </w:r>
            <w:proofErr w:type="gramStart"/>
            <w:r w:rsidRPr="00984659">
              <w:t>ст в ст</w:t>
            </w:r>
            <w:proofErr w:type="gramEnd"/>
            <w:r w:rsidRPr="00984659">
      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</w:tr>
      <w:tr w:rsidR="00984659" w:rsidRPr="00984659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both"/>
            </w:pPr>
            <w:r w:rsidRPr="00984659">
              <w:t>19. 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</w:t>
            </w:r>
            <w:proofErr w:type="gramStart"/>
            <w:r w:rsidRPr="00984659">
              <w:t>ст в ст</w:t>
            </w:r>
            <w:proofErr w:type="gramEnd"/>
            <w:r w:rsidRPr="00984659">
              <w:t>ационарной торговой сети, а также для размещения объектов нестационарной торговой сети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84659" w:rsidRPr="00984659" w:rsidRDefault="00984659">
            <w:pPr>
              <w:pStyle w:val="ConsPlusNormal"/>
              <w:jc w:val="center"/>
            </w:pPr>
            <w:r w:rsidRPr="00984659">
              <w:t>0,3</w:t>
            </w:r>
          </w:p>
        </w:tc>
      </w:tr>
    </w:tbl>
    <w:p w:rsidR="007D443A" w:rsidRPr="00984659" w:rsidRDefault="007D443A">
      <w:pPr>
        <w:rPr>
          <w:lang w:val="en-US"/>
        </w:rPr>
      </w:pPr>
    </w:p>
    <w:sectPr w:rsidR="007D443A" w:rsidRPr="00984659" w:rsidSect="0012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59"/>
    <w:rsid w:val="00147BC5"/>
    <w:rsid w:val="007D443A"/>
    <w:rsid w:val="00814F56"/>
    <w:rsid w:val="0098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98465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8465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8465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98465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98465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98465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6AA53C0362556A652F1B83BB2B9F07A8A031A8A5716DD6A3D36C5EF09B137886298FF322278CB1901ADI6P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B6AA53C0362556A652EFB52DDEE4FA7E805C158A56158234626D98B8I0P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B6AA53C0362556A652EFB52DDEE4FA7E805C158552158234626D98B8I0P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AB6AA53C0362556A652EFB52DDEE4FA7E805E1F8651158234626D98B800BB60CF2DC1BD762C7EC9I1PCI" TargetMode="External"/><Relationship Id="rId10" Type="http://schemas.openxmlformats.org/officeDocument/2006/relationships/hyperlink" Target="consultantplus://offline/ref=2AB6AA53C0362556A652EFB52DDEE4FA7E805E1F8651158234626D98B8I0P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B6AA53C0362556A652EFB52DDEE4FA7E805E1F8651158234626D98B800BB60CF2DC1BD762C7EC9I1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2520</Words>
  <Characters>14370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ТЕМКИНСКИЙ РАЙОННЫЙ СОВЕТ ДЕПУТАТОВ</vt:lpstr>
      <vt:lpstr>Приложение</vt:lpstr>
    </vt:vector>
  </TitlesOfParts>
  <Company>УФНС РФ (6700)</Company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2017-05-05T08:15:00Z</dcterms:created>
  <dcterms:modified xsi:type="dcterms:W3CDTF">2017-05-05T08:27:00Z</dcterms:modified>
</cp:coreProperties>
</file>