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D9" w:rsidRPr="007B49D9" w:rsidRDefault="007B49D9">
      <w:pPr>
        <w:pStyle w:val="ConsPlusNormal"/>
        <w:jc w:val="right"/>
        <w:outlineLvl w:val="0"/>
      </w:pPr>
      <w:r w:rsidRPr="007B49D9">
        <w:t>Приложение N 2</w:t>
      </w:r>
    </w:p>
    <w:p w:rsidR="007B49D9" w:rsidRPr="007B49D9" w:rsidRDefault="007B49D9">
      <w:pPr>
        <w:pStyle w:val="ConsPlusNormal"/>
        <w:jc w:val="right"/>
      </w:pPr>
      <w:r w:rsidRPr="007B49D9">
        <w:t>к решению</w:t>
      </w:r>
    </w:p>
    <w:p w:rsidR="007B49D9" w:rsidRPr="007B49D9" w:rsidRDefault="007B49D9">
      <w:pPr>
        <w:pStyle w:val="ConsPlusNormal"/>
        <w:jc w:val="right"/>
      </w:pPr>
      <w:proofErr w:type="spellStart"/>
      <w:r w:rsidRPr="007B49D9">
        <w:t>Руднянского</w:t>
      </w:r>
      <w:proofErr w:type="spellEnd"/>
      <w:r w:rsidRPr="007B49D9">
        <w:t xml:space="preserve"> районного</w:t>
      </w:r>
    </w:p>
    <w:p w:rsidR="007B49D9" w:rsidRPr="007B49D9" w:rsidRDefault="007B49D9">
      <w:pPr>
        <w:pStyle w:val="ConsPlusNormal"/>
        <w:jc w:val="right"/>
      </w:pPr>
      <w:r w:rsidRPr="007B49D9">
        <w:t>представительного Собрания</w:t>
      </w:r>
    </w:p>
    <w:p w:rsidR="007B49D9" w:rsidRPr="007B49D9" w:rsidRDefault="007B49D9">
      <w:pPr>
        <w:pStyle w:val="ConsPlusNormal"/>
        <w:jc w:val="right"/>
      </w:pPr>
      <w:r w:rsidRPr="007B49D9">
        <w:t>от 18.11.2010 N 90</w:t>
      </w:r>
    </w:p>
    <w:p w:rsidR="007B49D9" w:rsidRPr="007B49D9" w:rsidRDefault="007B49D9">
      <w:pPr>
        <w:pStyle w:val="ConsPlusNormal"/>
        <w:jc w:val="both"/>
      </w:pPr>
    </w:p>
    <w:p w:rsidR="007B49D9" w:rsidRPr="007B49D9" w:rsidRDefault="007B49D9">
      <w:pPr>
        <w:pStyle w:val="ConsPlusTitle"/>
        <w:jc w:val="center"/>
      </w:pPr>
      <w:bookmarkStart w:id="0" w:name="P327"/>
      <w:bookmarkEnd w:id="0"/>
      <w:r w:rsidRPr="007B49D9">
        <w:t>РАСПРЕДЕЛЕНИЕ</w:t>
      </w:r>
    </w:p>
    <w:p w:rsidR="007B49D9" w:rsidRPr="007B49D9" w:rsidRDefault="007B49D9">
      <w:pPr>
        <w:pStyle w:val="ConsPlusTitle"/>
        <w:jc w:val="center"/>
      </w:pPr>
      <w:r w:rsidRPr="007B49D9">
        <w:t xml:space="preserve">ТЕРРИТОРИЙ, ВХОДЯЩИХ В СОСТАВ ТЕРРИТОРИИ </w:t>
      </w:r>
      <w:proofErr w:type="gramStart"/>
      <w:r w:rsidRPr="007B49D9">
        <w:t>МУНИЦИПАЛЬНОГО</w:t>
      </w:r>
      <w:proofErr w:type="gramEnd"/>
    </w:p>
    <w:p w:rsidR="007B49D9" w:rsidRPr="007B49D9" w:rsidRDefault="007B49D9">
      <w:pPr>
        <w:pStyle w:val="ConsPlusTitle"/>
        <w:jc w:val="center"/>
      </w:pPr>
      <w:r w:rsidRPr="007B49D9">
        <w:t>ОБРАЗОВАНИЯ РУДНЯНСКИЙ РАЙОН СМОЛЕНСКОЙ ОБЛАСТИ, ПО ГРУППАМ</w:t>
      </w:r>
    </w:p>
    <w:p w:rsidR="007B49D9" w:rsidRPr="007B49D9" w:rsidRDefault="007B49D9">
      <w:pPr>
        <w:pStyle w:val="ConsPlusTitle"/>
        <w:jc w:val="center"/>
      </w:pPr>
      <w:r w:rsidRPr="007B49D9">
        <w:t>В ЗАВИСИМОСТИ ОТ ОСОБЕННОСТИ МЕСТА ВЕДЕНИЯ</w:t>
      </w:r>
    </w:p>
    <w:p w:rsidR="007B49D9" w:rsidRPr="007B49D9" w:rsidRDefault="007B49D9">
      <w:pPr>
        <w:pStyle w:val="ConsPlusTitle"/>
        <w:jc w:val="center"/>
      </w:pPr>
      <w:r w:rsidRPr="007B49D9">
        <w:t>ПРЕДПРИНИМАТЕЛЬСКОЙ ДЕЯТЕЛЬНОСТИ</w:t>
      </w:r>
      <w:bookmarkStart w:id="1" w:name="_GoBack"/>
      <w:bookmarkEnd w:id="1"/>
    </w:p>
    <w:p w:rsidR="007B49D9" w:rsidRPr="007B49D9" w:rsidRDefault="007B49D9">
      <w:pPr>
        <w:pStyle w:val="ConsPlusNormal"/>
        <w:jc w:val="center"/>
      </w:pPr>
      <w:r w:rsidRPr="007B49D9">
        <w:t>Список изменяющих документов</w:t>
      </w:r>
    </w:p>
    <w:p w:rsidR="007B49D9" w:rsidRPr="007B49D9" w:rsidRDefault="007B49D9">
      <w:pPr>
        <w:pStyle w:val="ConsPlusNormal"/>
        <w:jc w:val="center"/>
      </w:pPr>
      <w:proofErr w:type="gramStart"/>
      <w:r w:rsidRPr="007B49D9">
        <w:t xml:space="preserve">(в ред. </w:t>
      </w:r>
      <w:hyperlink r:id="rId5" w:history="1">
        <w:r w:rsidRPr="007B49D9">
          <w:t>решения</w:t>
        </w:r>
      </w:hyperlink>
      <w:proofErr w:type="gramEnd"/>
    </w:p>
    <w:p w:rsidR="007B49D9" w:rsidRPr="007B49D9" w:rsidRDefault="007B49D9">
      <w:pPr>
        <w:pStyle w:val="ConsPlusNormal"/>
        <w:jc w:val="center"/>
      </w:pPr>
      <w:proofErr w:type="spellStart"/>
      <w:r w:rsidRPr="007B49D9">
        <w:t>Руднянского</w:t>
      </w:r>
      <w:proofErr w:type="spellEnd"/>
      <w:r w:rsidRPr="007B49D9">
        <w:t xml:space="preserve"> районного представительного Собрания</w:t>
      </w:r>
    </w:p>
    <w:p w:rsidR="007B49D9" w:rsidRPr="007B49D9" w:rsidRDefault="007B49D9">
      <w:pPr>
        <w:pStyle w:val="ConsPlusNormal"/>
        <w:jc w:val="center"/>
      </w:pPr>
      <w:r w:rsidRPr="007B49D9">
        <w:t>от 25.11.2011 N 205)</w:t>
      </w:r>
    </w:p>
    <w:p w:rsidR="007B49D9" w:rsidRPr="007B49D9" w:rsidRDefault="007B4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701"/>
      </w:tblGrid>
      <w:tr w:rsidR="007B49D9" w:rsidRPr="007B49D9">
        <w:tc>
          <w:tcPr>
            <w:tcW w:w="7937" w:type="dxa"/>
          </w:tcPr>
          <w:p w:rsidR="007B49D9" w:rsidRPr="007B49D9" w:rsidRDefault="007B49D9">
            <w:pPr>
              <w:pStyle w:val="ConsPlusNormal"/>
              <w:jc w:val="center"/>
            </w:pPr>
            <w:r w:rsidRPr="007B49D9">
              <w:t>Наименование территории</w:t>
            </w:r>
          </w:p>
        </w:tc>
        <w:tc>
          <w:tcPr>
            <w:tcW w:w="1701" w:type="dxa"/>
          </w:tcPr>
          <w:p w:rsidR="007B49D9" w:rsidRPr="007B49D9" w:rsidRDefault="007B49D9">
            <w:pPr>
              <w:pStyle w:val="ConsPlusNormal"/>
              <w:jc w:val="center"/>
            </w:pPr>
            <w:r w:rsidRPr="007B49D9">
              <w:t>Группа</w:t>
            </w:r>
          </w:p>
        </w:tc>
      </w:tr>
      <w:tr w:rsidR="007B49D9" w:rsidRPr="007B49D9">
        <w:tc>
          <w:tcPr>
            <w:tcW w:w="7937" w:type="dxa"/>
          </w:tcPr>
          <w:p w:rsidR="007B49D9" w:rsidRPr="007B49D9" w:rsidRDefault="007B49D9">
            <w:pPr>
              <w:pStyle w:val="ConsPlusNormal"/>
              <w:jc w:val="both"/>
            </w:pPr>
            <w:r w:rsidRPr="007B49D9">
              <w:t>Г. Рудня</w:t>
            </w:r>
          </w:p>
        </w:tc>
        <w:tc>
          <w:tcPr>
            <w:tcW w:w="1701" w:type="dxa"/>
          </w:tcPr>
          <w:p w:rsidR="007B49D9" w:rsidRPr="007B49D9" w:rsidRDefault="007B49D9">
            <w:pPr>
              <w:pStyle w:val="ConsPlusNormal"/>
              <w:jc w:val="center"/>
            </w:pPr>
            <w:r w:rsidRPr="007B49D9">
              <w:t>1</w:t>
            </w:r>
          </w:p>
        </w:tc>
      </w:tr>
      <w:tr w:rsidR="007B49D9" w:rsidRPr="007B49D9">
        <w:tc>
          <w:tcPr>
            <w:tcW w:w="7937" w:type="dxa"/>
          </w:tcPr>
          <w:p w:rsidR="007B49D9" w:rsidRPr="007B49D9" w:rsidRDefault="007B49D9">
            <w:pPr>
              <w:pStyle w:val="ConsPlusNormal"/>
              <w:jc w:val="both"/>
            </w:pPr>
            <w:r w:rsidRPr="007B49D9">
              <w:t>Пос. Голынки</w:t>
            </w:r>
          </w:p>
        </w:tc>
        <w:tc>
          <w:tcPr>
            <w:tcW w:w="1701" w:type="dxa"/>
          </w:tcPr>
          <w:p w:rsidR="007B49D9" w:rsidRPr="007B49D9" w:rsidRDefault="007B49D9">
            <w:pPr>
              <w:pStyle w:val="ConsPlusNormal"/>
              <w:jc w:val="center"/>
            </w:pPr>
            <w:r w:rsidRPr="007B49D9">
              <w:t>2</w:t>
            </w:r>
          </w:p>
        </w:tc>
      </w:tr>
      <w:tr w:rsidR="007B49D9" w:rsidRPr="007B49D9">
        <w:tc>
          <w:tcPr>
            <w:tcW w:w="7937" w:type="dxa"/>
          </w:tcPr>
          <w:p w:rsidR="007B49D9" w:rsidRPr="007B49D9" w:rsidRDefault="007B49D9">
            <w:pPr>
              <w:pStyle w:val="ConsPlusNormal"/>
              <w:jc w:val="both"/>
            </w:pPr>
            <w:r w:rsidRPr="007B49D9">
              <w:t>Село</w:t>
            </w:r>
          </w:p>
        </w:tc>
        <w:tc>
          <w:tcPr>
            <w:tcW w:w="1701" w:type="dxa"/>
          </w:tcPr>
          <w:p w:rsidR="007B49D9" w:rsidRPr="007B49D9" w:rsidRDefault="007B49D9">
            <w:pPr>
              <w:pStyle w:val="ConsPlusNormal"/>
              <w:jc w:val="center"/>
            </w:pPr>
            <w:r w:rsidRPr="007B49D9">
              <w:t>3</w:t>
            </w:r>
          </w:p>
        </w:tc>
      </w:tr>
      <w:tr w:rsidR="007B49D9" w:rsidRPr="007B49D9">
        <w:tc>
          <w:tcPr>
            <w:tcW w:w="7937" w:type="dxa"/>
          </w:tcPr>
          <w:p w:rsidR="007B49D9" w:rsidRPr="007B49D9" w:rsidRDefault="007B49D9">
            <w:pPr>
              <w:pStyle w:val="ConsPlusNormal"/>
              <w:jc w:val="both"/>
            </w:pPr>
            <w:r w:rsidRPr="007B49D9">
              <w:t>Придорожная территория автомобильной дороги А-141 "Орел - Брянск - Смоленск - граница Республики Беларусь"</w:t>
            </w:r>
          </w:p>
        </w:tc>
        <w:tc>
          <w:tcPr>
            <w:tcW w:w="1701" w:type="dxa"/>
          </w:tcPr>
          <w:p w:rsidR="007B49D9" w:rsidRPr="007B49D9" w:rsidRDefault="007B49D9">
            <w:pPr>
              <w:pStyle w:val="ConsPlusNormal"/>
              <w:jc w:val="center"/>
            </w:pPr>
            <w:r w:rsidRPr="007B49D9">
              <w:t>1</w:t>
            </w:r>
          </w:p>
        </w:tc>
      </w:tr>
    </w:tbl>
    <w:p w:rsidR="007B49D9" w:rsidRPr="007B49D9" w:rsidRDefault="007B49D9">
      <w:pPr>
        <w:pStyle w:val="ConsPlusNormal"/>
        <w:jc w:val="both"/>
      </w:pPr>
    </w:p>
    <w:p w:rsidR="007B49D9" w:rsidRPr="007B49D9" w:rsidRDefault="007B49D9">
      <w:pPr>
        <w:pStyle w:val="ConsPlusNormal"/>
        <w:ind w:firstLine="540"/>
        <w:jc w:val="both"/>
      </w:pPr>
      <w:r w:rsidRPr="007B49D9">
        <w:t>Примечание.</w:t>
      </w:r>
    </w:p>
    <w:p w:rsidR="007B49D9" w:rsidRPr="007B49D9" w:rsidRDefault="007B49D9">
      <w:pPr>
        <w:pStyle w:val="ConsPlusNormal"/>
        <w:ind w:firstLine="540"/>
        <w:jc w:val="both"/>
      </w:pPr>
      <w:r w:rsidRPr="007B49D9">
        <w:t>Под придорожной территорией автомобильной дороги А-141 "Орел - Брянск - Смоленск - граница Республики Беларусь" понимаются земли, расположенные вдоль автомобильной дороги на расстоянии 350 м от оси проезжей части указанной дороги.</w:t>
      </w:r>
    </w:p>
    <w:p w:rsidR="007B49D9" w:rsidRPr="007B49D9" w:rsidRDefault="007B49D9">
      <w:pPr>
        <w:pStyle w:val="ConsPlusNormal"/>
        <w:jc w:val="both"/>
      </w:pPr>
    </w:p>
    <w:p w:rsidR="007B49D9" w:rsidRPr="007B49D9" w:rsidRDefault="007B49D9">
      <w:pPr>
        <w:pStyle w:val="ConsPlusNormal"/>
        <w:jc w:val="both"/>
      </w:pPr>
    </w:p>
    <w:p w:rsidR="007D443A" w:rsidRPr="007B49D9" w:rsidRDefault="007D443A"/>
    <w:sectPr w:rsidR="007D443A" w:rsidRPr="007B49D9" w:rsidSect="007B49D9">
      <w:pgSz w:w="16838" w:h="11905" w:orient="landscape"/>
      <w:pgMar w:top="1134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D9"/>
    <w:rsid w:val="007B49D9"/>
    <w:rsid w:val="007D443A"/>
    <w:rsid w:val="0081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B49D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B49D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B49D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7B49D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7B49D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7B49D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61C8C6B7B970F7C7886748E408FAFE7D9B3A4C24DFF60BDA8B09671E6B480991E7EED22DA5D166D41DD5R5I2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N 2</vt:lpstr>
    </vt:vector>
  </TitlesOfParts>
  <Company>УФНС РФ (6700)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2016-10-11T09:08:00Z</dcterms:created>
  <dcterms:modified xsi:type="dcterms:W3CDTF">2016-10-11T09:09:00Z</dcterms:modified>
</cp:coreProperties>
</file>