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C0E72" w:rsidRPr="005C0E72" w:rsidTr="005C0E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0E72" w:rsidRPr="005C0E72" w:rsidRDefault="005C0E72">
            <w:pPr>
              <w:pStyle w:val="ConsPlusNormal"/>
            </w:pPr>
            <w:r w:rsidRPr="005C0E72">
              <w:t>14 ноября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C0E72" w:rsidRPr="005C0E72" w:rsidRDefault="005C0E72">
            <w:pPr>
              <w:pStyle w:val="ConsPlusNormal"/>
              <w:jc w:val="right"/>
            </w:pPr>
            <w:r w:rsidRPr="005C0E72">
              <w:t>N 128-з</w:t>
            </w:r>
          </w:p>
        </w:tc>
      </w:tr>
    </w:tbl>
    <w:p w:rsidR="005C0E72" w:rsidRPr="005C0E72" w:rsidRDefault="005C0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Title"/>
        <w:jc w:val="center"/>
      </w:pPr>
      <w:r w:rsidRPr="005C0E72">
        <w:t>РОССИЙСКАЯ ФЕДЕРАЦИЯ</w:t>
      </w:r>
    </w:p>
    <w:p w:rsidR="005C0E72" w:rsidRPr="005C0E72" w:rsidRDefault="005C0E72">
      <w:pPr>
        <w:pStyle w:val="ConsPlusTitle"/>
        <w:jc w:val="center"/>
      </w:pPr>
      <w:r w:rsidRPr="005C0E72">
        <w:t>СМОЛЕНСКАЯ ОБЛАСТЬ</w:t>
      </w:r>
    </w:p>
    <w:p w:rsidR="005C0E72" w:rsidRPr="005C0E72" w:rsidRDefault="005C0E72">
      <w:pPr>
        <w:pStyle w:val="ConsPlusTitle"/>
        <w:jc w:val="both"/>
      </w:pPr>
    </w:p>
    <w:p w:rsidR="005C0E72" w:rsidRPr="005C0E72" w:rsidRDefault="005C0E72">
      <w:pPr>
        <w:pStyle w:val="ConsPlusTitle"/>
        <w:jc w:val="center"/>
      </w:pPr>
      <w:r w:rsidRPr="005C0E72">
        <w:t>ОБЛАСТНОЙ ЗАКОН</w:t>
      </w:r>
    </w:p>
    <w:p w:rsidR="005C0E72" w:rsidRPr="005C0E72" w:rsidRDefault="005C0E72">
      <w:pPr>
        <w:pStyle w:val="ConsPlusTitle"/>
        <w:jc w:val="both"/>
      </w:pPr>
    </w:p>
    <w:p w:rsidR="005C0E72" w:rsidRPr="005C0E72" w:rsidRDefault="005C0E72">
      <w:pPr>
        <w:pStyle w:val="ConsPlusTitle"/>
        <w:jc w:val="center"/>
      </w:pPr>
      <w:r w:rsidRPr="005C0E72">
        <w:t>О ВНЕСЕНИИ ИЗМЕНЕНИЙ В ОБЛАСТНОЙ ЗАКОН "О ВВЕДЕНИИ</w:t>
      </w:r>
    </w:p>
    <w:p w:rsidR="005C0E72" w:rsidRPr="005C0E72" w:rsidRDefault="005C0E72">
      <w:pPr>
        <w:pStyle w:val="ConsPlusTitle"/>
        <w:jc w:val="center"/>
      </w:pPr>
      <w:r w:rsidRPr="005C0E72">
        <w:t xml:space="preserve">В ДЕЙСТВИЕ ПАТЕНТНОЙ СИСТЕМЫ НАЛОГООБЛОЖЕНИЯ И </w:t>
      </w:r>
      <w:proofErr w:type="gramStart"/>
      <w:r w:rsidRPr="005C0E72">
        <w:t>ПРИМЕНЕНИИ</w:t>
      </w:r>
      <w:proofErr w:type="gramEnd"/>
    </w:p>
    <w:p w:rsidR="005C0E72" w:rsidRPr="005C0E72" w:rsidRDefault="005C0E72">
      <w:pPr>
        <w:pStyle w:val="ConsPlusTitle"/>
        <w:jc w:val="center"/>
      </w:pPr>
      <w:r w:rsidRPr="005C0E72">
        <w:t>ЕЕ ИНДИВИДУАЛЬНЫМИ ПРЕДПРИНИМАТЕЛЯМИ НА ТЕРРИТОРИИ</w:t>
      </w:r>
    </w:p>
    <w:p w:rsidR="005C0E72" w:rsidRPr="005C0E72" w:rsidRDefault="005C0E72">
      <w:pPr>
        <w:pStyle w:val="ConsPlusTitle"/>
        <w:jc w:val="center"/>
      </w:pPr>
      <w:r w:rsidRPr="005C0E72">
        <w:t>СМОЛЕНСКОЙ ОБЛАСТИ"</w:t>
      </w:r>
    </w:p>
    <w:p w:rsidR="005C0E72" w:rsidRPr="005C0E72" w:rsidRDefault="005C0E72">
      <w:pPr>
        <w:pStyle w:val="ConsPlusNormal"/>
        <w:jc w:val="both"/>
      </w:pPr>
    </w:p>
    <w:p w:rsidR="005C0E72" w:rsidRDefault="005C0E72">
      <w:pPr>
        <w:pStyle w:val="ConsPlusNormal"/>
        <w:jc w:val="right"/>
      </w:pPr>
    </w:p>
    <w:p w:rsidR="005C0E72" w:rsidRPr="005C0E72" w:rsidRDefault="005C0E72">
      <w:pPr>
        <w:pStyle w:val="ConsPlusNormal"/>
        <w:jc w:val="right"/>
      </w:pPr>
      <w:proofErr w:type="gramStart"/>
      <w:r w:rsidRPr="005C0E72">
        <w:t>Принят</w:t>
      </w:r>
      <w:proofErr w:type="gramEnd"/>
      <w:r w:rsidRPr="005C0E72">
        <w:t xml:space="preserve"> Смоленской областной Думой</w:t>
      </w:r>
    </w:p>
    <w:p w:rsidR="005C0E72" w:rsidRPr="005C0E72" w:rsidRDefault="005C0E72">
      <w:pPr>
        <w:pStyle w:val="ConsPlusNormal"/>
        <w:jc w:val="right"/>
      </w:pPr>
      <w:r w:rsidRPr="005C0E72">
        <w:t>14 ноября 2019 года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Title"/>
        <w:ind w:firstLine="540"/>
        <w:jc w:val="both"/>
        <w:outlineLvl w:val="0"/>
      </w:pPr>
      <w:r w:rsidRPr="005C0E72">
        <w:t>Статья 1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ind w:firstLine="540"/>
        <w:jc w:val="both"/>
      </w:pPr>
      <w:proofErr w:type="gramStart"/>
      <w:r w:rsidRPr="005C0E72">
        <w:t xml:space="preserve">Внести в областной </w:t>
      </w:r>
      <w:hyperlink r:id="rId6" w:history="1">
        <w:r w:rsidRPr="005C0E72">
          <w:t>закон</w:t>
        </w:r>
      </w:hyperlink>
      <w:r w:rsidRPr="005C0E72"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5C0E72">
        <w:t xml:space="preserve"> </w:t>
      </w:r>
      <w:proofErr w:type="gramStart"/>
      <w:r w:rsidRPr="005C0E72">
        <w:t>Официальный интернет-портал правовой информации (www.pravo.gov.ru), 30 сентября 2015 года, N 6700201509300007; 30 ноября 2016 года, N 6700201611300007; 15 ноября 2017 года, N 6700201711150017; 28 сентября 2018 года, N 6700201809280004) следующие изменения:</w:t>
      </w:r>
      <w:proofErr w:type="gramEnd"/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 xml:space="preserve">1) в </w:t>
      </w:r>
      <w:hyperlink r:id="rId7" w:history="1">
        <w:r w:rsidRPr="005C0E72">
          <w:t>статье 2</w:t>
        </w:r>
      </w:hyperlink>
      <w:r w:rsidRPr="005C0E72">
        <w:t>: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 xml:space="preserve">в </w:t>
      </w:r>
      <w:hyperlink r:id="rId8" w:history="1">
        <w:r w:rsidRPr="005C0E72">
          <w:t>частях 1</w:t>
        </w:r>
      </w:hyperlink>
      <w:r w:rsidRPr="005C0E72">
        <w:t xml:space="preserve"> и </w:t>
      </w:r>
      <w:hyperlink r:id="rId9" w:history="1">
        <w:r w:rsidRPr="005C0E72">
          <w:t>3</w:t>
        </w:r>
      </w:hyperlink>
      <w:r w:rsidRPr="005C0E72">
        <w:t xml:space="preserve"> слова "2019 год" заменить словами "2020 год";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hyperlink r:id="rId10" w:history="1">
        <w:r w:rsidRPr="005C0E72">
          <w:t>дополнить</w:t>
        </w:r>
      </w:hyperlink>
      <w:r w:rsidRPr="005C0E72">
        <w:t xml:space="preserve"> частью 4 следующего содержания: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>"4. Патентная система налогообложения не применяется индивидуальными предпринимателями: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>1) при общем количестве автотранспортных средств более 20 единиц по виду предпринимательской деятельности, указанному в пункте 10 приложения 1 к настоящему областному закону;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>2) при общем количестве автотранспортных средств более 14 единиц по виду предпринимательской деятельности, указанному в пункте 11 приложения 1 к настоящему областному закону;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>3) при общем количестве судов водного транспорта более 14 единиц по видам предпринимательской деятельности, указанным в пунктах 32, 33 приложения 1 к настоящему областному закону;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 xml:space="preserve">4) при общей </w:t>
      </w:r>
      <w:proofErr w:type="gramStart"/>
      <w:r w:rsidRPr="005C0E72">
        <w:t>площади</w:t>
      </w:r>
      <w:proofErr w:type="gramEnd"/>
      <w:r w:rsidRPr="005C0E72">
        <w:t xml:space="preserve"> сдаваемых в аренду (наем) жилых и нежилых помещений, земельных участков, принадлежащих индивидуальному предпринимателю на праве собственности, более 2000 квадратных метров по виду предпринимательской </w:t>
      </w:r>
      <w:r w:rsidRPr="005C0E72">
        <w:lastRenderedPageBreak/>
        <w:t>деятельности, указанному в пункте 19 приложения 1 к настоящему областному закону;</w:t>
      </w:r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>5) при общем количестве объектов стационарной и нестационарной торговой сети и объектов организации общественного питания более 15 единиц по видам предпринимательской деятельности, указанным в пунктах 45 - 47 приложения 1 к настоящему областному закону</w:t>
      </w:r>
      <w:proofErr w:type="gramStart"/>
      <w:r w:rsidRPr="005C0E72">
        <w:t>.";</w:t>
      </w:r>
      <w:proofErr w:type="gramEnd"/>
    </w:p>
    <w:p w:rsidR="005C0E72" w:rsidRPr="005C0E72" w:rsidRDefault="005C0E72">
      <w:pPr>
        <w:pStyle w:val="ConsPlusNormal"/>
        <w:spacing w:before="240"/>
        <w:ind w:firstLine="540"/>
        <w:jc w:val="both"/>
      </w:pPr>
      <w:r w:rsidRPr="005C0E72">
        <w:t xml:space="preserve">2) </w:t>
      </w:r>
      <w:hyperlink r:id="rId11" w:history="1">
        <w:r w:rsidRPr="005C0E72">
          <w:t>приложение 1</w:t>
        </w:r>
      </w:hyperlink>
      <w:r w:rsidRPr="005C0E72">
        <w:t xml:space="preserve"> изложить в следующей редакции:</w:t>
      </w:r>
    </w:p>
    <w:p w:rsidR="005C0E72" w:rsidRPr="005C0E72" w:rsidRDefault="005C0E72">
      <w:pPr>
        <w:pStyle w:val="ConsPlusNormal"/>
        <w:jc w:val="both"/>
      </w:pPr>
    </w:p>
    <w:p w:rsidR="005C0E72" w:rsidRDefault="005C0E72">
      <w:pPr>
        <w:pStyle w:val="ConsPlusNormal"/>
        <w:jc w:val="right"/>
      </w:pPr>
    </w:p>
    <w:p w:rsidR="005C0E72" w:rsidRDefault="005C0E72">
      <w:pPr>
        <w:pStyle w:val="ConsPlusNormal"/>
        <w:jc w:val="right"/>
      </w:pPr>
    </w:p>
    <w:p w:rsidR="005C0E72" w:rsidRPr="005C0E72" w:rsidRDefault="005C0E72">
      <w:pPr>
        <w:pStyle w:val="ConsPlusNormal"/>
        <w:jc w:val="right"/>
      </w:pPr>
      <w:r w:rsidRPr="005C0E72">
        <w:t>"Приложение 1</w:t>
      </w:r>
    </w:p>
    <w:p w:rsidR="005C0E72" w:rsidRPr="005C0E72" w:rsidRDefault="005C0E72">
      <w:pPr>
        <w:pStyle w:val="ConsPlusNormal"/>
        <w:jc w:val="right"/>
      </w:pPr>
      <w:r w:rsidRPr="005C0E72">
        <w:t>к областному закону</w:t>
      </w:r>
    </w:p>
    <w:p w:rsidR="005C0E72" w:rsidRPr="005C0E72" w:rsidRDefault="005C0E72">
      <w:pPr>
        <w:pStyle w:val="ConsPlusNormal"/>
        <w:jc w:val="right"/>
      </w:pPr>
      <w:r w:rsidRPr="005C0E72">
        <w:t>"О введении в действие</w:t>
      </w:r>
    </w:p>
    <w:p w:rsidR="005C0E72" w:rsidRPr="005C0E72" w:rsidRDefault="005C0E72">
      <w:pPr>
        <w:pStyle w:val="ConsPlusNormal"/>
        <w:jc w:val="right"/>
      </w:pPr>
      <w:r w:rsidRPr="005C0E72">
        <w:t>патентной системы налогообложения</w:t>
      </w:r>
    </w:p>
    <w:p w:rsidR="005C0E72" w:rsidRPr="005C0E72" w:rsidRDefault="005C0E72">
      <w:pPr>
        <w:pStyle w:val="ConsPlusNormal"/>
        <w:jc w:val="right"/>
      </w:pPr>
      <w:r w:rsidRPr="005C0E72">
        <w:t xml:space="preserve">и применении ее </w:t>
      </w:r>
      <w:proofErr w:type="gramStart"/>
      <w:r w:rsidRPr="005C0E72">
        <w:t>индивидуальными</w:t>
      </w:r>
      <w:proofErr w:type="gramEnd"/>
    </w:p>
    <w:p w:rsidR="005C0E72" w:rsidRPr="005C0E72" w:rsidRDefault="005C0E72">
      <w:pPr>
        <w:pStyle w:val="ConsPlusNormal"/>
        <w:jc w:val="right"/>
      </w:pPr>
      <w:r w:rsidRPr="005C0E72">
        <w:t>предпринимателями на территории</w:t>
      </w:r>
    </w:p>
    <w:p w:rsidR="005C0E72" w:rsidRPr="005C0E72" w:rsidRDefault="005C0E72">
      <w:pPr>
        <w:pStyle w:val="ConsPlusNormal"/>
        <w:jc w:val="right"/>
      </w:pPr>
      <w:r w:rsidRPr="005C0E72">
        <w:t>Смоленской области"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jc w:val="center"/>
      </w:pPr>
      <w:r w:rsidRPr="005C0E72">
        <w:t>РАЗМЕРЫ</w:t>
      </w:r>
    </w:p>
    <w:p w:rsidR="005C0E72" w:rsidRPr="005C0E72" w:rsidRDefault="005C0E72">
      <w:pPr>
        <w:pStyle w:val="ConsPlusNormal"/>
        <w:jc w:val="center"/>
      </w:pPr>
      <w:r w:rsidRPr="005C0E72">
        <w:t xml:space="preserve">ПОТЕНЦИАЛЬНО </w:t>
      </w:r>
      <w:proofErr w:type="gramStart"/>
      <w:r w:rsidRPr="005C0E72">
        <w:t>ВОЗМОЖНОГО</w:t>
      </w:r>
      <w:proofErr w:type="gramEnd"/>
      <w:r w:rsidRPr="005C0E72">
        <w:t xml:space="preserve"> К ПОЛУЧЕНИЮ ИНДИВИДУАЛЬНЫМ</w:t>
      </w:r>
    </w:p>
    <w:p w:rsidR="005C0E72" w:rsidRPr="005C0E72" w:rsidRDefault="005C0E72">
      <w:pPr>
        <w:pStyle w:val="ConsPlusNormal"/>
        <w:jc w:val="center"/>
      </w:pPr>
      <w:r w:rsidRPr="005C0E72">
        <w:t>ПРЕДПРИНИМАТЕЛЕМ ГОДОВОГО ДОХОДА НА 2020 ГОД ПО ВИДАМ</w:t>
      </w:r>
    </w:p>
    <w:p w:rsidR="005C0E72" w:rsidRPr="005C0E72" w:rsidRDefault="005C0E72">
      <w:pPr>
        <w:pStyle w:val="ConsPlusNormal"/>
        <w:jc w:val="center"/>
      </w:pPr>
      <w:r w:rsidRPr="005C0E72">
        <w:t xml:space="preserve">ПРЕДПРИНИМАТЕЛЬСКОЙ ДЕЯТЕЛЬНОСТИ, </w:t>
      </w:r>
      <w:proofErr w:type="gramStart"/>
      <w:r w:rsidRPr="005C0E72">
        <w:t>УКАЗАННЫМ</w:t>
      </w:r>
      <w:proofErr w:type="gramEnd"/>
      <w:r w:rsidRPr="005C0E72">
        <w:t xml:space="preserve"> В ПУНКТЕ 2</w:t>
      </w:r>
    </w:p>
    <w:p w:rsidR="005C0E72" w:rsidRPr="005C0E72" w:rsidRDefault="005C0E72">
      <w:pPr>
        <w:pStyle w:val="ConsPlusNormal"/>
        <w:jc w:val="center"/>
      </w:pPr>
      <w:r w:rsidRPr="005C0E72">
        <w:t>СТАТЬИ 346.43 НАЛОГОВОГО КОДЕКСА РОССИЙСКОЙ ФЕДЕРАЦИИ,</w:t>
      </w:r>
    </w:p>
    <w:p w:rsidR="005C0E72" w:rsidRPr="005C0E72" w:rsidRDefault="005C0E72">
      <w:pPr>
        <w:pStyle w:val="ConsPlusNormal"/>
        <w:jc w:val="center"/>
      </w:pPr>
      <w:r w:rsidRPr="005C0E72">
        <w:t xml:space="preserve">В </w:t>
      </w:r>
      <w:proofErr w:type="gramStart"/>
      <w:r w:rsidRPr="005C0E72">
        <w:t>ОТНОШЕНИИ</w:t>
      </w:r>
      <w:proofErr w:type="gramEnd"/>
      <w:r w:rsidRPr="005C0E72">
        <w:t xml:space="preserve"> КОТОРЫХ ПРИМЕНЯЕТСЯ ПАТЕНТНАЯ</w:t>
      </w:r>
    </w:p>
    <w:p w:rsidR="005C0E72" w:rsidRPr="005C0E72" w:rsidRDefault="005C0E72">
      <w:pPr>
        <w:pStyle w:val="ConsPlusNormal"/>
        <w:jc w:val="center"/>
      </w:pPr>
      <w:r w:rsidRPr="005C0E72">
        <w:t>СИСТЕМА НАЛОГООБЛОЖЕНИЯ</w:t>
      </w:r>
    </w:p>
    <w:p w:rsidR="005C0E72" w:rsidRPr="005C0E72" w:rsidRDefault="005C0E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1417"/>
        <w:gridCol w:w="1417"/>
      </w:tblGrid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 xml:space="preserve">N </w:t>
            </w:r>
            <w:proofErr w:type="gramStart"/>
            <w:r w:rsidRPr="005C0E72">
              <w:t>п</w:t>
            </w:r>
            <w:proofErr w:type="gramEnd"/>
            <w:r w:rsidRPr="005C0E72">
              <w:t>/п</w:t>
            </w:r>
          </w:p>
        </w:tc>
        <w:tc>
          <w:tcPr>
            <w:tcW w:w="5499" w:type="dxa"/>
            <w:vMerge w:val="restart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  <w:vMerge/>
          </w:tcPr>
          <w:p w:rsidR="005C0E72" w:rsidRPr="005C0E72" w:rsidRDefault="005C0E72"/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I группа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II группа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4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19027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18163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lastRenderedPageBreak/>
              <w:t>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Ремонт, чистка, окраска и пошив обуви: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19027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18163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Парикмахерские и косметические услуги: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Химическая чистка, крашение и услуги прачечных: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19027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18163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мебели: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фотоателье, фот</w:t>
            </w:r>
            <w:proofErr w:type="gramStart"/>
            <w:r w:rsidRPr="005C0E72">
              <w:t>о-</w:t>
            </w:r>
            <w:proofErr w:type="gramEnd"/>
            <w:r w:rsidRPr="005C0E72">
              <w:t xml:space="preserve"> и кинолабораторий: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210956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201368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27300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26059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 xml:space="preserve">Техническое обслуживание и ремонт автотранспортных и </w:t>
            </w:r>
            <w:proofErr w:type="spellStart"/>
            <w:r w:rsidRPr="005C0E72">
              <w:t>мототранспортных</w:t>
            </w:r>
            <w:proofErr w:type="spellEnd"/>
            <w:r w:rsidRPr="005C0E72">
              <w:t xml:space="preserve"> средств, </w:t>
            </w:r>
            <w:r w:rsidRPr="005C0E72">
              <w:lastRenderedPageBreak/>
              <w:t>машин и оборудования: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223366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150565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143721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автотранспортных услуг по перевозке грузов автомобильным транспортом: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единицу автотранспортных средств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149249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149249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единицу автотранспортных средств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жилья и других построек: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139603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133258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38675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36917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279207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266516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29368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28033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279207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266516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29368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28033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обучению населения на курсах и по репетиторству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Ветеринарные услуги: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19.1.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Сдача в аренду (наем) жилых и нежилых помещений,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1 квадратный метр площади, сдаваемой в аренду (наем):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жилых помещений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3000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2250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нежилых помещений, земельных участков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4800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3600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19.2.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Сдача в аренду (наем) садовых домов, принадлежащих индивидуальному предпринимателю на праве собственности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227136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215779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Прочие услуги производственного характера: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proofErr w:type="gramStart"/>
            <w:r w:rsidRPr="005C0E72">
              <w:t xml:space="preserve">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5C0E72">
              <w:t>маслосемян</w:t>
            </w:r>
            <w:proofErr w:type="spellEnd"/>
            <w:r w:rsidRPr="005C0E72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болезней:</w:t>
            </w:r>
            <w:proofErr w:type="gramEnd"/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валяной обуви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сельскохозяйственного инвентаря из материала заказчика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lastRenderedPageBreak/>
              <w:t>21.4.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Граверные работы по металлу, стеклу, фарфору, дереву, керамике: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и ремонт деревянных лодок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игрушек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туристского снаряжения и инвентаря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вспашке огородов и распиловке дров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ремонту и изготовлению очковой оптики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21.10.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21.11.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Переплетные, брошюровочные, окантовочные, картонажные работы: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21.12.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ювелирных изделий, бижутерии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Чеканка и гравировка ювелирных изделий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уборке жилых помещений и ведению домашнего хозяйства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279207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266516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29368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28033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Проведение занятий по физической культуре и спорту: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279207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266516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29368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28033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29.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платных туалетов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поваров по изготовлению блюд на дому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услуг по перевозке пассажиров водным транспортом: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единицу судов водного транспорта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услуг по перевозке грузов водным транспортом: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единицу судов водного транспорта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213212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proofErr w:type="gramStart"/>
            <w:r w:rsidRPr="005C0E72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зеленому хозяйству и декоративному цветоводству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Ведение охотничьего хозяйства и осуществление охоты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2" w:history="1">
              <w:r w:rsidRPr="005C0E72">
                <w:t>законом</w:t>
              </w:r>
            </w:hyperlink>
            <w:r w:rsidRPr="005C0E72">
              <w:t xml:space="preserve"> от 12 апреля </w:t>
            </w:r>
            <w:r w:rsidRPr="005C0E72">
              <w:lastRenderedPageBreak/>
              <w:t>2010 года N 61-ФЗ "Об обращении лекарственных средств":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409504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390889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138156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131876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39.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по прокату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310230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296129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Экскурсионные услуги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Обрядовые услуги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161320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153986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Ритуальные услуги: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186138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177677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111683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106606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один объект стационарной торговой сети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521186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497496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46.1.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248184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236903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46.2.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один объект нестационарной торговой сети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236903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236903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на один объект организации общественного питания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372276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355354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49.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услуг по забою, транспортировке, перегонке, выпасу скота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Производство кожи и изделий из кожи: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19027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18163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 xml:space="preserve">Сбор и заготовка пищевых лесных ресурсов, </w:t>
            </w:r>
            <w:proofErr w:type="spellStart"/>
            <w:r w:rsidRPr="005C0E72">
              <w:t>недревесных</w:t>
            </w:r>
            <w:proofErr w:type="spellEnd"/>
            <w:r w:rsidRPr="005C0E72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Сушка, переработка и консервирование фруктов и овощей: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Производство молочной продукции: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54.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55.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Производство хлебобулочных и мучных кондитерских изделий: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33091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31587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56.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Товарное и спортивное рыболовство и рыбоводство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57.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58.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59.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60.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1000000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1000000</w:t>
            </w:r>
          </w:p>
        </w:tc>
      </w:tr>
      <w:tr w:rsidR="005C0E72" w:rsidRPr="005C0E72">
        <w:tc>
          <w:tcPr>
            <w:tcW w:w="737" w:type="dxa"/>
            <w:vMerge w:val="restart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61.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186138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177677</w:t>
            </w:r>
          </w:p>
        </w:tc>
      </w:tr>
      <w:tr w:rsidR="005C0E72" w:rsidRPr="005C0E72">
        <w:tc>
          <w:tcPr>
            <w:tcW w:w="737" w:type="dxa"/>
            <w:vMerge/>
          </w:tcPr>
          <w:p w:rsidR="005C0E72" w:rsidRPr="005C0E72" w:rsidRDefault="005C0E72"/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54257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51822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62.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372276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355354</w:t>
            </w:r>
          </w:p>
        </w:tc>
      </w:tr>
      <w:tr w:rsidR="005C0E72" w:rsidRPr="005C0E72">
        <w:tc>
          <w:tcPr>
            <w:tcW w:w="737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63.</w:t>
            </w:r>
          </w:p>
        </w:tc>
        <w:tc>
          <w:tcPr>
            <w:tcW w:w="5499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124092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118451</w:t>
            </w:r>
          </w:p>
        </w:tc>
      </w:tr>
    </w:tbl>
    <w:p w:rsidR="005C0E72" w:rsidRPr="005C0E72" w:rsidRDefault="005C0E72">
      <w:pPr>
        <w:pStyle w:val="ConsPlusNormal"/>
        <w:jc w:val="right"/>
      </w:pPr>
      <w:r w:rsidRPr="005C0E72">
        <w:t>";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ind w:firstLine="540"/>
        <w:jc w:val="both"/>
      </w:pPr>
      <w:r w:rsidRPr="005C0E72">
        <w:t xml:space="preserve">3) </w:t>
      </w:r>
      <w:hyperlink r:id="rId13" w:history="1">
        <w:r w:rsidRPr="005C0E72">
          <w:t>приложение 3</w:t>
        </w:r>
      </w:hyperlink>
      <w:r w:rsidRPr="005C0E72">
        <w:t xml:space="preserve"> изложить в следующей редакции:</w:t>
      </w:r>
    </w:p>
    <w:p w:rsidR="005C0E72" w:rsidRPr="005C0E72" w:rsidRDefault="005C0E72">
      <w:pPr>
        <w:pStyle w:val="ConsPlusNormal"/>
        <w:jc w:val="both"/>
      </w:pPr>
    </w:p>
    <w:p w:rsidR="005C0E72" w:rsidRDefault="005C0E72">
      <w:pPr>
        <w:pStyle w:val="ConsPlusNormal"/>
        <w:jc w:val="right"/>
      </w:pPr>
    </w:p>
    <w:p w:rsidR="005C0E72" w:rsidRDefault="005C0E72">
      <w:pPr>
        <w:pStyle w:val="ConsPlusNormal"/>
        <w:jc w:val="right"/>
      </w:pPr>
    </w:p>
    <w:p w:rsidR="005C0E72" w:rsidRDefault="005C0E72">
      <w:pPr>
        <w:pStyle w:val="ConsPlusNormal"/>
        <w:jc w:val="right"/>
      </w:pPr>
    </w:p>
    <w:p w:rsidR="005C0E72" w:rsidRPr="005C0E72" w:rsidRDefault="005C0E72">
      <w:pPr>
        <w:pStyle w:val="ConsPlusNormal"/>
        <w:jc w:val="right"/>
      </w:pPr>
      <w:r w:rsidRPr="005C0E72">
        <w:t>"Приложение 3</w:t>
      </w:r>
    </w:p>
    <w:p w:rsidR="005C0E72" w:rsidRPr="005C0E72" w:rsidRDefault="005C0E72">
      <w:pPr>
        <w:pStyle w:val="ConsPlusNormal"/>
        <w:jc w:val="right"/>
      </w:pPr>
      <w:r w:rsidRPr="005C0E72">
        <w:t>к областному закону</w:t>
      </w:r>
    </w:p>
    <w:p w:rsidR="005C0E72" w:rsidRPr="005C0E72" w:rsidRDefault="005C0E72">
      <w:pPr>
        <w:pStyle w:val="ConsPlusNormal"/>
        <w:jc w:val="right"/>
      </w:pPr>
      <w:r w:rsidRPr="005C0E72">
        <w:t>"О введении в действие</w:t>
      </w:r>
    </w:p>
    <w:p w:rsidR="005C0E72" w:rsidRPr="005C0E72" w:rsidRDefault="005C0E72">
      <w:pPr>
        <w:pStyle w:val="ConsPlusNormal"/>
        <w:jc w:val="right"/>
      </w:pPr>
      <w:r w:rsidRPr="005C0E72">
        <w:t>патентной системы налогообложения</w:t>
      </w:r>
    </w:p>
    <w:p w:rsidR="005C0E72" w:rsidRPr="005C0E72" w:rsidRDefault="005C0E72">
      <w:pPr>
        <w:pStyle w:val="ConsPlusNormal"/>
        <w:jc w:val="right"/>
      </w:pPr>
      <w:r w:rsidRPr="005C0E72">
        <w:t xml:space="preserve">и применении ее </w:t>
      </w:r>
      <w:proofErr w:type="gramStart"/>
      <w:r w:rsidRPr="005C0E72">
        <w:t>индивидуальными</w:t>
      </w:r>
      <w:proofErr w:type="gramEnd"/>
    </w:p>
    <w:p w:rsidR="005C0E72" w:rsidRPr="005C0E72" w:rsidRDefault="005C0E72">
      <w:pPr>
        <w:pStyle w:val="ConsPlusNormal"/>
        <w:jc w:val="right"/>
      </w:pPr>
      <w:r w:rsidRPr="005C0E72">
        <w:t>предпринимателями на территории</w:t>
      </w:r>
    </w:p>
    <w:p w:rsidR="005C0E72" w:rsidRPr="005C0E72" w:rsidRDefault="005C0E72">
      <w:pPr>
        <w:pStyle w:val="ConsPlusNormal"/>
        <w:jc w:val="right"/>
      </w:pPr>
      <w:r w:rsidRPr="005C0E72">
        <w:t>Смоленской области"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jc w:val="center"/>
      </w:pPr>
      <w:r w:rsidRPr="005C0E72">
        <w:t>ДОПОЛНИТЕЛЬНЫЙ ПЕРЕЧЕНЬ</w:t>
      </w:r>
    </w:p>
    <w:p w:rsidR="005C0E72" w:rsidRPr="005C0E72" w:rsidRDefault="005C0E72">
      <w:pPr>
        <w:pStyle w:val="ConsPlusNormal"/>
        <w:jc w:val="center"/>
      </w:pPr>
      <w:r w:rsidRPr="005C0E72">
        <w:t>ВИДОВ ПРЕДПРИНИМАТЕЛЬСКОЙ ДЕЯТЕЛЬНОСТИ, ОТНОСЯЩИХСЯ</w:t>
      </w:r>
    </w:p>
    <w:p w:rsidR="005C0E72" w:rsidRPr="005C0E72" w:rsidRDefault="005C0E72">
      <w:pPr>
        <w:pStyle w:val="ConsPlusNormal"/>
        <w:jc w:val="center"/>
      </w:pPr>
      <w:r w:rsidRPr="005C0E72">
        <w:t xml:space="preserve">К БЫТОВЫМ УСЛУГАМ И НЕ </w:t>
      </w:r>
      <w:proofErr w:type="gramStart"/>
      <w:r w:rsidRPr="005C0E72">
        <w:t>УКАЗАННЫХ</w:t>
      </w:r>
      <w:proofErr w:type="gramEnd"/>
      <w:r w:rsidRPr="005C0E72">
        <w:t xml:space="preserve"> В ПУНКТЕ 2 СТАТЬИ 346.43</w:t>
      </w:r>
    </w:p>
    <w:p w:rsidR="005C0E72" w:rsidRPr="005C0E72" w:rsidRDefault="005C0E72">
      <w:pPr>
        <w:pStyle w:val="ConsPlusNormal"/>
        <w:jc w:val="center"/>
      </w:pPr>
      <w:r w:rsidRPr="005C0E72">
        <w:t>НАЛОГОВОГО КОДЕКСА РОССИЙСКОЙ ФЕДЕРАЦИИ, В ОТНОШЕНИИ КОТОРЫХ</w:t>
      </w:r>
    </w:p>
    <w:p w:rsidR="005C0E72" w:rsidRPr="005C0E72" w:rsidRDefault="005C0E72">
      <w:pPr>
        <w:pStyle w:val="ConsPlusNormal"/>
        <w:jc w:val="center"/>
      </w:pPr>
      <w:r w:rsidRPr="005C0E72">
        <w:t>ПРИМЕНЯЕТСЯ ПАТЕНТНАЯ СИСТЕМА НАЛОГООБЛОЖЕНИЯ, И РАЗМЕРЫ</w:t>
      </w:r>
    </w:p>
    <w:p w:rsidR="005C0E72" w:rsidRPr="005C0E72" w:rsidRDefault="005C0E72">
      <w:pPr>
        <w:pStyle w:val="ConsPlusNormal"/>
        <w:jc w:val="center"/>
      </w:pPr>
      <w:r w:rsidRPr="005C0E72">
        <w:t xml:space="preserve">ПОТЕНЦИАЛЬНО </w:t>
      </w:r>
      <w:proofErr w:type="gramStart"/>
      <w:r w:rsidRPr="005C0E72">
        <w:t>ВОЗМОЖНОГО</w:t>
      </w:r>
      <w:proofErr w:type="gramEnd"/>
      <w:r w:rsidRPr="005C0E72">
        <w:t xml:space="preserve"> К ПОЛУЧЕНИЮ ИНДИВИДУАЛЬНЫМ</w:t>
      </w:r>
    </w:p>
    <w:p w:rsidR="005C0E72" w:rsidRPr="005C0E72" w:rsidRDefault="005C0E72">
      <w:pPr>
        <w:pStyle w:val="ConsPlusNormal"/>
        <w:jc w:val="center"/>
      </w:pPr>
      <w:r w:rsidRPr="005C0E72">
        <w:lastRenderedPageBreak/>
        <w:t>ПРЕДПРИНИМАТЕЛЕМ ГОДОВОГО ДОХОДА НА 2020 ГОД ПО ДАННЫМ ВИДАМ</w:t>
      </w:r>
    </w:p>
    <w:p w:rsidR="005C0E72" w:rsidRPr="005C0E72" w:rsidRDefault="005C0E72">
      <w:pPr>
        <w:pStyle w:val="ConsPlusNormal"/>
        <w:jc w:val="center"/>
      </w:pPr>
      <w:r w:rsidRPr="005C0E72">
        <w:t>ПРЕДПРИНИМАТЕЛЬСКОЙ ДЕЯТЕЛЬНОСТИ</w:t>
      </w:r>
    </w:p>
    <w:p w:rsidR="005C0E72" w:rsidRPr="005C0E72" w:rsidRDefault="005C0E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417"/>
      </w:tblGrid>
      <w:tr w:rsidR="005C0E72" w:rsidRPr="005C0E72">
        <w:tc>
          <w:tcPr>
            <w:tcW w:w="6236" w:type="dxa"/>
            <w:vMerge w:val="restart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5C0E72" w:rsidRPr="005C0E72">
        <w:tc>
          <w:tcPr>
            <w:tcW w:w="6236" w:type="dxa"/>
            <w:vMerge/>
          </w:tcPr>
          <w:p w:rsidR="005C0E72" w:rsidRPr="005C0E72" w:rsidRDefault="005C0E72"/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I группа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II группа</w:t>
            </w:r>
          </w:p>
        </w:tc>
      </w:tr>
      <w:tr w:rsidR="005C0E72" w:rsidRPr="005C0E72">
        <w:tc>
          <w:tcPr>
            <w:tcW w:w="6236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</w:pPr>
          </w:p>
        </w:tc>
      </w:tr>
      <w:tr w:rsidR="005C0E72" w:rsidRPr="005C0E72">
        <w:tc>
          <w:tcPr>
            <w:tcW w:w="6236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без привлечения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279207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266516</w:t>
            </w:r>
          </w:p>
        </w:tc>
      </w:tr>
      <w:tr w:rsidR="005C0E72" w:rsidRPr="005C0E72">
        <w:tc>
          <w:tcPr>
            <w:tcW w:w="6236" w:type="dxa"/>
          </w:tcPr>
          <w:p w:rsidR="005C0E72" w:rsidRPr="005C0E72" w:rsidRDefault="005C0E72">
            <w:pPr>
              <w:pStyle w:val="ConsPlusNormal"/>
              <w:jc w:val="both"/>
            </w:pPr>
            <w:r w:rsidRPr="005C0E7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29368</w:t>
            </w:r>
          </w:p>
        </w:tc>
        <w:tc>
          <w:tcPr>
            <w:tcW w:w="1417" w:type="dxa"/>
          </w:tcPr>
          <w:p w:rsidR="005C0E72" w:rsidRPr="005C0E72" w:rsidRDefault="005C0E72">
            <w:pPr>
              <w:pStyle w:val="ConsPlusNormal"/>
              <w:jc w:val="center"/>
            </w:pPr>
            <w:r w:rsidRPr="005C0E72">
              <w:t>28033</w:t>
            </w:r>
          </w:p>
        </w:tc>
      </w:tr>
    </w:tbl>
    <w:p w:rsidR="005C0E72" w:rsidRPr="005C0E72" w:rsidRDefault="005C0E72">
      <w:pPr>
        <w:pStyle w:val="ConsPlusNormal"/>
        <w:jc w:val="right"/>
      </w:pPr>
      <w:r w:rsidRPr="005C0E72">
        <w:t>".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Title"/>
        <w:ind w:firstLine="540"/>
        <w:jc w:val="both"/>
        <w:outlineLvl w:val="0"/>
      </w:pPr>
      <w:r w:rsidRPr="005C0E72">
        <w:t>Статья 2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ind w:firstLine="540"/>
        <w:jc w:val="both"/>
      </w:pPr>
      <w:r w:rsidRPr="005C0E72">
        <w:t>Настоящий областной закон вступает в силу с 1 января 2020 года, но не ранее чем по истечении одного месяца со дня его официального опубликования.</w:t>
      </w:r>
    </w:p>
    <w:p w:rsidR="005C0E72" w:rsidRPr="005C0E72" w:rsidRDefault="005C0E72">
      <w:pPr>
        <w:pStyle w:val="ConsPlusNormal"/>
        <w:jc w:val="both"/>
      </w:pPr>
    </w:p>
    <w:p w:rsidR="005C0E72" w:rsidRDefault="005C0E72">
      <w:pPr>
        <w:pStyle w:val="ConsPlusNormal"/>
        <w:jc w:val="right"/>
      </w:pPr>
    </w:p>
    <w:p w:rsidR="005C0E72" w:rsidRDefault="005C0E72">
      <w:pPr>
        <w:pStyle w:val="ConsPlusNormal"/>
        <w:jc w:val="right"/>
      </w:pPr>
    </w:p>
    <w:p w:rsidR="005C0E72" w:rsidRDefault="005C0E72">
      <w:pPr>
        <w:pStyle w:val="ConsPlusNormal"/>
        <w:jc w:val="right"/>
      </w:pPr>
    </w:p>
    <w:p w:rsidR="005C0E72" w:rsidRPr="005C0E72" w:rsidRDefault="005C0E72">
      <w:pPr>
        <w:pStyle w:val="ConsPlusNormal"/>
        <w:jc w:val="right"/>
      </w:pPr>
      <w:bookmarkStart w:id="0" w:name="_GoBack"/>
      <w:bookmarkEnd w:id="0"/>
      <w:r w:rsidRPr="005C0E72">
        <w:t>Губернатор</w:t>
      </w:r>
    </w:p>
    <w:p w:rsidR="005C0E72" w:rsidRPr="005C0E72" w:rsidRDefault="005C0E72">
      <w:pPr>
        <w:pStyle w:val="ConsPlusNormal"/>
        <w:jc w:val="right"/>
      </w:pPr>
      <w:r w:rsidRPr="005C0E72">
        <w:t>Смоленской области</w:t>
      </w:r>
    </w:p>
    <w:p w:rsidR="005C0E72" w:rsidRPr="005C0E72" w:rsidRDefault="005C0E72">
      <w:pPr>
        <w:pStyle w:val="ConsPlusNormal"/>
        <w:jc w:val="right"/>
      </w:pPr>
      <w:r w:rsidRPr="005C0E72">
        <w:t>А.В.ОСТРОВСКИЙ</w:t>
      </w:r>
    </w:p>
    <w:p w:rsidR="005C0E72" w:rsidRPr="005C0E72" w:rsidRDefault="005C0E72">
      <w:pPr>
        <w:pStyle w:val="ConsPlusNormal"/>
      </w:pPr>
      <w:r w:rsidRPr="005C0E72">
        <w:t>14 ноября 2019 года</w:t>
      </w:r>
    </w:p>
    <w:p w:rsidR="005C0E72" w:rsidRPr="005C0E72" w:rsidRDefault="005C0E72">
      <w:pPr>
        <w:pStyle w:val="ConsPlusNormal"/>
        <w:spacing w:before="240"/>
      </w:pPr>
      <w:r w:rsidRPr="005C0E72">
        <w:t>N 128-з</w:t>
      </w:r>
    </w:p>
    <w:p w:rsidR="005C0E72" w:rsidRPr="005C0E72" w:rsidRDefault="005C0E72">
      <w:pPr>
        <w:pStyle w:val="ConsPlusNormal"/>
        <w:jc w:val="both"/>
      </w:pPr>
    </w:p>
    <w:p w:rsidR="005C0E72" w:rsidRPr="005C0E72" w:rsidRDefault="005C0E72">
      <w:pPr>
        <w:pStyle w:val="ConsPlusNormal"/>
        <w:jc w:val="both"/>
      </w:pPr>
    </w:p>
    <w:p w:rsidR="007D443A" w:rsidRPr="005C0E72" w:rsidRDefault="007D443A"/>
    <w:sectPr w:rsidR="007D443A" w:rsidRPr="005C0E72" w:rsidSect="008B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72"/>
    <w:rsid w:val="005C0E72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C0E7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C0E7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C0E7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C0E7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C0E7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C0E7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F9A8A511230063E97D8D0E340FB1E11266411F1AE4BE89444BDBA78E171FEFC6F95C2EF44078CAFFA36DE4177C8F94181F058108B0ED56074d2lCM" TargetMode="External"/><Relationship Id="rId13" Type="http://schemas.openxmlformats.org/officeDocument/2006/relationships/hyperlink" Target="consultantplus://offline/ref=04CF9A8A511230063E97D8D0E340FB1E11266411F1AE4BE89444BDBA78E171FEFC6F95C2EF44078FAAFD30DE4177C8F94181F058108B0ED56074d2l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CF9A8A511230063E97D8D0E340FB1E11266411F1AE4BE89444BDBA78E171FEFC6F95C2EF44078CAAFF38814462D9A14C85EA47139712D761d7lCM" TargetMode="External"/><Relationship Id="rId12" Type="http://schemas.openxmlformats.org/officeDocument/2006/relationships/hyperlink" Target="consultantplus://offline/ref=04CF9A8A511230063E97C6DDF52CA614142E3A1BF9A740BACC17BBED27B177ABAE2FCB9BAC04148CABE731D514d2l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CF9A8A511230063E97D8D0E340FB1E11266411F1AE4BE89444BDBA78E171FEFC6F95C2FD445F80A9FD2DD417388EAC4Dd8l8M" TargetMode="External"/><Relationship Id="rId11" Type="http://schemas.openxmlformats.org/officeDocument/2006/relationships/hyperlink" Target="consultantplus://offline/ref=04CF9A8A511230063E97D8D0E340FB1E11266411F1AE4BE89444BDBA78E171FEFC6F95C2EF44078CAFFA34DE4177C8F94181F058108B0ED56074d2l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CF9A8A511230063E97D8D0E340FB1E11266411F1AE4BE89444BDBA78E171FEFC6F95C2EF44078CAAFF38814462D9A14C85EA47139712D761d7l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D8D0E340FB1E11266411F1AE4BE89444BDBA78E171FEFC6F95C2EF44078CAFFA35DE4177C8F94181F058108B0ED56074d2l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CC9E-2B6E-49D5-9926-81C94FB5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2019-12-04T12:37:00Z</dcterms:created>
  <dcterms:modified xsi:type="dcterms:W3CDTF">2019-12-04T12:39:00Z</dcterms:modified>
</cp:coreProperties>
</file>