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18" w:rsidRPr="00700918" w:rsidRDefault="0070091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00918" w:rsidRPr="007009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918" w:rsidRPr="00700918" w:rsidRDefault="00700918">
            <w:pPr>
              <w:pStyle w:val="ConsPlusNormal"/>
            </w:pPr>
            <w:r w:rsidRPr="00700918">
              <w:t>12 сентября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918" w:rsidRPr="00700918" w:rsidRDefault="00700918">
            <w:pPr>
              <w:pStyle w:val="ConsPlusNormal"/>
              <w:jc w:val="right"/>
            </w:pPr>
            <w:r w:rsidRPr="00700918">
              <w:t>N 82-з</w:t>
            </w:r>
          </w:p>
        </w:tc>
      </w:tr>
    </w:tbl>
    <w:p w:rsidR="00700918" w:rsidRPr="00700918" w:rsidRDefault="007009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Title"/>
        <w:jc w:val="center"/>
      </w:pPr>
      <w:r w:rsidRPr="00700918">
        <w:t>РОССИЙСКАЯ ФЕДЕРАЦИЯ</w:t>
      </w:r>
    </w:p>
    <w:p w:rsidR="00700918" w:rsidRPr="00700918" w:rsidRDefault="00700918">
      <w:pPr>
        <w:pStyle w:val="ConsPlusTitle"/>
        <w:jc w:val="center"/>
      </w:pPr>
      <w:r w:rsidRPr="00700918">
        <w:t>СМОЛЕНСКАЯ ОБЛАСТЬ</w:t>
      </w:r>
    </w:p>
    <w:p w:rsidR="00700918" w:rsidRPr="00700918" w:rsidRDefault="00700918">
      <w:pPr>
        <w:pStyle w:val="ConsPlusTitle"/>
        <w:jc w:val="center"/>
      </w:pPr>
    </w:p>
    <w:p w:rsidR="00700918" w:rsidRPr="00700918" w:rsidRDefault="00700918">
      <w:pPr>
        <w:pStyle w:val="ConsPlusTitle"/>
        <w:jc w:val="center"/>
      </w:pPr>
      <w:r w:rsidRPr="00700918">
        <w:t>ОБЛАСТНОЙ ЗАКОН</w:t>
      </w:r>
    </w:p>
    <w:p w:rsidR="00700918" w:rsidRPr="00700918" w:rsidRDefault="00700918">
      <w:pPr>
        <w:pStyle w:val="ConsPlusTitle"/>
        <w:jc w:val="center"/>
      </w:pPr>
    </w:p>
    <w:p w:rsidR="00700918" w:rsidRPr="00700918" w:rsidRDefault="00700918">
      <w:pPr>
        <w:pStyle w:val="ConsPlusTitle"/>
        <w:jc w:val="center"/>
      </w:pPr>
      <w:r w:rsidRPr="00700918">
        <w:t>О ВНЕСЕНИИ ИЗМЕНЕНИЙ В ОБЛАСТНОЙ ЗАКОН "О НАЛОГОВЫХ ЛЬГОТАХ"</w:t>
      </w:r>
    </w:p>
    <w:p w:rsidR="00700918" w:rsidRPr="00700918" w:rsidRDefault="00700918">
      <w:pPr>
        <w:pStyle w:val="ConsPlusNormal"/>
        <w:jc w:val="both"/>
      </w:pPr>
    </w:p>
    <w:p w:rsidR="00700918" w:rsidRDefault="00700918">
      <w:pPr>
        <w:pStyle w:val="ConsPlusNormal"/>
        <w:jc w:val="right"/>
      </w:pPr>
    </w:p>
    <w:p w:rsidR="00700918" w:rsidRPr="00700918" w:rsidRDefault="00700918">
      <w:pPr>
        <w:pStyle w:val="ConsPlusNormal"/>
        <w:jc w:val="right"/>
      </w:pPr>
      <w:bookmarkStart w:id="0" w:name="_GoBack"/>
      <w:bookmarkEnd w:id="0"/>
      <w:r w:rsidRPr="00700918">
        <w:t>Принят Смоленской областной Думой</w:t>
      </w:r>
    </w:p>
    <w:p w:rsidR="00700918" w:rsidRPr="00700918" w:rsidRDefault="00700918">
      <w:pPr>
        <w:pStyle w:val="ConsPlusNormal"/>
        <w:jc w:val="right"/>
      </w:pPr>
      <w:r w:rsidRPr="00700918">
        <w:t>12 сентября 2019 года</w:t>
      </w:r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Title"/>
        <w:ind w:firstLine="540"/>
        <w:jc w:val="both"/>
        <w:outlineLvl w:val="0"/>
      </w:pPr>
      <w:r w:rsidRPr="00700918">
        <w:t>Статья 1</w:t>
      </w:r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Normal"/>
        <w:ind w:firstLine="540"/>
        <w:jc w:val="both"/>
      </w:pPr>
      <w:proofErr w:type="gramStart"/>
      <w:r w:rsidRPr="00700918">
        <w:t xml:space="preserve">Внести в областной </w:t>
      </w:r>
      <w:hyperlink r:id="rId5" w:history="1">
        <w:r w:rsidRPr="00700918">
          <w:t>закон</w:t>
        </w:r>
      </w:hyperlink>
      <w:r w:rsidRPr="00700918">
        <w:t xml:space="preserve"> от 30 ноября 2011 года N 114-з "О налоговых льготах" (Вестник Смоленской областной Думы и Администрации Смоленской области, 2011, N 11 (часть IV), стр. 20; 2012, N 5 (часть I), стр. 27; N 11 (часть I), стр. 12; 2013, N 5 (часть I), стр. 33; N 7 (часть II), стр. 43;</w:t>
      </w:r>
      <w:proofErr w:type="gramEnd"/>
      <w:r w:rsidRPr="00700918">
        <w:t xml:space="preserve"> </w:t>
      </w:r>
      <w:proofErr w:type="gramStart"/>
      <w:r w:rsidRPr="00700918">
        <w:t>2014, N 10 (часть I), стр. 28; N 12 (часть IV), стр. 18; Официальный интернет-портал правовой информации (www.pravo.gov.ru), 27 ноября 2015 года, N 6700201511270025; Вестник Смоленской областной Думы и Администрации Смоленской области, 2016, N 4 (часть II), стр. 6; N 11 (часть I), стр. 8; 2017, N 6 (часть I), стр. 6;</w:t>
      </w:r>
      <w:proofErr w:type="gramEnd"/>
      <w:r w:rsidRPr="00700918">
        <w:t xml:space="preserve"> N 10 (часть II), стр. 13; 2018, N 2 (часть I), стр. 6; Официальный интернет-портал правовой информации (www.pravo.gov.ru), 26 апреля 2018 года, N 6700201804260037; 28 сентября 2018 года, N 6700201809280005; 28 февраля 2019 года, N 6700201902280031) следующие изменения: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1) в </w:t>
      </w:r>
      <w:hyperlink r:id="rId6" w:history="1">
        <w:r w:rsidRPr="00700918">
          <w:t>статье 1</w:t>
        </w:r>
      </w:hyperlink>
      <w:r w:rsidRPr="00700918">
        <w:t>:</w:t>
      </w:r>
    </w:p>
    <w:p w:rsidR="00700918" w:rsidRPr="00700918" w:rsidRDefault="007009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0918" w:rsidRPr="007009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918" w:rsidRPr="00700918" w:rsidRDefault="00700918">
            <w:pPr>
              <w:pStyle w:val="ConsPlusNormal"/>
              <w:jc w:val="both"/>
            </w:pPr>
            <w:r w:rsidRPr="00700918">
              <w:t>Подпункт "а" пункта 1 статьи 1 вступает в силу с 1 января 2020 года (</w:t>
            </w:r>
            <w:hyperlink w:anchor="P45" w:history="1">
              <w:r w:rsidRPr="00700918">
                <w:t>пункт 2 статьи 2</w:t>
              </w:r>
            </w:hyperlink>
            <w:r w:rsidRPr="00700918">
              <w:t xml:space="preserve"> данного документа).</w:t>
            </w:r>
          </w:p>
        </w:tc>
      </w:tr>
    </w:tbl>
    <w:p w:rsidR="00700918" w:rsidRPr="00700918" w:rsidRDefault="00700918">
      <w:pPr>
        <w:pStyle w:val="ConsPlusNormal"/>
        <w:spacing w:before="300"/>
        <w:ind w:firstLine="540"/>
        <w:jc w:val="both"/>
      </w:pPr>
      <w:bookmarkStart w:id="1" w:name="P19"/>
      <w:bookmarkEnd w:id="1"/>
      <w:r w:rsidRPr="00700918">
        <w:t xml:space="preserve">а) </w:t>
      </w:r>
      <w:hyperlink r:id="rId7" w:history="1">
        <w:r w:rsidRPr="00700918">
          <w:t>часть 2.1</w:t>
        </w:r>
      </w:hyperlink>
      <w:r w:rsidRPr="00700918">
        <w:t xml:space="preserve"> признать утратившей силу;</w:t>
      </w:r>
    </w:p>
    <w:p w:rsidR="00700918" w:rsidRPr="00700918" w:rsidRDefault="007009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0918" w:rsidRPr="007009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918" w:rsidRPr="00700918" w:rsidRDefault="00700918">
            <w:pPr>
              <w:pStyle w:val="ConsPlusNormal"/>
              <w:jc w:val="both"/>
            </w:pPr>
            <w:r w:rsidRPr="00700918">
              <w:t>Подпункт "б" пункта 1 статьи 1 вступает в силу с 1 января 2020 года (</w:t>
            </w:r>
            <w:hyperlink w:anchor="P45" w:history="1">
              <w:r w:rsidRPr="00700918">
                <w:t>пункт 2 статьи 2</w:t>
              </w:r>
            </w:hyperlink>
            <w:r w:rsidRPr="00700918">
              <w:t xml:space="preserve"> данного документа).</w:t>
            </w:r>
          </w:p>
        </w:tc>
      </w:tr>
    </w:tbl>
    <w:p w:rsidR="00700918" w:rsidRPr="00700918" w:rsidRDefault="00700918">
      <w:pPr>
        <w:pStyle w:val="ConsPlusNormal"/>
        <w:spacing w:before="300"/>
        <w:ind w:firstLine="540"/>
        <w:jc w:val="both"/>
      </w:pPr>
      <w:bookmarkStart w:id="2" w:name="P21"/>
      <w:bookmarkEnd w:id="2"/>
      <w:r w:rsidRPr="00700918">
        <w:t xml:space="preserve">б) </w:t>
      </w:r>
      <w:hyperlink r:id="rId8" w:history="1">
        <w:r w:rsidRPr="00700918">
          <w:t>часть 7</w:t>
        </w:r>
      </w:hyperlink>
      <w:r w:rsidRPr="00700918">
        <w:t xml:space="preserve"> после слова "сетей</w:t>
      </w:r>
      <w:proofErr w:type="gramStart"/>
      <w:r w:rsidRPr="00700918">
        <w:t>,"</w:t>
      </w:r>
      <w:proofErr w:type="gramEnd"/>
      <w:r w:rsidRPr="00700918">
        <w:t xml:space="preserve"> дополнить словами "приобретенных из государственной собственности Смоленской области и";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в) </w:t>
      </w:r>
      <w:hyperlink r:id="rId9" w:history="1">
        <w:r w:rsidRPr="00700918">
          <w:t>дополнить</w:t>
        </w:r>
      </w:hyperlink>
      <w:r w:rsidRPr="00700918">
        <w:t xml:space="preserve"> частью 8 следующего содержания: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>"8. От уплаты налога на имущество организаций в 2019 - 2022 годах освобождаются организации, осуществляющие свою деятельность на территории Смоленской области, в отношении имущества, переданного в безвозмездное пользование областным государственным общеобразовательным организациям</w:t>
      </w:r>
      <w:proofErr w:type="gramStart"/>
      <w:r w:rsidRPr="00700918">
        <w:t>.";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proofErr w:type="gramEnd"/>
      <w:r w:rsidRPr="00700918">
        <w:t xml:space="preserve">2) </w:t>
      </w:r>
      <w:hyperlink r:id="rId10" w:history="1">
        <w:r w:rsidRPr="00700918">
          <w:t>статью 2</w:t>
        </w:r>
      </w:hyperlink>
      <w:r w:rsidRPr="00700918">
        <w:t xml:space="preserve"> дополнить частями 7 - 11 следующего содержания:</w:t>
      </w:r>
    </w:p>
    <w:p w:rsidR="00700918" w:rsidRPr="00700918" w:rsidRDefault="007009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0918" w:rsidRPr="007009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918" w:rsidRPr="00700918" w:rsidRDefault="00700918">
            <w:pPr>
              <w:pStyle w:val="ConsPlusNormal"/>
              <w:jc w:val="both"/>
            </w:pPr>
            <w:r w:rsidRPr="00700918">
              <w:t>Абзац второй пункта 2 статьи 1 вступает в силу с 1 января 2020 года (</w:t>
            </w:r>
            <w:hyperlink w:anchor="P45" w:history="1">
              <w:r w:rsidRPr="00700918">
                <w:t>пункт 2 статьи 2</w:t>
              </w:r>
            </w:hyperlink>
            <w:r w:rsidRPr="00700918">
              <w:t xml:space="preserve"> данного документа).</w:t>
            </w:r>
          </w:p>
        </w:tc>
      </w:tr>
    </w:tbl>
    <w:p w:rsidR="00700918" w:rsidRPr="00700918" w:rsidRDefault="00700918">
      <w:pPr>
        <w:pStyle w:val="ConsPlusNormal"/>
        <w:spacing w:before="300"/>
        <w:ind w:firstLine="540"/>
        <w:jc w:val="both"/>
      </w:pPr>
      <w:bookmarkStart w:id="3" w:name="P26"/>
      <w:bookmarkEnd w:id="3"/>
      <w:r w:rsidRPr="00700918">
        <w:t xml:space="preserve">"7. </w:t>
      </w:r>
      <w:proofErr w:type="gramStart"/>
      <w:r w:rsidRPr="00700918">
        <w:t xml:space="preserve">От уплаты транспортного налога освобождается один из членов семьи, являющейся многодетной в соответствии с областным </w:t>
      </w:r>
      <w:hyperlink r:id="rId11" w:history="1">
        <w:r w:rsidRPr="00700918">
          <w:t>законом</w:t>
        </w:r>
      </w:hyperlink>
      <w:r w:rsidRPr="00700918">
        <w:t xml:space="preserve"> от 1 декабря 2004 года N 84-з "О мерах социальной поддержки многодетных семей на территории Смоленской области", в отношении одного транспортного средства с мощностью двигателя до 150 лошадиных сил (до 110,33 кВт) включительно.</w:t>
      </w:r>
      <w:proofErr w:type="gramEnd"/>
    </w:p>
    <w:p w:rsidR="00700918" w:rsidRPr="00700918" w:rsidRDefault="007009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0918" w:rsidRPr="007009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918" w:rsidRPr="00700918" w:rsidRDefault="00700918">
            <w:pPr>
              <w:pStyle w:val="ConsPlusNormal"/>
              <w:jc w:val="both"/>
            </w:pPr>
            <w:r w:rsidRPr="00700918">
              <w:t>Абзац третий пункта 2 статьи 1 вступает в силу с 1 января 2020 года (</w:t>
            </w:r>
            <w:hyperlink w:anchor="P45" w:history="1">
              <w:r w:rsidRPr="00700918">
                <w:t>пункт 2 статьи 2</w:t>
              </w:r>
            </w:hyperlink>
            <w:r w:rsidRPr="00700918">
              <w:t xml:space="preserve"> данного документа).</w:t>
            </w:r>
          </w:p>
        </w:tc>
      </w:tr>
    </w:tbl>
    <w:p w:rsidR="00700918" w:rsidRPr="00700918" w:rsidRDefault="00700918">
      <w:pPr>
        <w:pStyle w:val="ConsPlusNormal"/>
        <w:spacing w:before="300"/>
        <w:ind w:firstLine="540"/>
        <w:jc w:val="both"/>
      </w:pPr>
      <w:bookmarkStart w:id="4" w:name="P28"/>
      <w:bookmarkEnd w:id="4"/>
      <w:r w:rsidRPr="00700918">
        <w:t>8. От уплаты транспортного налога в 2020 - 2022 годах освобождаются организации и физические лица в отношении автомобилей, оснащенных только электрическим двигателем (электрическими двигателями).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9. Снизить в 2019 - 2021 годах организациям, учитывающим на балансе самолеты, вертолеты и иные воздушные транспортные средства, в отношении указанных транспортных средств размер ставки транспортного налога, установленной областным </w:t>
      </w:r>
      <w:hyperlink r:id="rId12" w:history="1">
        <w:r w:rsidRPr="00700918">
          <w:t>законом</w:t>
        </w:r>
      </w:hyperlink>
      <w:r w:rsidRPr="00700918">
        <w:t xml:space="preserve"> от 27 ноября 2002 года N 87-з "О транспортном налоге", на 90 процентов.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10. Снизить в 2019 - 2021 годах налогоплательщикам, осуществляющим международные автомобильные перевозки грузов, в отношении грузовых автомобилей с мощностью двигателя свыше 250 лошадиных сил (свыше 183,9 кВт), используемых для осуществления международных автомобильных перевозок грузов, размер ставки транспортного налога, установленной областным </w:t>
      </w:r>
      <w:hyperlink r:id="rId13" w:history="1">
        <w:r w:rsidRPr="00700918">
          <w:t>законом</w:t>
        </w:r>
      </w:hyperlink>
      <w:r w:rsidRPr="00700918">
        <w:t xml:space="preserve"> от 27 ноября 2002 года N 87-з "О транспортном налоге":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>1) на 10 процентов - для автомобилей, соответствующих экологическому классу 3;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>2) на 25 процентов - для автомобилей, соответствующих экологическому классу 4;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>3) на 30 процентов - для автомобилей, соответствующих экологическому классу 5;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>4) на 40 процентов - для автомобилей, соответствующих экологическому классу 6.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11. Снизить в 2019 - 2021 годах налогоплательщикам, учитывающим на балансе не менее 1000 грузовых автомобилей с мощностью двигателя свыше 250 лошадиных сил (свыше 183,9 кВт), в отношении указанных грузовых автомобилей размер ставки транспортного налога, установленной областным </w:t>
      </w:r>
      <w:hyperlink r:id="rId14" w:history="1">
        <w:r w:rsidRPr="00700918">
          <w:t>законом</w:t>
        </w:r>
      </w:hyperlink>
      <w:r w:rsidRPr="00700918">
        <w:t xml:space="preserve"> от 27 ноября 2002 года N 87-з "О транспортном налоге", на 13 процентов</w:t>
      </w:r>
      <w:proofErr w:type="gramStart"/>
      <w:r w:rsidRPr="00700918">
        <w:t>.";</w:t>
      </w:r>
      <w:proofErr w:type="gramEnd"/>
    </w:p>
    <w:p w:rsidR="00700918" w:rsidRPr="00700918" w:rsidRDefault="007009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0918" w:rsidRPr="007009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918" w:rsidRPr="00700918" w:rsidRDefault="00700918">
            <w:pPr>
              <w:pStyle w:val="ConsPlusNormal"/>
              <w:jc w:val="both"/>
            </w:pPr>
            <w:r w:rsidRPr="00700918">
              <w:t>Пункт 3 статьи 1 вступает в силу с 1 января 2020 года (</w:t>
            </w:r>
            <w:hyperlink w:anchor="P45" w:history="1">
              <w:r w:rsidRPr="00700918">
                <w:t>пункт 2 статьи 2</w:t>
              </w:r>
            </w:hyperlink>
            <w:r w:rsidRPr="00700918">
              <w:t xml:space="preserve"> данного документа).</w:t>
            </w:r>
          </w:p>
        </w:tc>
      </w:tr>
    </w:tbl>
    <w:p w:rsidR="00700918" w:rsidRPr="00700918" w:rsidRDefault="00700918">
      <w:pPr>
        <w:pStyle w:val="ConsPlusNormal"/>
        <w:spacing w:before="300"/>
        <w:ind w:firstLine="540"/>
        <w:jc w:val="both"/>
      </w:pPr>
      <w:bookmarkStart w:id="5" w:name="P37"/>
      <w:bookmarkEnd w:id="5"/>
      <w:r w:rsidRPr="00700918">
        <w:t xml:space="preserve">3) в </w:t>
      </w:r>
      <w:hyperlink r:id="rId15" w:history="1">
        <w:r w:rsidRPr="00700918">
          <w:t>части 1 статьи 3.1</w:t>
        </w:r>
      </w:hyperlink>
      <w:r w:rsidRPr="00700918">
        <w:t>: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а) </w:t>
      </w:r>
      <w:hyperlink r:id="rId16" w:history="1">
        <w:r w:rsidRPr="00700918">
          <w:t>пункт 2</w:t>
        </w:r>
      </w:hyperlink>
      <w:r w:rsidRPr="00700918">
        <w:t xml:space="preserve"> после слов "заработной платы не ниже" дополнить словом "двукратного", после слов "индивидуальным предпринимателем" дополнить словами ", налогоплательщика, указанного в части 10 статьи 2 настоящего областного закона", </w:t>
      </w:r>
      <w:r w:rsidRPr="00700918">
        <w:lastRenderedPageBreak/>
        <w:t xml:space="preserve">дополнить предложением следующего содержания: </w:t>
      </w:r>
      <w:proofErr w:type="gramStart"/>
      <w:r w:rsidRPr="00700918">
        <w:t xml:space="preserve">"Для налогоплательщика, указанного в части 10 статьи 2 настоящего областного закона, - выплата работникам в течение налогового периода, в котором налогоплательщик применяет налоговую льготу, заработной платы не ниже трехкратного минимального размера оплаты труда, установленного </w:t>
      </w:r>
      <w:hyperlink r:id="rId17" w:history="1">
        <w:r w:rsidRPr="00700918">
          <w:t>статьей 1</w:t>
        </w:r>
      </w:hyperlink>
      <w:r w:rsidRPr="00700918">
        <w:t xml:space="preserve"> Федерального закона от 19 июня 2000 года N 82-ФЗ "О минимальном размере оплаты труда", действующего в соответствующем месяце указанного налогового периода;";</w:t>
      </w:r>
      <w:proofErr w:type="gramEnd"/>
    </w:p>
    <w:p w:rsidR="00700918" w:rsidRPr="00700918" w:rsidRDefault="00700918">
      <w:pPr>
        <w:pStyle w:val="ConsPlusNormal"/>
        <w:spacing w:before="240"/>
        <w:ind w:firstLine="540"/>
        <w:jc w:val="both"/>
      </w:pPr>
      <w:r w:rsidRPr="00700918">
        <w:t xml:space="preserve">б) </w:t>
      </w:r>
      <w:hyperlink r:id="rId18" w:history="1">
        <w:r w:rsidRPr="00700918">
          <w:t>дополнить</w:t>
        </w:r>
      </w:hyperlink>
      <w:r w:rsidRPr="00700918">
        <w:t xml:space="preserve"> пунктом 3 следующего содержания:</w:t>
      </w:r>
    </w:p>
    <w:p w:rsidR="00700918" w:rsidRPr="00700918" w:rsidRDefault="00700918">
      <w:pPr>
        <w:pStyle w:val="ConsPlusNormal"/>
        <w:spacing w:before="240"/>
        <w:ind w:firstLine="540"/>
        <w:jc w:val="both"/>
      </w:pPr>
      <w:proofErr w:type="gramStart"/>
      <w:r w:rsidRPr="00700918">
        <w:t xml:space="preserve">"3) в случае если налогоплательщик соответствует условиям </w:t>
      </w:r>
      <w:hyperlink r:id="rId19" w:history="1">
        <w:r w:rsidRPr="00700918">
          <w:t>статьи 4</w:t>
        </w:r>
      </w:hyperlink>
      <w:r w:rsidRPr="00700918">
        <w:t xml:space="preserve"> Федерального закона от 24 июля 2007 года N 209-ФЗ "О развитии малого и среднего предпринимательства в Российской Федерации", - наличие в едином реестре субъектов малого и среднего предпринимательства сведений об указанном налогоплательщике по состоянию на 1 января года, следующего за налоговым периодом, за который налогоплательщик заявил налоговую льготу.".</w:t>
      </w:r>
      <w:proofErr w:type="gramEnd"/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Title"/>
        <w:ind w:firstLine="540"/>
        <w:jc w:val="both"/>
        <w:outlineLvl w:val="0"/>
      </w:pPr>
      <w:r w:rsidRPr="00700918">
        <w:t>Статья 2</w:t>
      </w:r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Normal"/>
        <w:ind w:firstLine="540"/>
        <w:jc w:val="both"/>
      </w:pPr>
      <w:r w:rsidRPr="00700918">
        <w:t>1. Настоящий областной закон вступает в силу со дня его официального опубликования и распространяет свое действие на правоотношения, возникшие с 1 января 2019 года, за исключением положений, для которых настоящей статьей установлены иные сроки вступления их в силу.</w:t>
      </w:r>
    </w:p>
    <w:p w:rsidR="00700918" w:rsidRDefault="00700918">
      <w:pPr>
        <w:pStyle w:val="ConsPlusNormal"/>
        <w:spacing w:before="240"/>
        <w:ind w:firstLine="540"/>
        <w:jc w:val="both"/>
      </w:pPr>
      <w:bookmarkStart w:id="6" w:name="P45"/>
      <w:bookmarkEnd w:id="6"/>
      <w:r w:rsidRPr="00700918">
        <w:t xml:space="preserve">2. </w:t>
      </w:r>
      <w:hyperlink w:anchor="P19" w:history="1">
        <w:r w:rsidRPr="00700918">
          <w:t>Подпункты "а"</w:t>
        </w:r>
      </w:hyperlink>
      <w:r w:rsidRPr="00700918">
        <w:t xml:space="preserve"> и </w:t>
      </w:r>
      <w:hyperlink w:anchor="P21" w:history="1">
        <w:r w:rsidRPr="00700918">
          <w:t>"б" пункта 1</w:t>
        </w:r>
      </w:hyperlink>
      <w:r w:rsidRPr="00700918">
        <w:t xml:space="preserve">, </w:t>
      </w:r>
      <w:hyperlink w:anchor="P26" w:history="1">
        <w:r w:rsidRPr="00700918">
          <w:t>абзацы второй</w:t>
        </w:r>
      </w:hyperlink>
      <w:r w:rsidRPr="00700918">
        <w:t xml:space="preserve"> и </w:t>
      </w:r>
      <w:hyperlink w:anchor="P28" w:history="1">
        <w:r w:rsidRPr="00700918">
          <w:t>третий пункта 2</w:t>
        </w:r>
      </w:hyperlink>
      <w:r w:rsidRPr="00700918">
        <w:t xml:space="preserve">, </w:t>
      </w:r>
      <w:hyperlink w:anchor="P37" w:history="1">
        <w:r w:rsidRPr="00700918">
          <w:t>пункт 3 статьи 1</w:t>
        </w:r>
      </w:hyperlink>
      <w:r w:rsidRPr="00700918">
        <w:t xml:space="preserve"> настоящего областного закона вступают в силу с 1 января 2020 года.</w:t>
      </w:r>
    </w:p>
    <w:p w:rsidR="00700918" w:rsidRDefault="00700918">
      <w:pPr>
        <w:pStyle w:val="ConsPlusNormal"/>
        <w:spacing w:before="240"/>
        <w:ind w:firstLine="540"/>
        <w:jc w:val="both"/>
      </w:pPr>
    </w:p>
    <w:p w:rsidR="00700918" w:rsidRPr="00700918" w:rsidRDefault="00700918">
      <w:pPr>
        <w:pStyle w:val="ConsPlusNormal"/>
        <w:spacing w:before="240"/>
        <w:ind w:firstLine="540"/>
        <w:jc w:val="both"/>
      </w:pPr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Normal"/>
        <w:jc w:val="right"/>
      </w:pPr>
      <w:r w:rsidRPr="00700918">
        <w:t>Губернатор</w:t>
      </w:r>
    </w:p>
    <w:p w:rsidR="00700918" w:rsidRPr="00700918" w:rsidRDefault="00700918">
      <w:pPr>
        <w:pStyle w:val="ConsPlusNormal"/>
        <w:jc w:val="right"/>
      </w:pPr>
      <w:r w:rsidRPr="00700918">
        <w:t>Смоленской области</w:t>
      </w:r>
    </w:p>
    <w:p w:rsidR="00700918" w:rsidRPr="00700918" w:rsidRDefault="00700918">
      <w:pPr>
        <w:pStyle w:val="ConsPlusNormal"/>
        <w:jc w:val="right"/>
      </w:pPr>
      <w:r w:rsidRPr="00700918">
        <w:t>А.В.ОСТРОВСКИЙ</w:t>
      </w:r>
    </w:p>
    <w:p w:rsidR="00700918" w:rsidRPr="00700918" w:rsidRDefault="00700918">
      <w:pPr>
        <w:pStyle w:val="ConsPlusNormal"/>
      </w:pPr>
      <w:r w:rsidRPr="00700918">
        <w:t>12 сентября 2019 года</w:t>
      </w:r>
    </w:p>
    <w:p w:rsidR="00700918" w:rsidRPr="00700918" w:rsidRDefault="00700918">
      <w:pPr>
        <w:pStyle w:val="ConsPlusNormal"/>
        <w:spacing w:before="240"/>
      </w:pPr>
      <w:r w:rsidRPr="00700918">
        <w:t>N 82-з</w:t>
      </w:r>
    </w:p>
    <w:p w:rsidR="00700918" w:rsidRPr="00700918" w:rsidRDefault="00700918">
      <w:pPr>
        <w:pStyle w:val="ConsPlusNormal"/>
        <w:jc w:val="both"/>
      </w:pPr>
    </w:p>
    <w:p w:rsidR="00700918" w:rsidRPr="00700918" w:rsidRDefault="00700918">
      <w:pPr>
        <w:pStyle w:val="ConsPlusNormal"/>
        <w:jc w:val="both"/>
      </w:pPr>
    </w:p>
    <w:p w:rsidR="007D443A" w:rsidRPr="00700918" w:rsidRDefault="007D443A"/>
    <w:sectPr w:rsidR="007D443A" w:rsidRPr="00700918" w:rsidSect="00B2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18"/>
    <w:rsid w:val="00700918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0091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0091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0091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0091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0091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0091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EC645574098317DAEDF8DE43723429A3C443CB100ABED0D2A4629BD42C6A1F477ADF02BC398DF5BB9F25241B93ED471245803ED741A8DtDtEL" TargetMode="External"/><Relationship Id="rId13" Type="http://schemas.openxmlformats.org/officeDocument/2006/relationships/hyperlink" Target="consultantplus://offline/ref=F92EC645574098317DAEDF8DE43723429A3C443CB908AAE702221B23B51BCAA3F378F2F52CD298D859ACA7031BEE33D7t7tAL" TargetMode="External"/><Relationship Id="rId18" Type="http://schemas.openxmlformats.org/officeDocument/2006/relationships/hyperlink" Target="consultantplus://offline/ref=F92EC645574098317DAEDF8DE43723429A3C443CB100ABED0D2A4629BD42C6A1F477ADF02BC398DF5AB9F25241B93ED471245803ED741A8DtDtE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92EC645574098317DAEDF8DE43723429A3C443CB100ABED0D2A4629BD42C6A1F477ADF02BC398D853B9F25241B93ED471245803ED741A8DtDtEL" TargetMode="External"/><Relationship Id="rId12" Type="http://schemas.openxmlformats.org/officeDocument/2006/relationships/hyperlink" Target="consultantplus://offline/ref=F92EC645574098317DAEDF8DE43723429A3C443CB908AAE702221B23B51BCAA3F378F2F52CD298D859ACA7031BEE33D7t7tAL" TargetMode="External"/><Relationship Id="rId17" Type="http://schemas.openxmlformats.org/officeDocument/2006/relationships/hyperlink" Target="consultantplus://offline/ref=F92EC645574098317DAEC180F25B7E489F361E32B707A8B8577D407EE212C0F4B437ABA56E8CC18B1FE7AB0107F232D66D385902tFt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2EC645574098317DAEDF8DE43723429A3C443CB100ABED0D2A4629BD42C6A1F477ADF02BC398DF58B9F25241B93ED471245803ED741A8DtDtE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2EC645574098317DAEDF8DE43723429A3C443CB100A7EA0D214629BD42C6A1F477ADF02BC398DB5BB2A6030DE76787376F5401F1681B8CC9731488t5t7L" TargetMode="External"/><Relationship Id="rId11" Type="http://schemas.openxmlformats.org/officeDocument/2006/relationships/hyperlink" Target="consultantplus://offline/ref=F92EC645574098317DAEDF8DE43723429A3C443CB100A2ED0E284629BD42C6A1F477ADF039C3C0D759B0B80205F231D672t3t3L" TargetMode="External"/><Relationship Id="rId5" Type="http://schemas.openxmlformats.org/officeDocument/2006/relationships/hyperlink" Target="consultantplus://offline/ref=F92EC645574098317DAEDF8DE43723429A3C443CB100A7EA0D214629BD42C6A1F477ADF039C3C0D759B0B80205F231D672t3t3L" TargetMode="External"/><Relationship Id="rId15" Type="http://schemas.openxmlformats.org/officeDocument/2006/relationships/hyperlink" Target="consultantplus://offline/ref=F92EC645574098317DAEDF8DE43723429A3C443CB100ABED0D2A4629BD42C6A1F477ADF02BC398DF5AB9F25241B93ED471245803ED741A8DtDtEL" TargetMode="External"/><Relationship Id="rId10" Type="http://schemas.openxmlformats.org/officeDocument/2006/relationships/hyperlink" Target="consultantplus://offline/ref=F92EC645574098317DAEDF8DE43723429A3C443CB100A7EA0D214629BD42C6A1F477ADF02BC398DB5BB2A6020DE76787376F5401F1681B8CC9731488t5t7L" TargetMode="External"/><Relationship Id="rId19" Type="http://schemas.openxmlformats.org/officeDocument/2006/relationships/hyperlink" Target="consultantplus://offline/ref=F92EC645574098317DAEC180F25B7E489F341A36B902A8B8577D407EE212C0F4B437ABA5688795DB52B9F25241B93ED471245803ED741A8DtD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2EC645574098317DAEDF8DE43723429A3C443CB100A7EA0D214629BD42C6A1F477ADF02BC398DB5BB2A6030DE76787376F5401F1681B8CC9731488t5t7L" TargetMode="External"/><Relationship Id="rId14" Type="http://schemas.openxmlformats.org/officeDocument/2006/relationships/hyperlink" Target="consultantplus://offline/ref=F92EC645574098317DAEDF8DE43723429A3C443CB908AAE702221B23B51BCAA3F378F2F52CD298D859ACA7031BEE33D7t7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2019-10-22T11:45:00Z</dcterms:created>
  <dcterms:modified xsi:type="dcterms:W3CDTF">2019-10-22T11:47:00Z</dcterms:modified>
</cp:coreProperties>
</file>