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D4" w:rsidRPr="007D5525" w:rsidRDefault="00D15BD4" w:rsidP="00D15BD4">
      <w:pPr>
        <w:spacing w:after="0" w:line="240" w:lineRule="exact"/>
        <w:jc w:val="right"/>
        <w:rPr>
          <w:rFonts w:ascii="Times New Roman" w:eastAsia="Times New Roman" w:hAnsi="Times New Roman" w:cs="Times New Roman"/>
          <w:b/>
          <w:bCs/>
          <w:sz w:val="26"/>
          <w:szCs w:val="26"/>
        </w:rPr>
      </w:pPr>
      <w:bookmarkStart w:id="0" w:name="_GoBack"/>
      <w:bookmarkEnd w:id="0"/>
      <w:r w:rsidRPr="007D5525">
        <w:rPr>
          <w:rFonts w:ascii="Times New Roman" w:eastAsia="Times New Roman" w:hAnsi="Times New Roman" w:cs="Times New Roman"/>
          <w:b/>
          <w:bCs/>
          <w:sz w:val="26"/>
          <w:szCs w:val="26"/>
        </w:rPr>
        <w:t>УТВЕРЖДАЮ</w:t>
      </w:r>
    </w:p>
    <w:p w:rsidR="00D15BD4" w:rsidRPr="007D5525" w:rsidRDefault="00816131" w:rsidP="00D15BD4">
      <w:pPr>
        <w:spacing w:after="0" w:line="240" w:lineRule="exact"/>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Руководитель</w:t>
      </w:r>
      <w:r w:rsidR="00D15BD4" w:rsidRPr="007D5525">
        <w:rPr>
          <w:rFonts w:ascii="Times New Roman" w:eastAsia="Times New Roman" w:hAnsi="Times New Roman" w:cs="Times New Roman"/>
          <w:bCs/>
          <w:sz w:val="26"/>
          <w:szCs w:val="26"/>
        </w:rPr>
        <w:t xml:space="preserve"> Управления</w:t>
      </w:r>
    </w:p>
    <w:p w:rsidR="00D15BD4" w:rsidRPr="007D5525" w:rsidRDefault="00D15BD4" w:rsidP="00D15BD4">
      <w:pPr>
        <w:spacing w:after="0" w:line="240" w:lineRule="exact"/>
        <w:jc w:val="right"/>
        <w:rPr>
          <w:rFonts w:ascii="Times New Roman" w:eastAsia="Times New Roman" w:hAnsi="Times New Roman" w:cs="Times New Roman"/>
          <w:bCs/>
          <w:sz w:val="26"/>
          <w:szCs w:val="26"/>
        </w:rPr>
      </w:pPr>
      <w:r w:rsidRPr="007D5525">
        <w:rPr>
          <w:rFonts w:ascii="Times New Roman" w:eastAsia="Times New Roman" w:hAnsi="Times New Roman" w:cs="Times New Roman"/>
          <w:bCs/>
          <w:sz w:val="26"/>
          <w:szCs w:val="26"/>
        </w:rPr>
        <w:t>Федеральной налоговой службы</w:t>
      </w:r>
    </w:p>
    <w:p w:rsidR="00D15BD4" w:rsidRPr="007D5525" w:rsidRDefault="00D15BD4" w:rsidP="00D15BD4">
      <w:pPr>
        <w:spacing w:after="0" w:line="240" w:lineRule="exact"/>
        <w:jc w:val="right"/>
        <w:rPr>
          <w:rFonts w:ascii="Times New Roman" w:eastAsia="Times New Roman" w:hAnsi="Times New Roman" w:cs="Times New Roman"/>
          <w:bCs/>
          <w:sz w:val="26"/>
          <w:szCs w:val="26"/>
        </w:rPr>
      </w:pPr>
      <w:r w:rsidRPr="007D5525">
        <w:rPr>
          <w:rFonts w:ascii="Times New Roman" w:eastAsia="Times New Roman" w:hAnsi="Times New Roman" w:cs="Times New Roman"/>
          <w:bCs/>
          <w:sz w:val="26"/>
          <w:szCs w:val="26"/>
        </w:rPr>
        <w:t>по Смоленской области</w:t>
      </w:r>
    </w:p>
    <w:p w:rsidR="00D15BD4" w:rsidRPr="007D5525" w:rsidRDefault="00D15BD4" w:rsidP="00D15BD4">
      <w:pPr>
        <w:spacing w:after="0" w:line="240" w:lineRule="exact"/>
        <w:jc w:val="right"/>
        <w:rPr>
          <w:rFonts w:ascii="Times New Roman" w:eastAsia="Times New Roman" w:hAnsi="Times New Roman" w:cs="Times New Roman"/>
          <w:bCs/>
          <w:sz w:val="26"/>
          <w:szCs w:val="26"/>
        </w:rPr>
      </w:pPr>
    </w:p>
    <w:p w:rsidR="00D15BD4" w:rsidRPr="007D5525" w:rsidRDefault="00D15BD4" w:rsidP="00D15BD4">
      <w:pPr>
        <w:spacing w:after="0" w:line="240" w:lineRule="auto"/>
        <w:jc w:val="right"/>
        <w:rPr>
          <w:rFonts w:ascii="Times New Roman" w:eastAsia="Times New Roman" w:hAnsi="Times New Roman" w:cs="Times New Roman"/>
          <w:bCs/>
          <w:sz w:val="26"/>
          <w:szCs w:val="26"/>
        </w:rPr>
      </w:pPr>
      <w:r w:rsidRPr="009A5688">
        <w:rPr>
          <w:rFonts w:ascii="Times New Roman" w:eastAsia="Times New Roman" w:hAnsi="Times New Roman" w:cs="Times New Roman"/>
          <w:bCs/>
          <w:sz w:val="26"/>
          <w:szCs w:val="26"/>
        </w:rPr>
        <w:t>_____</w:t>
      </w:r>
      <w:r w:rsidRPr="007D5525">
        <w:rPr>
          <w:rFonts w:ascii="Times New Roman" w:eastAsia="Times New Roman" w:hAnsi="Times New Roman" w:cs="Times New Roman"/>
          <w:bCs/>
          <w:sz w:val="26"/>
          <w:szCs w:val="26"/>
        </w:rPr>
        <w:t xml:space="preserve">_____ </w:t>
      </w:r>
      <w:r w:rsidR="00816131">
        <w:rPr>
          <w:rFonts w:ascii="Times New Roman" w:eastAsia="Times New Roman" w:hAnsi="Times New Roman" w:cs="Times New Roman"/>
          <w:bCs/>
          <w:sz w:val="26"/>
          <w:szCs w:val="26"/>
        </w:rPr>
        <w:t>Т.А. Рыбалко</w:t>
      </w:r>
    </w:p>
    <w:p w:rsidR="00D15BD4" w:rsidRPr="007D5525" w:rsidRDefault="00D15BD4" w:rsidP="00D15BD4">
      <w:pPr>
        <w:spacing w:after="0" w:line="240" w:lineRule="auto"/>
        <w:jc w:val="right"/>
        <w:rPr>
          <w:rFonts w:ascii="Times New Roman" w:eastAsia="Times New Roman" w:hAnsi="Times New Roman" w:cs="Times New Roman"/>
          <w:bCs/>
          <w:sz w:val="26"/>
          <w:szCs w:val="26"/>
        </w:rPr>
      </w:pPr>
    </w:p>
    <w:p w:rsidR="00D15BD4" w:rsidRPr="007D5525" w:rsidRDefault="00D15BD4" w:rsidP="00D15BD4">
      <w:pPr>
        <w:spacing w:after="0" w:line="240" w:lineRule="auto"/>
        <w:jc w:val="right"/>
        <w:rPr>
          <w:rFonts w:ascii="Times New Roman" w:eastAsia="Times New Roman" w:hAnsi="Times New Roman" w:cs="Times New Roman"/>
          <w:sz w:val="20"/>
          <w:szCs w:val="20"/>
        </w:rPr>
      </w:pPr>
      <w:r w:rsidRPr="007D5525">
        <w:rPr>
          <w:rFonts w:ascii="Times New Roman" w:eastAsia="Times New Roman" w:hAnsi="Times New Roman" w:cs="Times New Roman"/>
          <w:bCs/>
          <w:sz w:val="26"/>
          <w:szCs w:val="26"/>
        </w:rPr>
        <w:t>“</w:t>
      </w:r>
      <w:r w:rsidRPr="009A5688">
        <w:rPr>
          <w:rFonts w:ascii="Times New Roman" w:eastAsia="Times New Roman" w:hAnsi="Times New Roman" w:cs="Times New Roman"/>
          <w:bCs/>
          <w:sz w:val="26"/>
          <w:szCs w:val="26"/>
        </w:rPr>
        <w:t>__</w:t>
      </w:r>
      <w:r w:rsidRPr="007D5525">
        <w:rPr>
          <w:rFonts w:ascii="Times New Roman" w:eastAsia="Times New Roman" w:hAnsi="Times New Roman" w:cs="Times New Roman"/>
          <w:bCs/>
          <w:sz w:val="26"/>
          <w:szCs w:val="26"/>
        </w:rPr>
        <w:t>___” _________20</w:t>
      </w:r>
      <w:r w:rsidR="0008670C">
        <w:rPr>
          <w:rFonts w:ascii="Times New Roman" w:eastAsia="Times New Roman" w:hAnsi="Times New Roman" w:cs="Times New Roman"/>
          <w:bCs/>
          <w:sz w:val="26"/>
          <w:szCs w:val="26"/>
        </w:rPr>
        <w:t>2</w:t>
      </w:r>
      <w:r w:rsidR="00816131">
        <w:rPr>
          <w:rFonts w:ascii="Times New Roman" w:eastAsia="Times New Roman" w:hAnsi="Times New Roman" w:cs="Times New Roman"/>
          <w:bCs/>
          <w:sz w:val="26"/>
          <w:szCs w:val="26"/>
        </w:rPr>
        <w:t>2</w:t>
      </w:r>
      <w:r w:rsidRPr="007D5525">
        <w:rPr>
          <w:rFonts w:ascii="Times New Roman" w:eastAsia="Times New Roman" w:hAnsi="Times New Roman" w:cs="Times New Roman"/>
          <w:bCs/>
          <w:sz w:val="26"/>
          <w:szCs w:val="26"/>
        </w:rPr>
        <w:t>г.</w:t>
      </w:r>
    </w:p>
    <w:p w:rsidR="00D15BD4" w:rsidRPr="009A5688" w:rsidRDefault="00D15BD4" w:rsidP="00D15BD4">
      <w:pPr>
        <w:spacing w:before="72" w:after="0" w:line="240" w:lineRule="auto"/>
        <w:jc w:val="right"/>
        <w:rPr>
          <w:rFonts w:ascii="Times New Roman" w:eastAsia="Times New Roman" w:hAnsi="Times New Roman" w:cs="Times New Roman"/>
          <w:b/>
          <w:bCs/>
          <w:sz w:val="26"/>
          <w:szCs w:val="26"/>
        </w:rPr>
      </w:pPr>
    </w:p>
    <w:p w:rsidR="00D15BD4" w:rsidRDefault="00D15BD4" w:rsidP="00D15BD4">
      <w:pPr>
        <w:spacing w:before="72"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Должностной регламент</w:t>
      </w:r>
    </w:p>
    <w:p w:rsidR="00D15BD4" w:rsidRDefault="00D15BD4" w:rsidP="00D15BD4">
      <w:pPr>
        <w:spacing w:after="0" w:line="240" w:lineRule="exact"/>
        <w:ind w:left="845"/>
        <w:jc w:val="center"/>
        <w:rPr>
          <w:rFonts w:ascii="Times New Roman" w:eastAsia="Times New Roman" w:hAnsi="Times New Roman" w:cs="Times New Roman"/>
          <w:sz w:val="20"/>
          <w:szCs w:val="20"/>
        </w:rPr>
      </w:pPr>
    </w:p>
    <w:p w:rsidR="00D15BD4" w:rsidRDefault="00CE70E8" w:rsidP="00D15BD4">
      <w:pPr>
        <w:spacing w:before="58" w:after="0" w:line="293" w:lineRule="exact"/>
        <w:ind w:left="845"/>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старшего</w:t>
      </w:r>
      <w:r w:rsidR="00D15BD4">
        <w:rPr>
          <w:rFonts w:ascii="Times New Roman" w:eastAsia="Times New Roman" w:hAnsi="Times New Roman" w:cs="Times New Roman"/>
          <w:b/>
          <w:bCs/>
          <w:sz w:val="26"/>
          <w:szCs w:val="26"/>
        </w:rPr>
        <w:t xml:space="preserve"> государственного налогового инспектора отдела камерального контроля Управления Федеральной налоговой службы по Смоленской области</w:t>
      </w:r>
    </w:p>
    <w:p w:rsidR="00D15BD4" w:rsidRDefault="00D15BD4" w:rsidP="00D15BD4">
      <w:pPr>
        <w:spacing w:after="0" w:line="240" w:lineRule="exact"/>
        <w:ind w:left="350"/>
        <w:jc w:val="center"/>
        <w:rPr>
          <w:rFonts w:ascii="Times New Roman" w:eastAsia="Times New Roman" w:hAnsi="Times New Roman" w:cs="Times New Roman"/>
          <w:sz w:val="20"/>
          <w:szCs w:val="20"/>
        </w:rPr>
      </w:pPr>
    </w:p>
    <w:p w:rsidR="00D15BD4" w:rsidRDefault="00D15BD4" w:rsidP="00D15BD4">
      <w:pPr>
        <w:spacing w:before="53" w:after="0" w:line="298" w:lineRule="exact"/>
        <w:ind w:left="35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US"/>
        </w:rPr>
        <w:t>I</w:t>
      </w:r>
      <w:r w:rsidRPr="007D5525">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Общие положения</w:t>
      </w:r>
    </w:p>
    <w:p w:rsidR="00D15BD4" w:rsidRDefault="00D15BD4" w:rsidP="00D15BD4">
      <w:pPr>
        <w:tabs>
          <w:tab w:val="left" w:pos="1282"/>
        </w:tabs>
        <w:spacing w:after="0" w:line="298" w:lineRule="exact"/>
        <w:ind w:firstLine="58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0"/>
          <w:szCs w:val="20"/>
        </w:rPr>
        <w:tab/>
      </w:r>
      <w:r>
        <w:rPr>
          <w:rFonts w:ascii="Times New Roman" w:eastAsia="Times New Roman" w:hAnsi="Times New Roman" w:cs="Times New Roman"/>
          <w:sz w:val="26"/>
          <w:szCs w:val="26"/>
        </w:rPr>
        <w:t xml:space="preserve">Должность федеральной государственной гражданской службы (далее - гражданская служба) </w:t>
      </w:r>
      <w:r w:rsidR="00CE70E8">
        <w:rPr>
          <w:rFonts w:ascii="Times New Roman" w:eastAsia="Times New Roman" w:hAnsi="Times New Roman" w:cs="Times New Roman"/>
          <w:sz w:val="26"/>
          <w:szCs w:val="26"/>
        </w:rPr>
        <w:t>Старший</w:t>
      </w:r>
      <w:r>
        <w:rPr>
          <w:rFonts w:ascii="Times New Roman" w:eastAsia="Times New Roman" w:hAnsi="Times New Roman" w:cs="Times New Roman"/>
          <w:sz w:val="26"/>
          <w:szCs w:val="26"/>
        </w:rPr>
        <w:t xml:space="preserve"> государственный налоговый инспектор отдела камерального контроля Управления Федеральной налоговой службы по Смоленской области (далее - </w:t>
      </w:r>
      <w:r w:rsidR="00CE70E8">
        <w:rPr>
          <w:rFonts w:ascii="Times New Roman" w:eastAsia="Times New Roman" w:hAnsi="Times New Roman" w:cs="Times New Roman"/>
          <w:sz w:val="26"/>
          <w:szCs w:val="26"/>
        </w:rPr>
        <w:t>Старший</w:t>
      </w:r>
      <w:r>
        <w:rPr>
          <w:rFonts w:ascii="Times New Roman" w:eastAsia="Times New Roman" w:hAnsi="Times New Roman" w:cs="Times New Roman"/>
          <w:sz w:val="26"/>
          <w:szCs w:val="26"/>
        </w:rPr>
        <w:t xml:space="preserve"> государственный налоговый инспектор) относится к </w:t>
      </w:r>
      <w:r w:rsidR="00CE70E8">
        <w:rPr>
          <w:rFonts w:ascii="Times New Roman" w:eastAsia="Times New Roman" w:hAnsi="Times New Roman" w:cs="Times New Roman"/>
          <w:sz w:val="26"/>
          <w:szCs w:val="26"/>
        </w:rPr>
        <w:t>старшей</w:t>
      </w:r>
      <w:r>
        <w:rPr>
          <w:rFonts w:ascii="Times New Roman" w:eastAsia="Times New Roman" w:hAnsi="Times New Roman" w:cs="Times New Roman"/>
          <w:sz w:val="26"/>
          <w:szCs w:val="26"/>
        </w:rPr>
        <w:t xml:space="preserve"> группе должностей гражданской службы категории «специалисты».</w:t>
      </w:r>
    </w:p>
    <w:p w:rsidR="00D15BD4" w:rsidRDefault="00D15BD4" w:rsidP="00D15BD4">
      <w:pPr>
        <w:spacing w:after="0" w:line="298" w:lineRule="exact"/>
        <w:ind w:left="567"/>
        <w:rPr>
          <w:rFonts w:ascii="Times New Roman" w:eastAsia="Times New Roman" w:hAnsi="Times New Roman" w:cs="Times New Roman"/>
          <w:sz w:val="26"/>
          <w:szCs w:val="26"/>
        </w:rPr>
      </w:pPr>
      <w:r>
        <w:rPr>
          <w:rFonts w:ascii="Times New Roman" w:eastAsia="Times New Roman" w:hAnsi="Times New Roman" w:cs="Times New Roman"/>
          <w:sz w:val="26"/>
          <w:szCs w:val="26"/>
        </w:rPr>
        <w:t>Регистрационный номер (код) должности -11-3-</w:t>
      </w:r>
      <w:r w:rsidR="00CE70E8">
        <w:rPr>
          <w:rFonts w:ascii="Times New Roman" w:eastAsia="Times New Roman" w:hAnsi="Times New Roman" w:cs="Times New Roman"/>
          <w:sz w:val="26"/>
          <w:szCs w:val="26"/>
        </w:rPr>
        <w:t>4</w:t>
      </w:r>
      <w:r>
        <w:rPr>
          <w:rFonts w:ascii="Times New Roman" w:eastAsia="Times New Roman" w:hAnsi="Times New Roman" w:cs="Times New Roman"/>
          <w:sz w:val="26"/>
          <w:szCs w:val="26"/>
        </w:rPr>
        <w:t>-0</w:t>
      </w:r>
      <w:r w:rsidR="00CE70E8">
        <w:rPr>
          <w:rFonts w:ascii="Times New Roman" w:eastAsia="Times New Roman" w:hAnsi="Times New Roman" w:cs="Times New Roman"/>
          <w:sz w:val="26"/>
          <w:szCs w:val="26"/>
        </w:rPr>
        <w:t>70</w:t>
      </w:r>
      <w:r>
        <w:rPr>
          <w:rFonts w:ascii="Times New Roman" w:eastAsia="Times New Roman" w:hAnsi="Times New Roman" w:cs="Times New Roman"/>
          <w:sz w:val="26"/>
          <w:szCs w:val="26"/>
        </w:rPr>
        <w:t>.</w:t>
      </w:r>
    </w:p>
    <w:p w:rsidR="00D15BD4" w:rsidRDefault="00D15BD4" w:rsidP="00D15BD4">
      <w:pPr>
        <w:numPr>
          <w:ilvl w:val="0"/>
          <w:numId w:val="1"/>
        </w:numPr>
        <w:spacing w:after="0" w:line="302"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Область профессиональной служебной деятельности </w:t>
      </w:r>
      <w:r w:rsidR="00CE70E8">
        <w:rPr>
          <w:rFonts w:ascii="Times New Roman" w:eastAsia="Times New Roman" w:hAnsi="Times New Roman" w:cs="Times New Roman"/>
          <w:sz w:val="26"/>
          <w:szCs w:val="26"/>
        </w:rPr>
        <w:t>старшего</w:t>
      </w:r>
      <w:r>
        <w:rPr>
          <w:rFonts w:ascii="Times New Roman" w:eastAsia="Times New Roman" w:hAnsi="Times New Roman" w:cs="Times New Roman"/>
          <w:sz w:val="26"/>
          <w:szCs w:val="26"/>
        </w:rPr>
        <w:t xml:space="preserve"> государственного налогового инспектора: регулирование налоговой деятельности.</w:t>
      </w:r>
    </w:p>
    <w:p w:rsidR="00D15BD4" w:rsidRDefault="00D15BD4" w:rsidP="00D15BD4">
      <w:pPr>
        <w:numPr>
          <w:ilvl w:val="0"/>
          <w:numId w:val="1"/>
        </w:numPr>
        <w:tabs>
          <w:tab w:val="left" w:pos="1051"/>
        </w:tabs>
        <w:spacing w:after="0" w:line="293"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Вид профессиональной служебной деятельности </w:t>
      </w:r>
      <w:r w:rsidR="00CE70E8">
        <w:rPr>
          <w:rFonts w:ascii="Times New Roman" w:eastAsia="Times New Roman" w:hAnsi="Times New Roman" w:cs="Times New Roman"/>
          <w:sz w:val="26"/>
          <w:szCs w:val="26"/>
        </w:rPr>
        <w:t>старшего</w:t>
      </w:r>
      <w:r>
        <w:rPr>
          <w:rFonts w:ascii="Times New Roman" w:eastAsia="Times New Roman" w:hAnsi="Times New Roman" w:cs="Times New Roman"/>
          <w:sz w:val="26"/>
          <w:szCs w:val="26"/>
        </w:rPr>
        <w:t xml:space="preserve"> государственного налогового инспектора: регулирование в сфере налога на добавленную стоимость и налогообложения акцизами.</w:t>
      </w:r>
    </w:p>
    <w:p w:rsidR="00D15BD4" w:rsidRDefault="00D15BD4" w:rsidP="00D15BD4">
      <w:pPr>
        <w:numPr>
          <w:ilvl w:val="0"/>
          <w:numId w:val="1"/>
        </w:numPr>
        <w:tabs>
          <w:tab w:val="left" w:pos="1166"/>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Назначение на должность и освобождение от должности </w:t>
      </w:r>
      <w:r w:rsidR="00CE70E8">
        <w:rPr>
          <w:rFonts w:ascii="Times New Roman" w:eastAsia="Times New Roman" w:hAnsi="Times New Roman" w:cs="Times New Roman"/>
          <w:sz w:val="26"/>
          <w:szCs w:val="26"/>
        </w:rPr>
        <w:t>старшего</w:t>
      </w:r>
      <w:r>
        <w:rPr>
          <w:rFonts w:ascii="Times New Roman" w:eastAsia="Times New Roman" w:hAnsi="Times New Roman" w:cs="Times New Roman"/>
          <w:sz w:val="26"/>
          <w:szCs w:val="26"/>
        </w:rPr>
        <w:t xml:space="preserve"> государственного налогового инспектора </w:t>
      </w:r>
      <w:r w:rsidR="005F73CD">
        <w:rPr>
          <w:rFonts w:ascii="Times New Roman" w:eastAsia="Times New Roman" w:hAnsi="Times New Roman" w:cs="Times New Roman"/>
          <w:sz w:val="26"/>
          <w:szCs w:val="26"/>
        </w:rPr>
        <w:t xml:space="preserve">отдела камерального контроля (далее – старший государственный налоговый инспектор) </w:t>
      </w:r>
      <w:r>
        <w:rPr>
          <w:rFonts w:ascii="Times New Roman" w:eastAsia="Times New Roman" w:hAnsi="Times New Roman" w:cs="Times New Roman"/>
          <w:sz w:val="26"/>
          <w:szCs w:val="26"/>
        </w:rPr>
        <w:t>осуществляется приказом руководителя Управления Федеральной налоговой службы по Смоленской области в соответствии с действующим законодательством.</w:t>
      </w:r>
    </w:p>
    <w:p w:rsidR="00D15BD4" w:rsidRDefault="00D15BD4" w:rsidP="00D15BD4">
      <w:pPr>
        <w:numPr>
          <w:ilvl w:val="0"/>
          <w:numId w:val="1"/>
        </w:numPr>
        <w:tabs>
          <w:tab w:val="left" w:pos="1018"/>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Непосредственно подчинен начальнику отдела камерального контроля и его заместителям.</w:t>
      </w:r>
    </w:p>
    <w:p w:rsidR="00D15BD4" w:rsidRPr="005E31EE" w:rsidRDefault="00CE70E8" w:rsidP="00D15BD4">
      <w:pPr>
        <w:numPr>
          <w:ilvl w:val="0"/>
          <w:numId w:val="1"/>
        </w:numPr>
        <w:tabs>
          <w:tab w:val="left" w:pos="1018"/>
        </w:tabs>
        <w:spacing w:after="0" w:line="298" w:lineRule="exact"/>
        <w:ind w:firstLine="567"/>
        <w:jc w:val="both"/>
        <w:rPr>
          <w:rFonts w:ascii="Times New Roman" w:eastAsia="Times New Roman" w:hAnsi="Times New Roman" w:cs="Times New Roman"/>
          <w:sz w:val="26"/>
          <w:szCs w:val="26"/>
        </w:rPr>
      </w:pPr>
      <w:r>
        <w:rPr>
          <w:rFonts w:ascii="Times New Roman" w:hAnsi="Times New Roman" w:cs="Times New Roman"/>
          <w:sz w:val="26"/>
          <w:szCs w:val="26"/>
        </w:rPr>
        <w:t>Старший</w:t>
      </w:r>
      <w:r w:rsidR="00D15BD4" w:rsidRPr="005E31EE">
        <w:rPr>
          <w:rFonts w:ascii="Times New Roman" w:hAnsi="Times New Roman" w:cs="Times New Roman"/>
          <w:sz w:val="26"/>
          <w:szCs w:val="26"/>
        </w:rPr>
        <w:t xml:space="preserve"> государственный налоговый инспектор отдела </w:t>
      </w:r>
      <w:r w:rsidR="00D15BD4">
        <w:rPr>
          <w:rFonts w:ascii="Times New Roman" w:hAnsi="Times New Roman" w:cs="Times New Roman"/>
          <w:sz w:val="26"/>
          <w:szCs w:val="26"/>
        </w:rPr>
        <w:t xml:space="preserve">камерального контроля </w:t>
      </w:r>
      <w:r w:rsidR="00D15BD4" w:rsidRPr="005E31EE">
        <w:rPr>
          <w:rFonts w:ascii="Times New Roman" w:hAnsi="Times New Roman" w:cs="Times New Roman"/>
          <w:sz w:val="26"/>
          <w:szCs w:val="26"/>
        </w:rPr>
        <w:t xml:space="preserve">исполняет обязанности </w:t>
      </w:r>
      <w:r w:rsidR="00F15AF4">
        <w:rPr>
          <w:rFonts w:ascii="Times New Roman" w:hAnsi="Times New Roman" w:cs="Times New Roman"/>
          <w:sz w:val="26"/>
          <w:szCs w:val="26"/>
        </w:rPr>
        <w:t xml:space="preserve">главного государственного налогового инспектора </w:t>
      </w:r>
      <w:r w:rsidR="00D15BD4" w:rsidRPr="005E31EE">
        <w:rPr>
          <w:rFonts w:ascii="Times New Roman" w:hAnsi="Times New Roman" w:cs="Times New Roman"/>
          <w:sz w:val="26"/>
          <w:szCs w:val="26"/>
        </w:rPr>
        <w:t>отдела</w:t>
      </w:r>
      <w:r w:rsidR="00F15AF4">
        <w:rPr>
          <w:rFonts w:ascii="Times New Roman" w:hAnsi="Times New Roman" w:cs="Times New Roman"/>
          <w:sz w:val="26"/>
          <w:szCs w:val="26"/>
        </w:rPr>
        <w:t xml:space="preserve"> камерального контроля</w:t>
      </w:r>
      <w:r w:rsidR="00D15BD4" w:rsidRPr="005E31EE">
        <w:rPr>
          <w:rFonts w:ascii="Times New Roman" w:hAnsi="Times New Roman" w:cs="Times New Roman"/>
          <w:sz w:val="26"/>
          <w:szCs w:val="26"/>
        </w:rPr>
        <w:t xml:space="preserve"> в период его отсутствия.</w:t>
      </w:r>
    </w:p>
    <w:p w:rsidR="00D15BD4" w:rsidRDefault="00D15BD4" w:rsidP="00D15BD4">
      <w:pPr>
        <w:spacing w:after="0" w:line="240" w:lineRule="exact"/>
        <w:ind w:left="2678" w:right="1555" w:firstLine="778"/>
        <w:rPr>
          <w:rFonts w:ascii="Times New Roman" w:eastAsia="Times New Roman" w:hAnsi="Times New Roman" w:cs="Times New Roman"/>
          <w:sz w:val="20"/>
          <w:szCs w:val="20"/>
        </w:rPr>
      </w:pPr>
    </w:p>
    <w:p w:rsidR="00D15BD4" w:rsidRDefault="00D15BD4" w:rsidP="00D15BD4">
      <w:pPr>
        <w:spacing w:before="130" w:after="0" w:line="298" w:lineRule="exact"/>
        <w:ind w:left="2678" w:right="1555" w:firstLine="16"/>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П. Квалификационные требования для замещения должности гражданской службы</w:t>
      </w:r>
    </w:p>
    <w:p w:rsidR="00D15BD4" w:rsidRDefault="007576E7" w:rsidP="007576E7">
      <w:pPr>
        <w:tabs>
          <w:tab w:val="left" w:pos="1018"/>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w:t>
      </w:r>
      <w:r w:rsidR="00650B62">
        <w:rPr>
          <w:rFonts w:ascii="Times New Roman" w:eastAsia="Times New Roman" w:hAnsi="Times New Roman" w:cs="Times New Roman"/>
          <w:sz w:val="20"/>
          <w:szCs w:val="20"/>
        </w:rPr>
        <w:t xml:space="preserve"> </w:t>
      </w:r>
      <w:r w:rsidR="00D15BD4">
        <w:rPr>
          <w:rFonts w:ascii="Times New Roman" w:eastAsia="Times New Roman" w:hAnsi="Times New Roman" w:cs="Times New Roman"/>
          <w:sz w:val="26"/>
          <w:szCs w:val="26"/>
        </w:rPr>
        <w:t xml:space="preserve">Для замещения должности </w:t>
      </w:r>
      <w:r w:rsidR="00CE70E8">
        <w:rPr>
          <w:rFonts w:ascii="Times New Roman" w:eastAsia="Times New Roman" w:hAnsi="Times New Roman" w:cs="Times New Roman"/>
          <w:sz w:val="26"/>
          <w:szCs w:val="26"/>
        </w:rPr>
        <w:t>старшего</w:t>
      </w:r>
      <w:r w:rsidR="00D15BD4">
        <w:rPr>
          <w:rFonts w:ascii="Times New Roman" w:eastAsia="Times New Roman" w:hAnsi="Times New Roman" w:cs="Times New Roman"/>
          <w:sz w:val="26"/>
          <w:szCs w:val="26"/>
        </w:rPr>
        <w:t xml:space="preserve"> государственного налогового инспектора устанавливаются следующие требования.</w:t>
      </w:r>
    </w:p>
    <w:p w:rsidR="00D15BD4" w:rsidRDefault="007576E7" w:rsidP="007576E7">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sidR="00D15BD4">
        <w:rPr>
          <w:rFonts w:ascii="Times New Roman" w:eastAsia="Times New Roman" w:hAnsi="Times New Roman" w:cs="Times New Roman"/>
          <w:sz w:val="26"/>
          <w:szCs w:val="26"/>
        </w:rPr>
        <w:t>Наличие высшего образования по специальности, направлению подготовки: «Государственный аудит», «Экономика», «Финансы и кредит», «Менеджмент», «Юриспруденция</w:t>
      </w:r>
      <w:r w:rsidR="00D15BD4" w:rsidRPr="00D15BD4">
        <w:rPr>
          <w:rFonts w:ascii="Times New Roman" w:eastAsia="Times New Roman" w:hAnsi="Times New Roman" w:cs="Times New Roman"/>
          <w:sz w:val="26"/>
          <w:szCs w:val="26"/>
        </w:rPr>
        <w:t>», «Бухгалтерский учет и аудит»</w:t>
      </w:r>
      <w:r w:rsidR="00D15BD4">
        <w:rPr>
          <w:rFonts w:ascii="Times New Roman" w:eastAsia="Times New Roman" w:hAnsi="Times New Roman" w:cs="Times New Roman"/>
          <w:sz w:val="26"/>
          <w:szCs w:val="26"/>
        </w:rPr>
        <w:t xml:space="preserve"> 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D15BD4" w:rsidRPr="007576E7" w:rsidRDefault="00D15BD4" w:rsidP="007576E7">
      <w:pPr>
        <w:pStyle w:val="a9"/>
        <w:numPr>
          <w:ilvl w:val="1"/>
          <w:numId w:val="21"/>
        </w:numPr>
        <w:tabs>
          <w:tab w:val="left" w:pos="1166"/>
        </w:tabs>
        <w:spacing w:before="67" w:after="0" w:line="298" w:lineRule="exact"/>
        <w:ind w:left="0" w:firstLine="567"/>
        <w:jc w:val="both"/>
        <w:rPr>
          <w:rFonts w:ascii="Times New Roman" w:eastAsia="Times New Roman" w:hAnsi="Times New Roman" w:cs="Times New Roman"/>
          <w:sz w:val="26"/>
          <w:szCs w:val="26"/>
        </w:rPr>
      </w:pPr>
      <w:r w:rsidRPr="007576E7">
        <w:rPr>
          <w:rFonts w:ascii="Times New Roman" w:hAnsi="Times New Roman" w:cs="Times New Roman"/>
          <w:spacing w:val="-2"/>
          <w:sz w:val="26"/>
          <w:szCs w:val="26"/>
        </w:rPr>
        <w:lastRenderedPageBreak/>
        <w:t>Квалификационные требования к стажу государственной гражданской службы или стажу работы по специальности, направлению подготовки не предъявляются.</w:t>
      </w:r>
    </w:p>
    <w:p w:rsidR="00D15BD4" w:rsidRPr="007576E7" w:rsidRDefault="00D15BD4" w:rsidP="007576E7">
      <w:pPr>
        <w:pStyle w:val="a9"/>
        <w:numPr>
          <w:ilvl w:val="1"/>
          <w:numId w:val="21"/>
        </w:numPr>
        <w:tabs>
          <w:tab w:val="left" w:pos="1166"/>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Наличие базовых знаний:</w:t>
      </w:r>
    </w:p>
    <w:p w:rsidR="00D15BD4" w:rsidRDefault="00D15BD4" w:rsidP="00D15BD4">
      <w:pPr>
        <w:numPr>
          <w:ilvl w:val="0"/>
          <w:numId w:val="3"/>
        </w:numPr>
        <w:tabs>
          <w:tab w:val="left" w:pos="859"/>
        </w:tabs>
        <w:spacing w:before="5"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знание государственного языка Российской Федерации (русского языка);</w:t>
      </w:r>
    </w:p>
    <w:p w:rsidR="00D15BD4" w:rsidRPr="00147821" w:rsidRDefault="00D15BD4" w:rsidP="00D15BD4">
      <w:pPr>
        <w:numPr>
          <w:ilvl w:val="0"/>
          <w:numId w:val="3"/>
        </w:numPr>
        <w:tabs>
          <w:tab w:val="left" w:pos="859"/>
        </w:tabs>
        <w:spacing w:before="5" w:after="0" w:line="298" w:lineRule="exact"/>
        <w:ind w:firstLine="567"/>
        <w:jc w:val="both"/>
        <w:rPr>
          <w:rFonts w:ascii="Times New Roman" w:eastAsia="Times New Roman" w:hAnsi="Times New Roman" w:cs="Times New Roman"/>
          <w:sz w:val="26"/>
          <w:szCs w:val="26"/>
        </w:rPr>
      </w:pPr>
      <w:r w:rsidRPr="00147821">
        <w:rPr>
          <w:rFonts w:ascii="Times New Roman" w:eastAsia="Times New Roman" w:hAnsi="Times New Roman" w:cs="Times New Roman"/>
          <w:sz w:val="26"/>
          <w:szCs w:val="26"/>
        </w:rPr>
        <w:t>знание основ Конституции Российской Федерации;</w:t>
      </w:r>
    </w:p>
    <w:p w:rsidR="00D15BD4" w:rsidRDefault="00D15BD4" w:rsidP="00D15BD4">
      <w:pPr>
        <w:numPr>
          <w:ilvl w:val="0"/>
          <w:numId w:val="3"/>
        </w:numPr>
        <w:tabs>
          <w:tab w:val="left" w:pos="864"/>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Федерального закона от 27 мая 2003 года № 58-ФЗ «О системе государственной службы Российской Федерации»;</w:t>
      </w:r>
    </w:p>
    <w:p w:rsidR="00D15BD4" w:rsidRPr="00147821" w:rsidRDefault="00D15BD4" w:rsidP="00D15BD4">
      <w:pPr>
        <w:numPr>
          <w:ilvl w:val="0"/>
          <w:numId w:val="3"/>
        </w:numPr>
        <w:tabs>
          <w:tab w:val="left" w:pos="864"/>
        </w:tabs>
        <w:spacing w:after="0" w:line="298" w:lineRule="exact"/>
        <w:ind w:firstLine="567"/>
        <w:jc w:val="both"/>
        <w:rPr>
          <w:rFonts w:ascii="Times New Roman" w:eastAsia="Times New Roman" w:hAnsi="Times New Roman" w:cs="Times New Roman"/>
          <w:sz w:val="26"/>
          <w:szCs w:val="26"/>
        </w:rPr>
      </w:pPr>
      <w:r w:rsidRPr="00147821">
        <w:rPr>
          <w:rFonts w:ascii="Times New Roman" w:eastAsia="Times New Roman" w:hAnsi="Times New Roman" w:cs="Times New Roman"/>
          <w:sz w:val="26"/>
          <w:szCs w:val="26"/>
        </w:rPr>
        <w:t>Федерального закона от 27 июля 2004 года № 79-ФЗ «О государственной гражданской службе Российской Федерации»;</w:t>
      </w:r>
    </w:p>
    <w:p w:rsidR="00D15BD4" w:rsidRPr="005E3773" w:rsidRDefault="00D15BD4" w:rsidP="00D15BD4">
      <w:pPr>
        <w:numPr>
          <w:ilvl w:val="0"/>
          <w:numId w:val="3"/>
        </w:numPr>
        <w:tabs>
          <w:tab w:val="left" w:pos="950"/>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Федерального закона от 25 декабря 2008 г. № 273-ФЗ «О противодействии коррупции»</w:t>
      </w:r>
    </w:p>
    <w:p w:rsidR="00D15BD4" w:rsidRDefault="00D15BD4" w:rsidP="00D15BD4">
      <w:pPr>
        <w:numPr>
          <w:ilvl w:val="0"/>
          <w:numId w:val="3"/>
        </w:numPr>
        <w:tabs>
          <w:tab w:val="left" w:pos="864"/>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знание в области информационно-коммуникационных технологий.</w:t>
      </w:r>
    </w:p>
    <w:p w:rsidR="00D15BD4" w:rsidRDefault="007576E7" w:rsidP="00D15BD4">
      <w:pPr>
        <w:tabs>
          <w:tab w:val="left" w:pos="1166"/>
        </w:tabs>
        <w:spacing w:after="0" w:line="298" w:lineRule="exact"/>
        <w:ind w:left="567"/>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4.</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профессиональных знаний:</w:t>
      </w:r>
    </w:p>
    <w:p w:rsidR="00D15BD4" w:rsidRDefault="007576E7" w:rsidP="00D15BD4">
      <w:pPr>
        <w:spacing w:after="0" w:line="298" w:lineRule="exact"/>
        <w:ind w:left="567" w:right="2592" w:firstLine="6"/>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4.1. В сфере законодательства Российской Федерации:</w:t>
      </w:r>
    </w:p>
    <w:p w:rsidR="00D15BD4" w:rsidRDefault="00D15BD4" w:rsidP="00D15BD4">
      <w:pPr>
        <w:spacing w:after="0" w:line="298" w:lineRule="exact"/>
        <w:ind w:left="567" w:firstLine="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Трудовой кодекс Российской Федерации от 30 декабря 2001 г. № 197-ФЗ;</w:t>
      </w:r>
    </w:p>
    <w:p w:rsidR="00D15BD4" w:rsidRDefault="00D15BD4" w:rsidP="00D15BD4">
      <w:pPr>
        <w:spacing w:after="0" w:line="298" w:lineRule="exact"/>
        <w:ind w:left="567" w:firstLine="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Налоговый кодекс Российской Федерации от 31 июля 1998 г. № 146-ФЗ;</w:t>
      </w:r>
    </w:p>
    <w:p w:rsidR="00D15BD4" w:rsidRPr="007D5525" w:rsidRDefault="00D15BD4" w:rsidP="00D15BD4">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D15BD4" w:rsidRDefault="00D15BD4" w:rsidP="00D15BD4">
      <w:pPr>
        <w:spacing w:after="0" w:line="298" w:lineRule="exact"/>
        <w:ind w:left="567" w:firstLine="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Федеральный закон от 27 июля 2006 г. № 152-ФЗ «О персональных</w:t>
      </w:r>
      <w:r w:rsidRPr="007D55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данных»;</w:t>
      </w:r>
    </w:p>
    <w:p w:rsidR="00D15BD4" w:rsidRDefault="00D15BD4" w:rsidP="00D15BD4">
      <w:pPr>
        <w:numPr>
          <w:ilvl w:val="0"/>
          <w:numId w:val="4"/>
        </w:numPr>
        <w:tabs>
          <w:tab w:val="left" w:pos="864"/>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D15BD4" w:rsidRDefault="00D15BD4" w:rsidP="00D15BD4">
      <w:pPr>
        <w:numPr>
          <w:ilvl w:val="0"/>
          <w:numId w:val="4"/>
        </w:numPr>
        <w:tabs>
          <w:tab w:val="left" w:pos="864"/>
        </w:tabs>
        <w:spacing w:after="0" w:line="298" w:lineRule="exact"/>
        <w:ind w:firstLine="567"/>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D15BD4" w:rsidRPr="00483550" w:rsidRDefault="00D15BD4" w:rsidP="00D15BD4">
      <w:pPr>
        <w:numPr>
          <w:ilvl w:val="0"/>
          <w:numId w:val="4"/>
        </w:numPr>
        <w:tabs>
          <w:tab w:val="left" w:pos="864"/>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483550" w:rsidRDefault="00483550" w:rsidP="00483550">
      <w:pPr>
        <w:pStyle w:val="Default"/>
        <w:numPr>
          <w:ilvl w:val="0"/>
          <w:numId w:val="4"/>
        </w:numPr>
        <w:ind w:firstLine="567"/>
        <w:jc w:val="both"/>
        <w:rPr>
          <w:sz w:val="26"/>
          <w:szCs w:val="26"/>
        </w:rPr>
      </w:pPr>
      <w:r w:rsidRPr="00EF5710">
        <w:rPr>
          <w:sz w:val="26"/>
          <w:szCs w:val="26"/>
        </w:rPr>
        <w:t>распоряжение ФНС России от 28.02.2017 № 35дсп@ (с учетом изменений от  07.03.2018  №57дсп@) «Об утверждении Временного порядка организации внутреннего аудита в</w:t>
      </w:r>
      <w:r>
        <w:rPr>
          <w:sz w:val="26"/>
          <w:szCs w:val="26"/>
        </w:rPr>
        <w:t xml:space="preserve"> Федеральной налоговой службе»;</w:t>
      </w:r>
    </w:p>
    <w:p w:rsidR="00483550" w:rsidRDefault="00483550" w:rsidP="00483550">
      <w:pPr>
        <w:pStyle w:val="Default"/>
        <w:numPr>
          <w:ilvl w:val="0"/>
          <w:numId w:val="4"/>
        </w:numPr>
        <w:ind w:firstLine="567"/>
        <w:jc w:val="both"/>
        <w:rPr>
          <w:sz w:val="26"/>
          <w:szCs w:val="26"/>
        </w:rPr>
      </w:pPr>
      <w:r w:rsidRPr="00EF5710">
        <w:rPr>
          <w:sz w:val="26"/>
          <w:szCs w:val="26"/>
        </w:rPr>
        <w:t>Приказ ФНС России от 14.03.2016 № ММВ-7-16/132@ «Об утверждении Основных положений об осуществлении внутреннего контроля деятельности по технологическим процессам ФНС России»;</w:t>
      </w:r>
    </w:p>
    <w:p w:rsidR="00483550" w:rsidRDefault="00483550" w:rsidP="00483550">
      <w:pPr>
        <w:pStyle w:val="Default"/>
        <w:numPr>
          <w:ilvl w:val="0"/>
          <w:numId w:val="4"/>
        </w:numPr>
        <w:ind w:firstLine="567"/>
        <w:jc w:val="both"/>
        <w:rPr>
          <w:sz w:val="26"/>
          <w:szCs w:val="26"/>
        </w:rPr>
      </w:pPr>
      <w:r w:rsidRPr="00EF5710">
        <w:rPr>
          <w:sz w:val="26"/>
          <w:szCs w:val="26"/>
        </w:rPr>
        <w:t>Приказ ФНС России от 20.03.2017 № ММВ-7-16/225@  «Об утверждении Основных положений об управлении рисками в деятельности ФНС России»;</w:t>
      </w:r>
    </w:p>
    <w:p w:rsidR="00483550" w:rsidRPr="00483550" w:rsidRDefault="00483550" w:rsidP="00483550">
      <w:pPr>
        <w:pStyle w:val="Default"/>
        <w:numPr>
          <w:ilvl w:val="0"/>
          <w:numId w:val="4"/>
        </w:numPr>
        <w:ind w:firstLine="567"/>
        <w:jc w:val="both"/>
        <w:rPr>
          <w:rFonts w:eastAsia="Times New Roman"/>
          <w:color w:val="auto"/>
          <w:sz w:val="26"/>
          <w:szCs w:val="26"/>
          <w:lang w:eastAsia="ru-RU"/>
        </w:rPr>
      </w:pPr>
      <w:r w:rsidRPr="00EF5710">
        <w:rPr>
          <w:sz w:val="26"/>
          <w:szCs w:val="26"/>
        </w:rPr>
        <w:t>Приказ ФНС России от 12.03.2018 №ММВ-7-16/40/@  «Об утверждении Порядка ведения документа по учету информации о рисках в деятельности ФНС России».</w:t>
      </w:r>
    </w:p>
    <w:p w:rsidR="00D15BD4" w:rsidRPr="009A5688" w:rsidRDefault="00CE70E8" w:rsidP="00D15BD4">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Старший</w:t>
      </w:r>
      <w:r w:rsidR="00D15BD4">
        <w:rPr>
          <w:rFonts w:ascii="Times New Roman" w:eastAsia="Times New Roman" w:hAnsi="Times New Roman" w:cs="Times New Roman"/>
          <w:sz w:val="26"/>
          <w:szCs w:val="26"/>
        </w:rPr>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D15BD4" w:rsidRDefault="007576E7" w:rsidP="00D15BD4">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r w:rsidR="00D15BD4">
        <w:rPr>
          <w:rFonts w:ascii="Times New Roman" w:eastAsia="Times New Roman" w:hAnsi="Times New Roman" w:cs="Times New Roman"/>
          <w:sz w:val="26"/>
          <w:szCs w:val="26"/>
        </w:rPr>
        <w:t>.4.2. Иные профессиональные знания:</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основы бухгалтерского и налогового учета;</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основы налогообложения;</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общие положения о налоговом контроле;</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принципы налогового администрирования;</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проведения мероприятий налогового контроля.</w:t>
      </w:r>
    </w:p>
    <w:p w:rsidR="00D15BD4" w:rsidRDefault="007576E7" w:rsidP="00D15BD4">
      <w:pPr>
        <w:tabs>
          <w:tab w:val="left" w:pos="1027"/>
        </w:tabs>
        <w:spacing w:before="67" w:after="0" w:line="298" w:lineRule="exact"/>
        <w:ind w:left="5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.5.</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функциональных знаний:</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и сроки проведения камеральных проверок;</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требования к составлению акта камеральной проверки;</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судебно-арбитражная практика в части камеральных проверок;</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схемы ухода от налогов;</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определения налогооблагаемой базы.</w:t>
      </w:r>
    </w:p>
    <w:p w:rsidR="00D15BD4" w:rsidRDefault="007576E7" w:rsidP="00D15BD4">
      <w:pPr>
        <w:tabs>
          <w:tab w:val="left" w:pos="1027"/>
        </w:tabs>
        <w:spacing w:after="0" w:line="298" w:lineRule="exact"/>
        <w:ind w:left="5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.6.</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базовых умений:</w:t>
      </w:r>
    </w:p>
    <w:p w:rsidR="00D15BD4" w:rsidRDefault="00D15BD4" w:rsidP="00D15BD4">
      <w:pPr>
        <w:numPr>
          <w:ilvl w:val="0"/>
          <w:numId w:val="7"/>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умение мыслить системно (стратегически);</w:t>
      </w:r>
    </w:p>
    <w:p w:rsidR="00D15BD4" w:rsidRDefault="00D15BD4" w:rsidP="00D15BD4">
      <w:pPr>
        <w:numPr>
          <w:ilvl w:val="0"/>
          <w:numId w:val="7"/>
        </w:numPr>
        <w:tabs>
          <w:tab w:val="left" w:pos="715"/>
        </w:tabs>
        <w:spacing w:after="0" w:line="298" w:lineRule="exact"/>
        <w:ind w:firstLine="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умение планировать, рационально использовать служебное время и достигать результата;</w:t>
      </w:r>
    </w:p>
    <w:p w:rsidR="00D15BD4" w:rsidRDefault="00D15BD4" w:rsidP="00650B62">
      <w:pPr>
        <w:numPr>
          <w:ilvl w:val="0"/>
          <w:numId w:val="7"/>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коммуникативные умения.</w:t>
      </w:r>
    </w:p>
    <w:p w:rsidR="00D15BD4" w:rsidRDefault="007576E7" w:rsidP="00650B62">
      <w:pPr>
        <w:tabs>
          <w:tab w:val="left" w:pos="1027"/>
        </w:tabs>
        <w:spacing w:after="0" w:line="298" w:lineRule="exact"/>
        <w:ind w:left="5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.7.</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профессиональных умений:</w:t>
      </w:r>
    </w:p>
    <w:p w:rsidR="00D15BD4" w:rsidRDefault="00D15BD4" w:rsidP="00650B62">
      <w:pPr>
        <w:spacing w:after="0" w:line="298" w:lineRule="exact"/>
        <w:ind w:left="58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расчет налога на добавленную стоимость; акцизов на подакцизные товары;</w:t>
      </w:r>
    </w:p>
    <w:p w:rsidR="00D15BD4" w:rsidRDefault="00D15BD4" w:rsidP="00650B62">
      <w:pPr>
        <w:tabs>
          <w:tab w:val="left" w:pos="902"/>
        </w:tabs>
        <w:spacing w:after="0" w:line="298" w:lineRule="exact"/>
        <w:ind w:firstLine="5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0"/>
          <w:szCs w:val="20"/>
        </w:rPr>
        <w:tab/>
      </w:r>
      <w:r>
        <w:rPr>
          <w:rFonts w:ascii="Times New Roman" w:eastAsia="Times New Roman" w:hAnsi="Times New Roman" w:cs="Times New Roman"/>
          <w:sz w:val="26"/>
          <w:szCs w:val="26"/>
        </w:rPr>
        <w:t>анализ результатов контрольной работы, проводимой при камеральных налоговых проверках.</w:t>
      </w:r>
    </w:p>
    <w:p w:rsidR="00D15BD4" w:rsidRDefault="007576E7" w:rsidP="00650B62">
      <w:pPr>
        <w:tabs>
          <w:tab w:val="left" w:pos="1027"/>
        </w:tabs>
        <w:spacing w:after="0" w:line="298" w:lineRule="exact"/>
        <w:ind w:left="5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.8.</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функциональных умений:</w:t>
      </w:r>
    </w:p>
    <w:p w:rsidR="00D15BD4" w:rsidRDefault="00650B62" w:rsidP="00650B62">
      <w:pPr>
        <w:spacing w:after="0" w:line="298" w:lineRule="exact"/>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15BD4">
        <w:rPr>
          <w:rFonts w:ascii="Times New Roman" w:eastAsia="Times New Roman" w:hAnsi="Times New Roman" w:cs="Times New Roman"/>
          <w:sz w:val="26"/>
          <w:szCs w:val="26"/>
        </w:rPr>
        <w:t>навыки делового письма;</w:t>
      </w:r>
    </w:p>
    <w:p w:rsidR="00D15BD4" w:rsidRDefault="00650B62" w:rsidP="00650B62">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15BD4">
        <w:rPr>
          <w:rFonts w:ascii="Times New Roman" w:eastAsia="Times New Roman" w:hAnsi="Times New Roman" w:cs="Times New Roman"/>
          <w:sz w:val="26"/>
          <w:szCs w:val="26"/>
        </w:rPr>
        <w:t>работа со специализированным программным обеспечением, информацио</w:t>
      </w:r>
      <w:r>
        <w:rPr>
          <w:rFonts w:ascii="Times New Roman" w:eastAsia="Times New Roman" w:hAnsi="Times New Roman" w:cs="Times New Roman"/>
          <w:sz w:val="26"/>
          <w:szCs w:val="26"/>
        </w:rPr>
        <w:t>нно-</w:t>
      </w:r>
      <w:r w:rsidR="00D15BD4">
        <w:rPr>
          <w:rFonts w:ascii="Times New Roman" w:eastAsia="Times New Roman" w:hAnsi="Times New Roman" w:cs="Times New Roman"/>
          <w:sz w:val="26"/>
          <w:szCs w:val="26"/>
        </w:rPr>
        <w:t>коммуникационными сетями, ведомственными информационными ресурсами;</w:t>
      </w:r>
    </w:p>
    <w:p w:rsidR="00D15BD4" w:rsidRDefault="00650B62" w:rsidP="00650B62">
      <w:pPr>
        <w:spacing w:after="0" w:line="298" w:lineRule="exact"/>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15BD4">
        <w:rPr>
          <w:rFonts w:ascii="Times New Roman" w:eastAsia="Times New Roman" w:hAnsi="Times New Roman" w:cs="Times New Roman"/>
          <w:sz w:val="26"/>
          <w:szCs w:val="26"/>
        </w:rPr>
        <w:t>подготовка презентационных материалов.</w:t>
      </w:r>
    </w:p>
    <w:p w:rsidR="00D15BD4" w:rsidRDefault="00D15BD4" w:rsidP="00D15BD4">
      <w:pPr>
        <w:spacing w:after="0" w:line="240" w:lineRule="exact"/>
        <w:ind w:left="379"/>
        <w:jc w:val="center"/>
        <w:rPr>
          <w:rFonts w:ascii="Times New Roman" w:eastAsia="Times New Roman" w:hAnsi="Times New Roman" w:cs="Times New Roman"/>
          <w:sz w:val="20"/>
          <w:szCs w:val="20"/>
        </w:rPr>
      </w:pPr>
    </w:p>
    <w:p w:rsidR="00D15BD4" w:rsidRDefault="00D15BD4" w:rsidP="00D15BD4">
      <w:pPr>
        <w:spacing w:before="72" w:after="0" w:line="240" w:lineRule="auto"/>
        <w:ind w:left="379"/>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III. Должностные обязанности, права и ответственность</w:t>
      </w:r>
    </w:p>
    <w:p w:rsidR="00D15BD4" w:rsidRDefault="00D15BD4" w:rsidP="00D15BD4">
      <w:pPr>
        <w:spacing w:after="0" w:line="240" w:lineRule="exact"/>
        <w:ind w:left="379" w:firstLine="494"/>
        <w:jc w:val="both"/>
        <w:rPr>
          <w:rFonts w:ascii="Times New Roman" w:eastAsia="Times New Roman" w:hAnsi="Times New Roman" w:cs="Times New Roman"/>
          <w:sz w:val="20"/>
          <w:szCs w:val="20"/>
        </w:rPr>
      </w:pPr>
    </w:p>
    <w:p w:rsidR="00D15BD4" w:rsidRDefault="007576E7" w:rsidP="00D15BD4">
      <w:pPr>
        <w:spacing w:before="48"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D15BD4">
        <w:rPr>
          <w:rFonts w:ascii="Times New Roman" w:eastAsia="Times New Roman" w:hAnsi="Times New Roman" w:cs="Times New Roman"/>
          <w:sz w:val="26"/>
          <w:szCs w:val="26"/>
        </w:rPr>
        <w:t xml:space="preserve">. Основные права и обязанности </w:t>
      </w:r>
      <w:r w:rsidR="00CE70E8">
        <w:rPr>
          <w:rFonts w:ascii="Times New Roman" w:eastAsia="Times New Roman" w:hAnsi="Times New Roman" w:cs="Times New Roman"/>
          <w:sz w:val="26"/>
          <w:szCs w:val="26"/>
        </w:rPr>
        <w:t>старшего</w:t>
      </w:r>
      <w:r w:rsidR="00D15BD4">
        <w:rPr>
          <w:rFonts w:ascii="Times New Roman" w:eastAsia="Times New Roman" w:hAnsi="Times New Roman" w:cs="Times New Roman"/>
          <w:sz w:val="26"/>
          <w:szCs w:val="26"/>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D15BD4" w:rsidRDefault="007576E7" w:rsidP="007576E7">
      <w:pPr>
        <w:spacing w:before="58"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D15BD4">
        <w:rPr>
          <w:rFonts w:ascii="Times New Roman" w:eastAsia="Times New Roman" w:hAnsi="Times New Roman" w:cs="Times New Roman"/>
          <w:sz w:val="26"/>
          <w:szCs w:val="26"/>
        </w:rPr>
        <w:t xml:space="preserve">. В целях реализации задач и функций, возложенных на отдел камерального контроля Управления Федеральной налоговой службы по Смоленской области, </w:t>
      </w:r>
      <w:r w:rsidR="00CE70E8">
        <w:rPr>
          <w:rFonts w:ascii="Times New Roman" w:eastAsia="Times New Roman" w:hAnsi="Times New Roman" w:cs="Times New Roman"/>
          <w:sz w:val="26"/>
          <w:szCs w:val="26"/>
        </w:rPr>
        <w:t>Старший</w:t>
      </w:r>
      <w:r w:rsidR="00D15BD4">
        <w:rPr>
          <w:rFonts w:ascii="Times New Roman" w:eastAsia="Times New Roman" w:hAnsi="Times New Roman" w:cs="Times New Roman"/>
          <w:sz w:val="26"/>
          <w:szCs w:val="26"/>
        </w:rPr>
        <w:t xml:space="preserve"> государственный налоговый инспектор обязан:</w:t>
      </w:r>
    </w:p>
    <w:p w:rsidR="00D15BD4" w:rsidRPr="007576E7" w:rsidRDefault="00D15BD4" w:rsidP="007576E7">
      <w:pPr>
        <w:pStyle w:val="a9"/>
        <w:numPr>
          <w:ilvl w:val="0"/>
          <w:numId w:val="24"/>
        </w:numPr>
        <w:tabs>
          <w:tab w:val="left" w:pos="1186"/>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 xml:space="preserve">Участвовать </w:t>
      </w:r>
      <w:proofErr w:type="gramStart"/>
      <w:r w:rsidRPr="007576E7">
        <w:rPr>
          <w:rFonts w:ascii="Times New Roman" w:eastAsia="Times New Roman" w:hAnsi="Times New Roman" w:cs="Times New Roman"/>
          <w:sz w:val="26"/>
          <w:szCs w:val="26"/>
        </w:rPr>
        <w:t>в реализации мероприятий по организации работы нижестоящих налоговых органов по осуществлению контроля за соблюдением законодательства о налогах</w:t>
      </w:r>
      <w:proofErr w:type="gramEnd"/>
      <w:r w:rsidRPr="007576E7">
        <w:rPr>
          <w:rFonts w:ascii="Times New Roman" w:eastAsia="Times New Roman" w:hAnsi="Times New Roman" w:cs="Times New Roman"/>
          <w:sz w:val="26"/>
          <w:szCs w:val="26"/>
        </w:rPr>
        <w:t xml:space="preserve"> и сборах, правильностью их исчисления, полнотой и своевременностью внесения в соответствующие бюджеты:</w:t>
      </w:r>
    </w:p>
    <w:p w:rsidR="00D15BD4" w:rsidRDefault="005F6618" w:rsidP="007576E7">
      <w:pPr>
        <w:tabs>
          <w:tab w:val="left" w:pos="902"/>
        </w:tabs>
        <w:spacing w:before="5" w:after="0" w:line="298" w:lineRule="exact"/>
        <w:ind w:firstLine="56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15BD4">
        <w:rPr>
          <w:rFonts w:ascii="Times New Roman" w:eastAsia="Times New Roman" w:hAnsi="Times New Roman" w:cs="Times New Roman"/>
          <w:sz w:val="26"/>
          <w:szCs w:val="26"/>
        </w:rPr>
        <w:t>налога на добавленную стоимость;</w:t>
      </w:r>
    </w:p>
    <w:p w:rsidR="00D15BD4" w:rsidRDefault="005F6618" w:rsidP="007576E7">
      <w:pPr>
        <w:tabs>
          <w:tab w:val="left" w:pos="902"/>
        </w:tabs>
        <w:spacing w:after="0" w:line="298" w:lineRule="exact"/>
        <w:ind w:firstLine="56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15BD4">
        <w:rPr>
          <w:rFonts w:ascii="Times New Roman" w:eastAsia="Times New Roman" w:hAnsi="Times New Roman" w:cs="Times New Roman"/>
          <w:sz w:val="26"/>
          <w:szCs w:val="26"/>
        </w:rPr>
        <w:t>акцизов;</w:t>
      </w:r>
    </w:p>
    <w:p w:rsidR="005F29B2" w:rsidRPr="007576E7" w:rsidRDefault="00D15BD4" w:rsidP="007576E7">
      <w:pPr>
        <w:pStyle w:val="a9"/>
        <w:numPr>
          <w:ilvl w:val="0"/>
          <w:numId w:val="24"/>
        </w:numPr>
        <w:tabs>
          <w:tab w:val="left" w:pos="1421"/>
        </w:tabs>
        <w:spacing w:before="5"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Участвовать в реализации мероприятий по организации и координации работы по выявлению получателей необоснованной налоговой выгоды, связанной с неправомерным применением налоговых вычетов по НДС, в случае выявления расхождений в сведениях об операциях, содержащихся в налоговых декларациях по НДС, в том числе с использованием информационного ресурса АСК НДС-2.</w:t>
      </w:r>
      <w:r w:rsidR="005F29B2" w:rsidRPr="007576E7">
        <w:rPr>
          <w:rFonts w:ascii="Times New Roman" w:eastAsia="Times New Roman" w:hAnsi="Times New Roman" w:cs="Times New Roman"/>
          <w:sz w:val="26"/>
          <w:szCs w:val="26"/>
        </w:rPr>
        <w:t xml:space="preserve"> </w:t>
      </w:r>
    </w:p>
    <w:p w:rsidR="005F29B2" w:rsidRPr="007576E7" w:rsidRDefault="005F29B2" w:rsidP="007576E7">
      <w:pPr>
        <w:pStyle w:val="a9"/>
        <w:numPr>
          <w:ilvl w:val="0"/>
          <w:numId w:val="24"/>
        </w:numPr>
        <w:tabs>
          <w:tab w:val="left" w:pos="1421"/>
        </w:tabs>
        <w:spacing w:before="5"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Формирование налоговой отчетности, достоверное и своевременное представление отчетности в ФНС России по выявленным расхождениям в сведениях об операциях, содержащихся в налоговых декларациях по НДС;</w:t>
      </w:r>
    </w:p>
    <w:p w:rsidR="00D15BD4" w:rsidRPr="007576E7" w:rsidRDefault="00D15BD4" w:rsidP="007576E7">
      <w:pPr>
        <w:pStyle w:val="a9"/>
        <w:numPr>
          <w:ilvl w:val="0"/>
          <w:numId w:val="24"/>
        </w:numPr>
        <w:tabs>
          <w:tab w:val="left" w:pos="1517"/>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Участвовать в координации работы налоговых органов по администрированию налогов и сборов, иных обязательных платежей, указанных в пункте 8.1 настоящего Регламента;</w:t>
      </w:r>
    </w:p>
    <w:p w:rsidR="00D15BD4" w:rsidRPr="007576E7" w:rsidRDefault="00D15BD4" w:rsidP="007576E7">
      <w:pPr>
        <w:pStyle w:val="a9"/>
        <w:numPr>
          <w:ilvl w:val="0"/>
          <w:numId w:val="24"/>
        </w:numPr>
        <w:tabs>
          <w:tab w:val="left" w:pos="1195"/>
        </w:tabs>
        <w:spacing w:before="67"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Доводить до территориальных налоговых органов области соответствующие нормативные документы по применению законодательных актов, доведенных ФНС России до Управления, а также участвовать в подготовке нормативных документов, затрагивающих вопросы налогообложения, вытекающие из решений и постановлений органов власти Смоленской области и органов местного самоуправления, в пределах представленных им прав;</w:t>
      </w:r>
    </w:p>
    <w:p w:rsidR="00D15BD4" w:rsidRPr="007576E7" w:rsidRDefault="00D15BD4" w:rsidP="007576E7">
      <w:pPr>
        <w:pStyle w:val="a9"/>
        <w:numPr>
          <w:ilvl w:val="0"/>
          <w:numId w:val="24"/>
        </w:numPr>
        <w:tabs>
          <w:tab w:val="left" w:pos="1195"/>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Осуществлять методологическое сопровождение работы территориальных налоговых органов по вопросам налогового администрирования цен и трансфертного ценообразования для целей налогообложения налога на добавленную стоимость и акцизов в части камерального контроля;</w:t>
      </w:r>
    </w:p>
    <w:p w:rsidR="00D15BD4" w:rsidRPr="007576E7" w:rsidRDefault="00D15BD4" w:rsidP="007576E7">
      <w:pPr>
        <w:pStyle w:val="a9"/>
        <w:numPr>
          <w:ilvl w:val="0"/>
          <w:numId w:val="24"/>
        </w:numPr>
        <w:tabs>
          <w:tab w:val="left" w:pos="1195"/>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Осуществлять мониторинг и системный анализ сведений о налоговой базе, структуре начислений, суммах, не поступивших в бюджет в связи с предоставлением налоговых льгот по налогам, указанным в пункте 8.1. настоящего Регламента;</w:t>
      </w:r>
    </w:p>
    <w:p w:rsidR="00D15BD4" w:rsidRPr="007576E7" w:rsidRDefault="00D15BD4" w:rsidP="007576E7">
      <w:pPr>
        <w:pStyle w:val="a9"/>
        <w:numPr>
          <w:ilvl w:val="0"/>
          <w:numId w:val="24"/>
        </w:numPr>
        <w:tabs>
          <w:tab w:val="left" w:pos="1195"/>
        </w:tabs>
        <w:spacing w:after="0" w:line="298" w:lineRule="exact"/>
        <w:ind w:left="0" w:firstLine="567"/>
        <w:jc w:val="both"/>
        <w:rPr>
          <w:rFonts w:ascii="Times New Roman" w:eastAsia="Times New Roman" w:hAnsi="Times New Roman" w:cs="Times New Roman"/>
          <w:sz w:val="26"/>
          <w:szCs w:val="26"/>
        </w:rPr>
      </w:pPr>
      <w:proofErr w:type="gramStart"/>
      <w:r w:rsidRPr="007576E7">
        <w:rPr>
          <w:rFonts w:ascii="Times New Roman" w:eastAsia="Times New Roman" w:hAnsi="Times New Roman" w:cs="Times New Roman"/>
          <w:sz w:val="26"/>
          <w:szCs w:val="26"/>
        </w:rPr>
        <w:t>Проводить работу по проверке полноты проведенных инспекциями области контрольных мероприятий по проверке обоснованности применения налогоплательщиками налоговой ставки 0 процентов и налоговых вычетов по налогу на добавленную стоимость, в том числе по заявленным к возврату из бюджета сумм НДС свыше 3 млн. рублей, а также обоснованности возмещения сумм НДС, заявленных налогоплательщиками, отнесенными в программном обеспечении, реализующем функции «Автоматизированная система контроля за</w:t>
      </w:r>
      <w:proofErr w:type="gramEnd"/>
      <w:r w:rsidRPr="007576E7">
        <w:rPr>
          <w:rFonts w:ascii="Times New Roman" w:eastAsia="Times New Roman" w:hAnsi="Times New Roman" w:cs="Times New Roman"/>
          <w:sz w:val="26"/>
          <w:szCs w:val="26"/>
        </w:rPr>
        <w:t xml:space="preserve"> возмещением НДС» к категории высокого налогового риска.</w:t>
      </w:r>
    </w:p>
    <w:p w:rsidR="00D15BD4" w:rsidRPr="007576E7" w:rsidRDefault="00D15BD4" w:rsidP="007576E7">
      <w:pPr>
        <w:pStyle w:val="a9"/>
        <w:numPr>
          <w:ilvl w:val="0"/>
          <w:numId w:val="24"/>
        </w:numPr>
        <w:tabs>
          <w:tab w:val="left" w:pos="1195"/>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 xml:space="preserve">Осуществлять </w:t>
      </w:r>
      <w:proofErr w:type="gramStart"/>
      <w:r w:rsidRPr="007576E7">
        <w:rPr>
          <w:rFonts w:ascii="Times New Roman" w:eastAsia="Times New Roman" w:hAnsi="Times New Roman" w:cs="Times New Roman"/>
          <w:sz w:val="26"/>
          <w:szCs w:val="26"/>
        </w:rPr>
        <w:t>контроль за</w:t>
      </w:r>
      <w:proofErr w:type="gramEnd"/>
      <w:r w:rsidRPr="007576E7">
        <w:rPr>
          <w:rFonts w:ascii="Times New Roman" w:eastAsia="Times New Roman" w:hAnsi="Times New Roman" w:cs="Times New Roman"/>
          <w:sz w:val="26"/>
          <w:szCs w:val="26"/>
        </w:rPr>
        <w:t xml:space="preserve"> работой налоговых органов области по вопросу проверки обоснованности применения налогоплательщиками вычетов по НДС, особое внимание</w:t>
      </w:r>
      <w:r w:rsidR="009C05AA" w:rsidRPr="007576E7">
        <w:rPr>
          <w:rFonts w:ascii="Times New Roman" w:eastAsia="Times New Roman" w:hAnsi="Times New Roman" w:cs="Times New Roman"/>
          <w:sz w:val="26"/>
          <w:szCs w:val="26"/>
        </w:rPr>
        <w:t>,</w:t>
      </w:r>
      <w:r w:rsidRPr="007576E7">
        <w:rPr>
          <w:rFonts w:ascii="Times New Roman" w:eastAsia="Times New Roman" w:hAnsi="Times New Roman" w:cs="Times New Roman"/>
          <w:sz w:val="26"/>
          <w:szCs w:val="26"/>
        </w:rPr>
        <w:t xml:space="preserve"> обратив на отрицательное сальдо и значительный удельный вес вычетов в начислениях;</w:t>
      </w:r>
    </w:p>
    <w:p w:rsidR="00D15BD4" w:rsidRPr="007576E7" w:rsidRDefault="00D15BD4" w:rsidP="007576E7">
      <w:pPr>
        <w:pStyle w:val="a9"/>
        <w:numPr>
          <w:ilvl w:val="0"/>
          <w:numId w:val="24"/>
        </w:numPr>
        <w:tabs>
          <w:tab w:val="left" w:pos="1267"/>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 xml:space="preserve">Осуществлять организацию и координацию работ налоговых органов </w:t>
      </w:r>
      <w:proofErr w:type="gramStart"/>
      <w:r w:rsidRPr="007576E7">
        <w:rPr>
          <w:rFonts w:ascii="Times New Roman" w:eastAsia="Times New Roman" w:hAnsi="Times New Roman" w:cs="Times New Roman"/>
          <w:sz w:val="26"/>
          <w:szCs w:val="26"/>
        </w:rPr>
        <w:t>по обмену информацией с налоговыми органами государств-членов Таможенного союза в соответствии с международными договорами по вопросам</w:t>
      </w:r>
      <w:proofErr w:type="gramEnd"/>
      <w:r w:rsidRPr="007576E7">
        <w:rPr>
          <w:rFonts w:ascii="Times New Roman" w:eastAsia="Times New Roman" w:hAnsi="Times New Roman" w:cs="Times New Roman"/>
          <w:sz w:val="26"/>
          <w:szCs w:val="26"/>
        </w:rPr>
        <w:t>, отнесенным к компетенции отдела;</w:t>
      </w:r>
    </w:p>
    <w:p w:rsidR="00D15BD4" w:rsidRPr="007576E7" w:rsidRDefault="00D15BD4" w:rsidP="007576E7">
      <w:pPr>
        <w:pStyle w:val="a9"/>
        <w:numPr>
          <w:ilvl w:val="0"/>
          <w:numId w:val="24"/>
        </w:numPr>
        <w:tabs>
          <w:tab w:val="left" w:pos="132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Проводить работу по анализу и обобщению поступивших в Отдел предложений и запросов налоговых органов и налогоплательщиков, практики применения законодательных и нормативных правовых актов по вопросам, относящимся к компетенции Отдела;</w:t>
      </w:r>
    </w:p>
    <w:p w:rsidR="00D15BD4" w:rsidRPr="007576E7" w:rsidRDefault="00D15BD4" w:rsidP="007576E7">
      <w:pPr>
        <w:pStyle w:val="a9"/>
        <w:numPr>
          <w:ilvl w:val="0"/>
          <w:numId w:val="24"/>
        </w:numPr>
        <w:tabs>
          <w:tab w:val="left" w:pos="132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Оказывать практическую помощь нижестоящим налоговым органам по вопросам осуществления налогового администрирования, отнесенным к компетенции Отдела;</w:t>
      </w:r>
    </w:p>
    <w:p w:rsidR="00D15BD4" w:rsidRPr="007576E7" w:rsidRDefault="00D15BD4" w:rsidP="007576E7">
      <w:pPr>
        <w:pStyle w:val="a9"/>
        <w:numPr>
          <w:ilvl w:val="0"/>
          <w:numId w:val="24"/>
        </w:numPr>
        <w:tabs>
          <w:tab w:val="left" w:pos="132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Осуществлять подготовку в установленном порядке писем и запросов в ФНС России по вопросам, требующим выработки согласованной позиции при применении законодательства о налогах и сборах (в части функций Отдела) в связи с обращениями нижестоящих налоговых органов;</w:t>
      </w:r>
    </w:p>
    <w:p w:rsidR="00D15BD4" w:rsidRPr="007576E7" w:rsidRDefault="00D15BD4" w:rsidP="007576E7">
      <w:pPr>
        <w:pStyle w:val="a9"/>
        <w:numPr>
          <w:ilvl w:val="0"/>
          <w:numId w:val="24"/>
        </w:numPr>
        <w:tabs>
          <w:tab w:val="left" w:pos="132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Участвовать в аудиторских проверках внутреннего аудита (в том числе тематических проверках) нижестоящих налоговых органов, проводимых Управлением, по вопросам, входящим в компетенцию Отдела.</w:t>
      </w:r>
    </w:p>
    <w:p w:rsidR="00D15BD4" w:rsidRPr="007576E7" w:rsidRDefault="00D15BD4" w:rsidP="007576E7">
      <w:pPr>
        <w:pStyle w:val="a9"/>
        <w:numPr>
          <w:ilvl w:val="0"/>
          <w:numId w:val="24"/>
        </w:numPr>
        <w:tabs>
          <w:tab w:val="left" w:pos="132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Проводить риск-анализ деятельности подведомственных налоговых органов при планирован</w:t>
      </w:r>
      <w:proofErr w:type="gramStart"/>
      <w:r w:rsidRPr="007576E7">
        <w:rPr>
          <w:rFonts w:ascii="Times New Roman" w:eastAsia="Times New Roman" w:hAnsi="Times New Roman" w:cs="Times New Roman"/>
          <w:sz w:val="26"/>
          <w:szCs w:val="26"/>
        </w:rPr>
        <w:t>ии ау</w:t>
      </w:r>
      <w:proofErr w:type="gramEnd"/>
      <w:r w:rsidRPr="007576E7">
        <w:rPr>
          <w:rFonts w:ascii="Times New Roman" w:eastAsia="Times New Roman" w:hAnsi="Times New Roman" w:cs="Times New Roman"/>
          <w:sz w:val="26"/>
          <w:szCs w:val="26"/>
        </w:rPr>
        <w:t>диторских проверок;</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 xml:space="preserve">Проводить </w:t>
      </w:r>
      <w:proofErr w:type="spellStart"/>
      <w:r w:rsidRPr="007576E7">
        <w:rPr>
          <w:rFonts w:ascii="Times New Roman" w:eastAsia="Times New Roman" w:hAnsi="Times New Roman" w:cs="Times New Roman"/>
          <w:sz w:val="26"/>
          <w:szCs w:val="26"/>
        </w:rPr>
        <w:t>предпроверочный</w:t>
      </w:r>
      <w:proofErr w:type="spellEnd"/>
      <w:r w:rsidRPr="007576E7">
        <w:rPr>
          <w:rFonts w:ascii="Times New Roman" w:eastAsia="Times New Roman" w:hAnsi="Times New Roman" w:cs="Times New Roman"/>
          <w:sz w:val="26"/>
          <w:szCs w:val="26"/>
        </w:rPr>
        <w:t xml:space="preserve"> анализ и комплексные аудиторские проверки, проводить анализ нарушений и оформлять результаты внутреннего аудита;</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Проводить мероприятия внутреннего контроля, в том числе дистанционный мониторинг, в рамках текущей деятельности в соответствии с утвержденными картами внутреннего контроля.</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 xml:space="preserve">Проводить </w:t>
      </w:r>
      <w:proofErr w:type="spellStart"/>
      <w:r w:rsidRPr="007576E7">
        <w:rPr>
          <w:rFonts w:ascii="Times New Roman" w:eastAsia="Times New Roman" w:hAnsi="Times New Roman" w:cs="Times New Roman"/>
          <w:sz w:val="26"/>
          <w:szCs w:val="26"/>
        </w:rPr>
        <w:t>постпроверочный</w:t>
      </w:r>
      <w:proofErr w:type="spellEnd"/>
      <w:r w:rsidRPr="007576E7">
        <w:rPr>
          <w:rFonts w:ascii="Times New Roman" w:eastAsia="Times New Roman" w:hAnsi="Times New Roman" w:cs="Times New Roman"/>
          <w:sz w:val="26"/>
          <w:szCs w:val="26"/>
        </w:rPr>
        <w:t xml:space="preserve"> </w:t>
      </w:r>
      <w:proofErr w:type="gramStart"/>
      <w:r w:rsidRPr="007576E7">
        <w:rPr>
          <w:rFonts w:ascii="Times New Roman" w:eastAsia="Times New Roman" w:hAnsi="Times New Roman" w:cs="Times New Roman"/>
          <w:sz w:val="26"/>
          <w:szCs w:val="26"/>
        </w:rPr>
        <w:t>контроль за</w:t>
      </w:r>
      <w:proofErr w:type="gramEnd"/>
      <w:r w:rsidRPr="007576E7">
        <w:rPr>
          <w:rFonts w:ascii="Times New Roman" w:eastAsia="Times New Roman" w:hAnsi="Times New Roman" w:cs="Times New Roman"/>
          <w:sz w:val="26"/>
          <w:szCs w:val="26"/>
        </w:rPr>
        <w:t xml:space="preserve"> деятельностью проверенного налогового органа, в том числе дистанционный мониторинг проверенного налогового органа с использованием удаленного доступа к копиям его баз данных или копий баз данных, представленных в налоговый орган;</w:t>
      </w:r>
    </w:p>
    <w:p w:rsidR="00D15BD4" w:rsidRPr="007576E7" w:rsidRDefault="00D15BD4" w:rsidP="007576E7">
      <w:pPr>
        <w:pStyle w:val="a9"/>
        <w:numPr>
          <w:ilvl w:val="0"/>
          <w:numId w:val="24"/>
        </w:numPr>
        <w:tabs>
          <w:tab w:val="left" w:pos="1320"/>
        </w:tabs>
        <w:spacing w:after="0" w:line="298" w:lineRule="exact"/>
        <w:ind w:left="0" w:firstLine="567"/>
        <w:jc w:val="both"/>
        <w:rPr>
          <w:rFonts w:ascii="Times New Roman" w:eastAsia="Times New Roman" w:hAnsi="Times New Roman" w:cs="Times New Roman"/>
          <w:sz w:val="26"/>
          <w:szCs w:val="26"/>
        </w:rPr>
      </w:pPr>
      <w:proofErr w:type="gramStart"/>
      <w:r w:rsidRPr="007576E7">
        <w:rPr>
          <w:rFonts w:ascii="Times New Roman" w:eastAsia="Times New Roman" w:hAnsi="Times New Roman" w:cs="Times New Roman"/>
          <w:sz w:val="26"/>
          <w:szCs w:val="26"/>
        </w:rPr>
        <w:t>Проводить работу, в том числе совместно с другими структурными подразделениями Управления, по рассмотрению заявлений, писем, жалоб (за исключением жалоб, предусмотренных статьей 140 Налогового кодекса Российской Федерации) и обращений граждан и юридических лиц по вопросам, относящимся к организации работы налоговых органов, в том числе на действия (бездействия) должностных лиц нижестоящих налоговых органов;</w:t>
      </w:r>
      <w:proofErr w:type="gramEnd"/>
    </w:p>
    <w:p w:rsidR="00D15BD4" w:rsidRPr="007576E7" w:rsidRDefault="00D15BD4" w:rsidP="007576E7">
      <w:pPr>
        <w:pStyle w:val="a9"/>
        <w:numPr>
          <w:ilvl w:val="0"/>
          <w:numId w:val="24"/>
        </w:numPr>
        <w:tabs>
          <w:tab w:val="left" w:pos="132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Проводить работу по подготовке отзывов на исковые заявления по вопросам, относящимся к компетенции Отдела, а также участие в заседаниях судов при их рассмотрении;</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Участвовать во взаимодействии с правоохранительными органами и иными контролирующими органами по предмету деятельности Отдела;</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Осуществлять подготовку информационных материалов для руководства Управления по вопросам, находящимся в компетенции Отдела;</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Участвовать в работе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В целях повышения эффективности контрольной работы налоговых органов области, проводить работу по анализу информации из информационных ресурсов, закрепленных за Отделом;</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Участвовать в работе Комиссий и рабочих групп Управления в соответствии с приказами и распоряжениями по вопросам, находящимся в компетенции Отдела;</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Осуществлять взаимодействия по организации информационного обмена с правоохранительными и иными контролирующими органами в рамках межведомственных соглашений;</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Проводить разъяснительную работу с работниками нижестоящих налоговых органов по применению законодательных и других нормативных правовых и ведомственных актов, совещаний, семинаров;</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Вести в установленном порядке делопроизводство, хранение и сдачу в архив Управления документов Отдела;</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Соблюдать общие требования к служебному поведению государственных гражданских служащих, установленные Федеральным законом от 27.07.2004 № 79-ФЗ «О государственной гражданской службе Российской Федерации»;</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Своевременно и качественно исполнять поручения руководителя Управления, заместителей руководителя Управления и начальника отдела, данные в пределах их полномочий, установленных законодательством Российской Федерации;</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При исполнении должностных обязанностей соблюдать права и законные интересы граждан и организаций;</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Взаимодействовать с другими государственными органами для решения вопросов, входящих в должностную компетенцию;</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Выполнять функции пользователя сре</w:t>
      </w:r>
      <w:proofErr w:type="gramStart"/>
      <w:r w:rsidRPr="007576E7">
        <w:rPr>
          <w:rFonts w:ascii="Times New Roman" w:eastAsia="Times New Roman" w:hAnsi="Times New Roman" w:cs="Times New Roman"/>
          <w:sz w:val="26"/>
          <w:szCs w:val="26"/>
        </w:rPr>
        <w:t>дств кр</w:t>
      </w:r>
      <w:proofErr w:type="gramEnd"/>
      <w:r w:rsidRPr="007576E7">
        <w:rPr>
          <w:rFonts w:ascii="Times New Roman" w:eastAsia="Times New Roman" w:hAnsi="Times New Roman" w:cs="Times New Roman"/>
          <w:sz w:val="26"/>
          <w:szCs w:val="26"/>
        </w:rPr>
        <w:t>иптографической защиты информации и требований по обеспечению безопасности ограниченного доступа с использованием СКЗИ;</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Использовать сведения из федеральных информационных ресурсов, сопровождаемых Межрегиональной инспекцией ФНС России по централизованной обработке данных;</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Представлять в установленном порядке предусмотренные федеральным законом сведения о себе и членах своей семьи, своевременно представлять в кадровую службу заявления об изменении учетных данных с предоставлением копий документов;</w:t>
      </w:r>
    </w:p>
    <w:p w:rsidR="00D15BD4"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Представлять в установленном порядке предусмотренные федеральным законом сведения о своих доходах и расходах, имуществе, принадлежащем на праве собственности, обязательствах имущественного характера, сведения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08670C" w:rsidRPr="007576E7" w:rsidRDefault="0008670C"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4C35F5">
        <w:rPr>
          <w:rFonts w:ascii="Times New Roman" w:eastAsia="Times New Roman" w:hAnsi="Times New Roman" w:cs="Times New Roman"/>
          <w:sz w:val="26"/>
          <w:szCs w:val="26"/>
        </w:rPr>
        <w:t>Предоставлять сведения об адресах сайтов и (или) страниц сайтов</w:t>
      </w:r>
      <w:r w:rsidRPr="00DC0E7B">
        <w:rPr>
          <w:rFonts w:ascii="Times New Roman" w:hAnsi="Times New Roman" w:cs="Times New Roman"/>
          <w:sz w:val="28"/>
          <w:szCs w:val="28"/>
        </w:rPr>
        <w:t xml:space="preserve"> </w:t>
      </w:r>
      <w:r w:rsidRPr="004C35F5">
        <w:rPr>
          <w:rFonts w:ascii="Times New Roman" w:eastAsia="Times New Roman" w:hAnsi="Times New Roman" w:cs="Times New Roman"/>
          <w:sz w:val="26"/>
          <w:szCs w:val="26"/>
        </w:rPr>
        <w:t>в информационно-телекоммуникационной сети "Интернет", на которых государственным гражданским служащим размещалась общедоступная информация, а также данные, позволяющие его идентифицировать;</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Соблюдать ограничения, не нарушение запретов, которые установлены законодательством Российской Федерации для государственных гражданских служащих;</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Сообщать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Не совершать поступки, порочащие честь и достоинство гражданского служащего;</w:t>
      </w:r>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proofErr w:type="gramStart"/>
      <w:r w:rsidRPr="007576E7">
        <w:rPr>
          <w:rFonts w:ascii="Times New Roman" w:eastAsia="Times New Roman" w:hAnsi="Times New Roman" w:cs="Times New Roman"/>
          <w:sz w:val="26"/>
          <w:szCs w:val="26"/>
        </w:rPr>
        <w:t>Поддерживать уровень квалификации, необходимого для надлежащего исполнения должностных обязанностей;</w:t>
      </w:r>
      <w:proofErr w:type="gramEnd"/>
    </w:p>
    <w:p w:rsidR="00D15BD4" w:rsidRPr="007576E7" w:rsidRDefault="00D15BD4" w:rsidP="007576E7">
      <w:pPr>
        <w:pStyle w:val="a9"/>
        <w:numPr>
          <w:ilvl w:val="0"/>
          <w:numId w:val="24"/>
        </w:numPr>
        <w:tabs>
          <w:tab w:val="left" w:pos="133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Соблюдать установленные правила публичных выступлений и предоставления служебной информации;</w:t>
      </w:r>
    </w:p>
    <w:p w:rsidR="00D15BD4" w:rsidRPr="007576E7" w:rsidRDefault="00D15BD4" w:rsidP="007576E7">
      <w:pPr>
        <w:pStyle w:val="a9"/>
        <w:numPr>
          <w:ilvl w:val="0"/>
          <w:numId w:val="24"/>
        </w:numPr>
        <w:tabs>
          <w:tab w:val="left" w:pos="131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Проявлять корректность в обращении с гражданами, работниками Управления и подведомственных инспекций;</w:t>
      </w:r>
    </w:p>
    <w:p w:rsidR="00D15BD4" w:rsidRPr="007576E7" w:rsidRDefault="00D15BD4" w:rsidP="007576E7">
      <w:pPr>
        <w:pStyle w:val="a9"/>
        <w:numPr>
          <w:ilvl w:val="0"/>
          <w:numId w:val="24"/>
        </w:numPr>
        <w:tabs>
          <w:tab w:val="left" w:pos="1334"/>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Не допускать конфликтных ситуаций, способных нанести ущерб репутации или авторитету Управления;</w:t>
      </w:r>
    </w:p>
    <w:p w:rsidR="00D15BD4" w:rsidRPr="007576E7" w:rsidRDefault="00D15BD4" w:rsidP="007576E7">
      <w:pPr>
        <w:pStyle w:val="a9"/>
        <w:numPr>
          <w:ilvl w:val="0"/>
          <w:numId w:val="24"/>
        </w:numPr>
        <w:tabs>
          <w:tab w:val="left" w:pos="1334"/>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Соблюдать правила и нормы охраны труда и техники безопасности;</w:t>
      </w:r>
    </w:p>
    <w:p w:rsidR="00D15BD4" w:rsidRPr="007576E7" w:rsidRDefault="00D15BD4" w:rsidP="007576E7">
      <w:pPr>
        <w:pStyle w:val="a9"/>
        <w:numPr>
          <w:ilvl w:val="0"/>
          <w:numId w:val="24"/>
        </w:numPr>
        <w:tabs>
          <w:tab w:val="left" w:pos="1310"/>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Уметь пользоваться компьютером и иной оргтехникой;</w:t>
      </w:r>
    </w:p>
    <w:p w:rsidR="00D15BD4" w:rsidRPr="007576E7" w:rsidRDefault="00D15BD4" w:rsidP="007576E7">
      <w:pPr>
        <w:pStyle w:val="a9"/>
        <w:numPr>
          <w:ilvl w:val="0"/>
          <w:numId w:val="24"/>
        </w:numPr>
        <w:tabs>
          <w:tab w:val="left" w:pos="1334"/>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Беречь государственное имущество, в том числе предоставленное ему для исполнения должностных обязанностей;</w:t>
      </w:r>
    </w:p>
    <w:p w:rsidR="00D15BD4" w:rsidRDefault="00D15BD4" w:rsidP="007576E7">
      <w:pPr>
        <w:pStyle w:val="a9"/>
        <w:numPr>
          <w:ilvl w:val="0"/>
          <w:numId w:val="24"/>
        </w:numPr>
        <w:tabs>
          <w:tab w:val="left" w:pos="1334"/>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 xml:space="preserve">Соблюдать </w:t>
      </w:r>
      <w:r w:rsidR="0008670C">
        <w:rPr>
          <w:rFonts w:ascii="Times New Roman" w:eastAsia="Times New Roman" w:hAnsi="Times New Roman" w:cs="Times New Roman"/>
          <w:sz w:val="26"/>
          <w:szCs w:val="26"/>
        </w:rPr>
        <w:t>Служебный распорядок Управления;</w:t>
      </w:r>
    </w:p>
    <w:p w:rsidR="0008670C" w:rsidRPr="007576E7" w:rsidRDefault="0008670C" w:rsidP="007576E7">
      <w:pPr>
        <w:pStyle w:val="a9"/>
        <w:numPr>
          <w:ilvl w:val="0"/>
          <w:numId w:val="24"/>
        </w:numPr>
        <w:tabs>
          <w:tab w:val="left" w:pos="1334"/>
        </w:tabs>
        <w:spacing w:after="0" w:line="298" w:lineRule="exact"/>
        <w:ind w:left="0" w:firstLine="567"/>
        <w:jc w:val="both"/>
        <w:rPr>
          <w:rFonts w:ascii="Times New Roman" w:eastAsia="Times New Roman" w:hAnsi="Times New Roman" w:cs="Times New Roman"/>
          <w:sz w:val="26"/>
          <w:szCs w:val="26"/>
        </w:rPr>
      </w:pPr>
      <w:r w:rsidRPr="004C35F5">
        <w:rPr>
          <w:rFonts w:ascii="Times New Roman" w:eastAsia="Times New Roman" w:hAnsi="Times New Roman" w:cs="Times New Roman"/>
          <w:sz w:val="26"/>
          <w:szCs w:val="26"/>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r>
        <w:rPr>
          <w:rFonts w:ascii="Times New Roman" w:eastAsia="Times New Roman" w:hAnsi="Times New Roman" w:cs="Times New Roman"/>
          <w:sz w:val="26"/>
          <w:szCs w:val="26"/>
        </w:rPr>
        <w:t>.</w:t>
      </w:r>
    </w:p>
    <w:p w:rsidR="00D15BD4" w:rsidRDefault="007576E7" w:rsidP="007576E7">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D15BD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15BD4">
        <w:rPr>
          <w:rFonts w:ascii="Times New Roman" w:eastAsia="Times New Roman" w:hAnsi="Times New Roman" w:cs="Times New Roman"/>
          <w:sz w:val="26"/>
          <w:szCs w:val="26"/>
        </w:rPr>
        <w:t xml:space="preserve">В целях исполнения возложенных должностных обязанностей </w:t>
      </w:r>
      <w:r w:rsidR="00CE70E8">
        <w:rPr>
          <w:rFonts w:ascii="Times New Roman" w:eastAsia="Times New Roman" w:hAnsi="Times New Roman" w:cs="Times New Roman"/>
          <w:sz w:val="26"/>
          <w:szCs w:val="26"/>
        </w:rPr>
        <w:t>Старший</w:t>
      </w:r>
      <w:r w:rsidR="00D15BD4">
        <w:rPr>
          <w:rFonts w:ascii="Times New Roman" w:eastAsia="Times New Roman" w:hAnsi="Times New Roman" w:cs="Times New Roman"/>
          <w:sz w:val="26"/>
          <w:szCs w:val="26"/>
        </w:rPr>
        <w:t xml:space="preserve"> государственный налоговый инспектор имеет право:</w:t>
      </w:r>
    </w:p>
    <w:p w:rsidR="00D15BD4" w:rsidRPr="007576E7" w:rsidRDefault="00D15BD4" w:rsidP="007576E7">
      <w:pPr>
        <w:pStyle w:val="a9"/>
        <w:numPr>
          <w:ilvl w:val="0"/>
          <w:numId w:val="25"/>
        </w:numPr>
        <w:tabs>
          <w:tab w:val="left" w:pos="1157"/>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Вносить начальнику отдела предложений по совершенствованию работы отдела.</w:t>
      </w:r>
    </w:p>
    <w:p w:rsidR="00D15BD4" w:rsidRPr="007576E7" w:rsidRDefault="00D15BD4" w:rsidP="007576E7">
      <w:pPr>
        <w:pStyle w:val="a9"/>
        <w:numPr>
          <w:ilvl w:val="0"/>
          <w:numId w:val="25"/>
        </w:numPr>
        <w:tabs>
          <w:tab w:val="left" w:pos="1157"/>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Вносить предложений по итогам проведенной проверки внутреннего аудита в пределах своей компетенции.</w:t>
      </w:r>
    </w:p>
    <w:p w:rsidR="00D15BD4" w:rsidRPr="007576E7" w:rsidRDefault="00D15BD4" w:rsidP="007576E7">
      <w:pPr>
        <w:pStyle w:val="a9"/>
        <w:numPr>
          <w:ilvl w:val="0"/>
          <w:numId w:val="25"/>
        </w:numPr>
        <w:tabs>
          <w:tab w:val="left" w:pos="1176"/>
        </w:tabs>
        <w:spacing w:before="67"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Получать в установленном порядке информацию и материалы, необходимые для исполнения должностных обязанностей.</w:t>
      </w:r>
    </w:p>
    <w:p w:rsidR="00D15BD4" w:rsidRPr="007576E7" w:rsidRDefault="00D15BD4" w:rsidP="007576E7">
      <w:pPr>
        <w:pStyle w:val="a9"/>
        <w:numPr>
          <w:ilvl w:val="0"/>
          <w:numId w:val="25"/>
        </w:numPr>
        <w:tabs>
          <w:tab w:val="left" w:pos="1176"/>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ежегодный оплачиваемый основной и дополнительные отпуска.</w:t>
      </w:r>
    </w:p>
    <w:p w:rsidR="00D15BD4" w:rsidRPr="007576E7" w:rsidRDefault="00D15BD4" w:rsidP="007576E7">
      <w:pPr>
        <w:pStyle w:val="a9"/>
        <w:numPr>
          <w:ilvl w:val="0"/>
          <w:numId w:val="25"/>
        </w:numPr>
        <w:tabs>
          <w:tab w:val="left" w:pos="1176"/>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D15BD4" w:rsidRPr="007576E7" w:rsidRDefault="00D15BD4" w:rsidP="007576E7">
      <w:pPr>
        <w:pStyle w:val="a9"/>
        <w:numPr>
          <w:ilvl w:val="0"/>
          <w:numId w:val="25"/>
        </w:numPr>
        <w:tabs>
          <w:tab w:val="left" w:pos="1354"/>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BD4" w:rsidRPr="007576E7" w:rsidRDefault="00D15BD4" w:rsidP="007576E7">
      <w:pPr>
        <w:pStyle w:val="a9"/>
        <w:numPr>
          <w:ilvl w:val="0"/>
          <w:numId w:val="25"/>
        </w:numPr>
        <w:tabs>
          <w:tab w:val="left" w:pos="1162"/>
        </w:tabs>
        <w:spacing w:after="0" w:line="298" w:lineRule="exact"/>
        <w:ind w:left="0" w:firstLine="567"/>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На защиту сведений о себе.</w:t>
      </w:r>
    </w:p>
    <w:p w:rsidR="00D15BD4" w:rsidRPr="007576E7" w:rsidRDefault="00D15BD4" w:rsidP="007576E7">
      <w:pPr>
        <w:pStyle w:val="a9"/>
        <w:numPr>
          <w:ilvl w:val="0"/>
          <w:numId w:val="25"/>
        </w:numPr>
        <w:tabs>
          <w:tab w:val="left" w:pos="1162"/>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На профессиональную переподготовку, повышение квалификации в порядке, установленном законодательством Российской Федерации.</w:t>
      </w:r>
    </w:p>
    <w:p w:rsidR="00D15BD4" w:rsidRPr="007576E7" w:rsidRDefault="00D15BD4" w:rsidP="007576E7">
      <w:pPr>
        <w:pStyle w:val="a9"/>
        <w:numPr>
          <w:ilvl w:val="0"/>
          <w:numId w:val="25"/>
        </w:numPr>
        <w:tabs>
          <w:tab w:val="left" w:pos="1339"/>
        </w:tabs>
        <w:spacing w:after="0" w:line="29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Кроме того, обладать всеми правами и обеспечиваться всеми гарантиями, предусмотренными Конституцией Российской Федерации, федеральным законодательством о труде, иными законодательными актами Российской Федерации.</w:t>
      </w:r>
    </w:p>
    <w:p w:rsidR="00D15BD4" w:rsidRDefault="00D15BD4" w:rsidP="00D15BD4">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7576E7">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proofErr w:type="gramStart"/>
      <w:r w:rsidR="00CE70E8">
        <w:rPr>
          <w:rFonts w:ascii="Times New Roman" w:eastAsia="Times New Roman" w:hAnsi="Times New Roman" w:cs="Times New Roman"/>
          <w:sz w:val="26"/>
          <w:szCs w:val="26"/>
        </w:rPr>
        <w:t>Старший</w:t>
      </w:r>
      <w:r>
        <w:rPr>
          <w:rFonts w:ascii="Times New Roman" w:eastAsia="Times New Roman" w:hAnsi="Times New Roman" w:cs="Times New Roman"/>
          <w:sz w:val="26"/>
          <w:szCs w:val="26"/>
        </w:rPr>
        <w:t xml:space="preserve">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Pr>
          <w:rFonts w:ascii="Times New Roman" w:eastAsia="Times New Roman" w:hAnsi="Times New Roman" w:cs="Times New Roman"/>
          <w:sz w:val="26"/>
          <w:szCs w:val="26"/>
        </w:rPr>
        <w:t xml:space="preserve"> 2017, № 15 (ч. 1), ст. 2194), приказами (распоряжениями) ФНС России, Положением об Управлении Федеральной налоговой' службы по Смоленской области, положением об отделе камерального контроля, приказами Управлении Федеральной налоговой службы по Смоленской области, поручениями руководства Управлении Федеральной налоговой службы по Смоленской области.</w:t>
      </w:r>
    </w:p>
    <w:p w:rsidR="00D15BD4" w:rsidRDefault="00D15BD4" w:rsidP="00D917A2">
      <w:pPr>
        <w:spacing w:before="5"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7576E7">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proofErr w:type="gramStart"/>
      <w:r w:rsidR="00CE70E8">
        <w:rPr>
          <w:rFonts w:ascii="Times New Roman" w:eastAsia="Times New Roman" w:hAnsi="Times New Roman" w:cs="Times New Roman"/>
          <w:sz w:val="26"/>
          <w:szCs w:val="26"/>
        </w:rPr>
        <w:t>Старший</w:t>
      </w:r>
      <w:r>
        <w:rPr>
          <w:rFonts w:ascii="Times New Roman" w:eastAsia="Times New Roman" w:hAnsi="Times New Roman" w:cs="Times New Roman"/>
          <w:sz w:val="26"/>
          <w:szCs w:val="26"/>
        </w:rPr>
        <w:t xml:space="preserve"> государственный налоговый инспектор за неисполнение или ненадлежащее исполнение должностных обязанностей в соответствии с должностным регламентом, задачами и функциями отдела камерального контроля и функциональными особенностями должности, а также поручений, приказов, распоряжений (устных либо письменных) руководства Управления, начальника отдела, плана работы может быть привлечен к ответственности в соответствии с законодательством Российской Федерации:</w:t>
      </w:r>
      <w:proofErr w:type="gramEnd"/>
    </w:p>
    <w:p w:rsidR="00D15BD4" w:rsidRDefault="00D15BD4" w:rsidP="00D917A2">
      <w:pPr>
        <w:numPr>
          <w:ilvl w:val="0"/>
          <w:numId w:val="17"/>
        </w:numPr>
        <w:tabs>
          <w:tab w:val="left" w:pos="1238"/>
        </w:tabs>
        <w:spacing w:after="0" w:line="298" w:lineRule="exact"/>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w:t>
      </w:r>
    </w:p>
    <w:p w:rsidR="00D15BD4" w:rsidRDefault="00D15BD4" w:rsidP="00D917A2">
      <w:pPr>
        <w:numPr>
          <w:ilvl w:val="0"/>
          <w:numId w:val="17"/>
        </w:numPr>
        <w:tabs>
          <w:tab w:val="left" w:pos="1238"/>
        </w:tabs>
        <w:spacing w:before="5" w:after="0" w:line="298" w:lineRule="exact"/>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Разглашение государственной и налоговой тайны, иной информации ограниченного распространения;</w:t>
      </w:r>
    </w:p>
    <w:p w:rsidR="00D15BD4" w:rsidRDefault="00D15BD4" w:rsidP="00D917A2">
      <w:pPr>
        <w:numPr>
          <w:ilvl w:val="0"/>
          <w:numId w:val="17"/>
        </w:numPr>
        <w:tabs>
          <w:tab w:val="left" w:pos="1464"/>
        </w:tabs>
        <w:spacing w:after="0" w:line="298" w:lineRule="exact"/>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Неисполнение основных обязанностей гражданского служащего, несоблюдение ограничений, связанных с прохождением гражданской службы, нарушение запретов, связанных с гражданской службой;</w:t>
      </w:r>
    </w:p>
    <w:p w:rsidR="00D15BD4" w:rsidRDefault="00D15BD4" w:rsidP="00D917A2">
      <w:pPr>
        <w:numPr>
          <w:ilvl w:val="0"/>
          <w:numId w:val="17"/>
        </w:numPr>
        <w:tabs>
          <w:tab w:val="left" w:pos="1277"/>
        </w:tabs>
        <w:spacing w:before="5" w:after="0" w:line="298" w:lineRule="exact"/>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Действие или бездействие, приведшее к нарушению прав и законных интересов граждан;</w:t>
      </w:r>
    </w:p>
    <w:p w:rsidR="00D15BD4" w:rsidRPr="007576E7" w:rsidRDefault="00D15BD4" w:rsidP="00D917A2">
      <w:pPr>
        <w:pStyle w:val="a9"/>
        <w:numPr>
          <w:ilvl w:val="0"/>
          <w:numId w:val="17"/>
        </w:numPr>
        <w:tabs>
          <w:tab w:val="left" w:pos="1147"/>
        </w:tabs>
        <w:spacing w:before="67" w:after="0" w:line="240" w:lineRule="auto"/>
        <w:ind w:left="0" w:firstLine="567"/>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Имущественный ущерб, причиненный по его вине;</w:t>
      </w:r>
    </w:p>
    <w:p w:rsidR="00D15BD4" w:rsidRPr="007576E7" w:rsidRDefault="00D15BD4" w:rsidP="00D917A2">
      <w:pPr>
        <w:pStyle w:val="a9"/>
        <w:numPr>
          <w:ilvl w:val="0"/>
          <w:numId w:val="17"/>
        </w:numPr>
        <w:tabs>
          <w:tab w:val="left" w:pos="1147"/>
        </w:tabs>
        <w:spacing w:after="0" w:line="240" w:lineRule="auto"/>
        <w:ind w:left="0" w:firstLine="567"/>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Неисполнение требований трудовой и исполнительной дисциплины;</w:t>
      </w:r>
    </w:p>
    <w:p w:rsidR="00D15BD4" w:rsidRPr="007576E7" w:rsidRDefault="00D15BD4" w:rsidP="00D917A2">
      <w:pPr>
        <w:pStyle w:val="a9"/>
        <w:numPr>
          <w:ilvl w:val="0"/>
          <w:numId w:val="17"/>
        </w:numPr>
        <w:tabs>
          <w:tab w:val="left" w:pos="1301"/>
        </w:tabs>
        <w:spacing w:before="14" w:after="0" w:line="288" w:lineRule="exact"/>
        <w:ind w:left="0" w:firstLine="567"/>
        <w:jc w:val="both"/>
        <w:rPr>
          <w:rFonts w:ascii="Times New Roman" w:eastAsia="Times New Roman" w:hAnsi="Times New Roman" w:cs="Times New Roman"/>
          <w:sz w:val="26"/>
          <w:szCs w:val="26"/>
        </w:rPr>
      </w:pPr>
      <w:r w:rsidRPr="007576E7">
        <w:rPr>
          <w:rFonts w:ascii="Times New Roman" w:eastAsia="Times New Roman" w:hAnsi="Times New Roman" w:cs="Times New Roman"/>
          <w:sz w:val="26"/>
          <w:szCs w:val="26"/>
        </w:rPr>
        <w:t>Нарушение Кодекса этики и служебного поведения государственных гражданских служащих Федеральной налоговой службы.</w:t>
      </w:r>
    </w:p>
    <w:p w:rsidR="00D15BD4" w:rsidRDefault="00D15BD4" w:rsidP="00D15BD4">
      <w:pPr>
        <w:spacing w:after="0" w:line="240" w:lineRule="exact"/>
        <w:ind w:firstLine="567"/>
        <w:rPr>
          <w:rFonts w:ascii="Times New Roman" w:eastAsia="Times New Roman" w:hAnsi="Times New Roman" w:cs="Times New Roman"/>
          <w:sz w:val="20"/>
          <w:szCs w:val="20"/>
        </w:rPr>
      </w:pPr>
    </w:p>
    <w:p w:rsidR="00D15BD4" w:rsidRDefault="00D15BD4" w:rsidP="00D15BD4">
      <w:pPr>
        <w:spacing w:before="72" w:after="0" w:line="302" w:lineRule="exact"/>
        <w:ind w:left="629" w:firstLine="11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IV. Перечень вопросов, по которым </w:t>
      </w:r>
      <w:r w:rsidR="00506852">
        <w:rPr>
          <w:rFonts w:ascii="Times New Roman" w:eastAsia="Times New Roman" w:hAnsi="Times New Roman" w:cs="Times New Roman"/>
          <w:b/>
          <w:bCs/>
          <w:sz w:val="26"/>
          <w:szCs w:val="26"/>
        </w:rPr>
        <w:t>с</w:t>
      </w:r>
      <w:r w:rsidR="00CE70E8">
        <w:rPr>
          <w:rFonts w:ascii="Times New Roman" w:eastAsia="Times New Roman" w:hAnsi="Times New Roman" w:cs="Times New Roman"/>
          <w:b/>
          <w:bCs/>
          <w:sz w:val="26"/>
          <w:szCs w:val="26"/>
        </w:rPr>
        <w:t>тарший</w:t>
      </w:r>
      <w:r>
        <w:rPr>
          <w:rFonts w:ascii="Times New Roman" w:eastAsia="Times New Roman" w:hAnsi="Times New Roman" w:cs="Times New Roman"/>
          <w:b/>
          <w:bCs/>
          <w:sz w:val="26"/>
          <w:szCs w:val="26"/>
        </w:rPr>
        <w:t xml:space="preserve"> государственный налоговый инспектор вправе или обязан самостоятельно принимать управленческие и иные решения</w:t>
      </w:r>
    </w:p>
    <w:p w:rsidR="00D15BD4" w:rsidRDefault="00D15BD4" w:rsidP="00D15BD4">
      <w:pPr>
        <w:spacing w:after="0" w:line="240" w:lineRule="exact"/>
        <w:ind w:firstLine="720"/>
        <w:jc w:val="both"/>
        <w:rPr>
          <w:rFonts w:ascii="Times New Roman" w:eastAsia="Times New Roman" w:hAnsi="Times New Roman" w:cs="Times New Roman"/>
          <w:sz w:val="20"/>
          <w:szCs w:val="20"/>
        </w:rPr>
      </w:pPr>
    </w:p>
    <w:p w:rsidR="00D15BD4" w:rsidRPr="00B0508F" w:rsidRDefault="00D15BD4" w:rsidP="00D15BD4">
      <w:pPr>
        <w:tabs>
          <w:tab w:val="left" w:pos="1114"/>
        </w:tabs>
        <w:spacing w:before="53"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917A2">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Pr>
          <w:rFonts w:ascii="Times New Roman" w:eastAsia="Times New Roman" w:hAnsi="Times New Roman" w:cs="Times New Roman"/>
          <w:sz w:val="20"/>
          <w:szCs w:val="20"/>
        </w:rPr>
        <w:tab/>
      </w:r>
      <w:r>
        <w:rPr>
          <w:rFonts w:ascii="Times New Roman" w:eastAsia="Times New Roman" w:hAnsi="Times New Roman" w:cs="Times New Roman"/>
          <w:sz w:val="26"/>
          <w:szCs w:val="26"/>
        </w:rPr>
        <w:t xml:space="preserve">В соответствии с замещаемой должностью гражданской службы и в пределах функциональной компетенции вправе принимать или принимает решение по вопросам, </w:t>
      </w:r>
      <w:r w:rsidRPr="00B0508F">
        <w:rPr>
          <w:rFonts w:ascii="Times New Roman" w:eastAsia="Times New Roman" w:hAnsi="Times New Roman" w:cs="Times New Roman"/>
          <w:sz w:val="26"/>
          <w:szCs w:val="26"/>
        </w:rPr>
        <w:t>относящимся к должностным обязанностям только после согласования с начальником отдела (заместителем начальника отдела).</w:t>
      </w:r>
    </w:p>
    <w:p w:rsidR="00D15BD4" w:rsidRPr="00B0508F" w:rsidRDefault="00D15BD4" w:rsidP="00D15BD4">
      <w:pPr>
        <w:spacing w:after="0" w:line="240" w:lineRule="auto"/>
        <w:ind w:firstLine="514"/>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принимать участие в рассмотрении, согласовании, актов, служебных записок по вопросам входящих в компетентность отдела;</w:t>
      </w:r>
    </w:p>
    <w:p w:rsidR="00D15BD4" w:rsidRPr="00B0508F" w:rsidRDefault="00D15BD4" w:rsidP="00D15BD4">
      <w:pPr>
        <w:spacing w:after="0" w:line="240" w:lineRule="auto"/>
        <w:ind w:firstLine="514"/>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осуществлять своевременность и полноту представления разъяснений и информации в рамках публичных обсуждений;</w:t>
      </w:r>
    </w:p>
    <w:p w:rsidR="00D15BD4" w:rsidRPr="00B0508F" w:rsidRDefault="00D15BD4" w:rsidP="00D15BD4">
      <w:pPr>
        <w:spacing w:after="0" w:line="240" w:lineRule="auto"/>
        <w:ind w:firstLine="514"/>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переадресовывать документы, устанавливать сроки их исполнения;</w:t>
      </w:r>
    </w:p>
    <w:p w:rsidR="00D15BD4" w:rsidRPr="00B0508F" w:rsidRDefault="00D15BD4" w:rsidP="00D15BD4">
      <w:pPr>
        <w:spacing w:after="0" w:line="240" w:lineRule="auto"/>
        <w:ind w:firstLine="514"/>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принимать решение о соответствии представленных подведомственными налоговыми органами документов требованиям законодательства, их достоверности и полноты;</w:t>
      </w:r>
    </w:p>
    <w:p w:rsidR="00D15BD4" w:rsidRPr="00B0508F" w:rsidRDefault="00D15BD4" w:rsidP="00D15BD4">
      <w:pPr>
        <w:spacing w:after="0" w:line="240" w:lineRule="auto"/>
        <w:ind w:firstLine="514"/>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xml:space="preserve">- иным вопросам, относящимся к компетенции </w:t>
      </w:r>
      <w:r w:rsidR="00CE70E8">
        <w:rPr>
          <w:rFonts w:ascii="Times New Roman" w:eastAsia="Times New Roman" w:hAnsi="Times New Roman" w:cs="Times New Roman"/>
          <w:sz w:val="26"/>
          <w:szCs w:val="26"/>
        </w:rPr>
        <w:t>старшего</w:t>
      </w:r>
      <w:r w:rsidRPr="00B0508F">
        <w:rPr>
          <w:rFonts w:ascii="Times New Roman" w:eastAsia="Times New Roman" w:hAnsi="Times New Roman" w:cs="Times New Roman"/>
          <w:sz w:val="26"/>
          <w:szCs w:val="26"/>
        </w:rPr>
        <w:t xml:space="preserve"> государственного инспектора. </w:t>
      </w:r>
    </w:p>
    <w:p w:rsidR="00D15BD4" w:rsidRPr="00B0508F" w:rsidRDefault="00D15BD4" w:rsidP="00D15BD4">
      <w:pPr>
        <w:spacing w:after="0" w:line="240" w:lineRule="exact"/>
        <w:ind w:firstLine="514"/>
        <w:rPr>
          <w:rFonts w:ascii="Times New Roman" w:eastAsia="Times New Roman" w:hAnsi="Times New Roman" w:cs="Times New Roman"/>
          <w:sz w:val="26"/>
          <w:szCs w:val="26"/>
        </w:rPr>
      </w:pPr>
    </w:p>
    <w:p w:rsidR="00D15BD4" w:rsidRDefault="00D15BD4" w:rsidP="00D15BD4">
      <w:pPr>
        <w:tabs>
          <w:tab w:val="left" w:pos="830"/>
        </w:tabs>
        <w:spacing w:before="67" w:after="0" w:line="293" w:lineRule="exact"/>
        <w:ind w:firstLine="567"/>
        <w:jc w:val="center"/>
        <w:rPr>
          <w:rFonts w:ascii="Times New Roman" w:eastAsia="Times New Roman" w:hAnsi="Times New Roman" w:cs="Times New Roman"/>
          <w:sz w:val="26"/>
          <w:szCs w:val="26"/>
        </w:rPr>
      </w:pPr>
      <w:r w:rsidRPr="00B0508F">
        <w:rPr>
          <w:rFonts w:ascii="Times New Roman" w:eastAsia="Times New Roman" w:hAnsi="Times New Roman" w:cs="Times New Roman"/>
          <w:b/>
          <w:bCs/>
          <w:sz w:val="26"/>
          <w:szCs w:val="26"/>
        </w:rPr>
        <w:t>V.</w:t>
      </w:r>
      <w:r w:rsidRPr="00B0508F">
        <w:rPr>
          <w:rFonts w:ascii="Times New Roman" w:eastAsia="Times New Roman" w:hAnsi="Times New Roman" w:cs="Times New Roman"/>
          <w:sz w:val="20"/>
          <w:szCs w:val="20"/>
        </w:rPr>
        <w:tab/>
      </w:r>
      <w:r w:rsidRPr="00B0508F">
        <w:rPr>
          <w:rFonts w:ascii="Times New Roman" w:eastAsia="Times New Roman" w:hAnsi="Times New Roman" w:cs="Times New Roman"/>
          <w:b/>
          <w:bCs/>
          <w:sz w:val="26"/>
          <w:szCs w:val="26"/>
        </w:rPr>
        <w:t xml:space="preserve">Перечень вопросов, по которым </w:t>
      </w:r>
      <w:r w:rsidR="00506852">
        <w:rPr>
          <w:rFonts w:ascii="Times New Roman" w:eastAsia="Times New Roman" w:hAnsi="Times New Roman" w:cs="Times New Roman"/>
          <w:b/>
          <w:bCs/>
          <w:sz w:val="26"/>
          <w:szCs w:val="26"/>
        </w:rPr>
        <w:t>с</w:t>
      </w:r>
      <w:r w:rsidR="00CE70E8">
        <w:rPr>
          <w:rFonts w:ascii="Times New Roman" w:eastAsia="Times New Roman" w:hAnsi="Times New Roman" w:cs="Times New Roman"/>
          <w:b/>
          <w:bCs/>
          <w:sz w:val="26"/>
          <w:szCs w:val="26"/>
        </w:rPr>
        <w:t>тарший</w:t>
      </w:r>
      <w:r w:rsidRPr="00B0508F">
        <w:rPr>
          <w:rFonts w:ascii="Times New Roman" w:eastAsia="Times New Roman" w:hAnsi="Times New Roman" w:cs="Times New Roman"/>
          <w:b/>
          <w:bCs/>
          <w:sz w:val="26"/>
          <w:szCs w:val="26"/>
        </w:rPr>
        <w:t xml:space="preserve"> государственный налоговый</w:t>
      </w:r>
      <w:r w:rsidRPr="00B0508F">
        <w:rPr>
          <w:rFonts w:ascii="Times New Roman" w:eastAsia="Times New Roman" w:hAnsi="Times New Roman" w:cs="Times New Roman"/>
          <w:b/>
          <w:bCs/>
          <w:sz w:val="26"/>
          <w:szCs w:val="26"/>
        </w:rPr>
        <w:br/>
        <w:t>инспектор вправе или обязан участвовать при подготовке проектов нормативных правовых актов и (или) проектов управленческих и иных решений</w:t>
      </w:r>
    </w:p>
    <w:p w:rsidR="00D15BD4" w:rsidRPr="00D917A2" w:rsidRDefault="00CE70E8" w:rsidP="00D917A2">
      <w:pPr>
        <w:pStyle w:val="a9"/>
        <w:numPr>
          <w:ilvl w:val="0"/>
          <w:numId w:val="26"/>
        </w:numPr>
        <w:tabs>
          <w:tab w:val="left" w:pos="1114"/>
        </w:tabs>
        <w:spacing w:before="293" w:after="0" w:line="298" w:lineRule="exact"/>
        <w:ind w:left="0" w:firstLine="567"/>
        <w:jc w:val="both"/>
        <w:rPr>
          <w:rFonts w:ascii="Times New Roman" w:eastAsia="Times New Roman" w:hAnsi="Times New Roman" w:cs="Times New Roman"/>
          <w:sz w:val="26"/>
          <w:szCs w:val="26"/>
        </w:rPr>
      </w:pPr>
      <w:r w:rsidRPr="00D917A2">
        <w:rPr>
          <w:rFonts w:ascii="Times New Roman" w:eastAsia="Times New Roman" w:hAnsi="Times New Roman" w:cs="Times New Roman"/>
          <w:sz w:val="26"/>
          <w:szCs w:val="26"/>
        </w:rPr>
        <w:t>Старший</w:t>
      </w:r>
      <w:r w:rsidR="00D15BD4" w:rsidRPr="00D917A2">
        <w:rPr>
          <w:rFonts w:ascii="Times New Roman" w:eastAsia="Times New Roman" w:hAnsi="Times New Roman" w:cs="Times New Roman"/>
          <w:sz w:val="26"/>
          <w:szCs w:val="26"/>
        </w:rPr>
        <w:t xml:space="preserve"> государственный налоговый инспектор в соответствии со своей компетенцией вправе участвовать в подготовке (обсуждении) следующих проектов: решений в пределах своей компетенции: в части организационного и информационного обеспечения подготовки соответствующих документов (информации) по вопросам порядка исчисления курируемых налогов.</w:t>
      </w:r>
    </w:p>
    <w:p w:rsidR="00D15BD4" w:rsidRPr="00D917A2" w:rsidRDefault="00CE70E8" w:rsidP="00D917A2">
      <w:pPr>
        <w:pStyle w:val="a9"/>
        <w:numPr>
          <w:ilvl w:val="0"/>
          <w:numId w:val="26"/>
        </w:numPr>
        <w:tabs>
          <w:tab w:val="left" w:pos="1114"/>
        </w:tabs>
        <w:spacing w:after="0" w:line="298" w:lineRule="exact"/>
        <w:ind w:left="0" w:firstLine="567"/>
        <w:jc w:val="both"/>
        <w:rPr>
          <w:rFonts w:ascii="Times New Roman" w:eastAsia="Times New Roman" w:hAnsi="Times New Roman" w:cs="Times New Roman"/>
          <w:sz w:val="26"/>
          <w:szCs w:val="26"/>
        </w:rPr>
      </w:pPr>
      <w:r w:rsidRPr="00D917A2">
        <w:rPr>
          <w:rFonts w:ascii="Times New Roman" w:eastAsia="Times New Roman" w:hAnsi="Times New Roman" w:cs="Times New Roman"/>
          <w:sz w:val="26"/>
          <w:szCs w:val="26"/>
        </w:rPr>
        <w:t>Старший</w:t>
      </w:r>
      <w:r w:rsidR="00D15BD4" w:rsidRPr="00D917A2">
        <w:rPr>
          <w:rFonts w:ascii="Times New Roman" w:eastAsia="Times New Roman" w:hAnsi="Times New Roman" w:cs="Times New Roman"/>
          <w:sz w:val="26"/>
          <w:szCs w:val="26"/>
        </w:rPr>
        <w:t xml:space="preserve"> государственный налоговый инспектор в соответствии со своей компетенцией обязан участвовать в подготовке (обсуждении) следующих проектов: решений в пределах своей компетенции: в части организационного и информационного обеспечения подготовки соответствующих документов (информации) по вопросам порядка исчисления курируемых налогов.</w:t>
      </w:r>
    </w:p>
    <w:p w:rsidR="00D15BD4" w:rsidRPr="00D429B3" w:rsidRDefault="00D15BD4" w:rsidP="00D917A2">
      <w:pPr>
        <w:spacing w:after="0" w:line="240" w:lineRule="auto"/>
        <w:ind w:firstLine="567"/>
        <w:jc w:val="both"/>
        <w:rPr>
          <w:rFonts w:ascii="Times New Roman" w:eastAsia="Times New Roman" w:hAnsi="Times New Roman" w:cs="Times New Roman"/>
          <w:sz w:val="26"/>
          <w:szCs w:val="26"/>
        </w:rPr>
      </w:pPr>
      <w:r w:rsidRPr="00D429B3">
        <w:rPr>
          <w:rFonts w:ascii="Times New Roman" w:eastAsia="Times New Roman" w:hAnsi="Times New Roman" w:cs="Times New Roman"/>
          <w:sz w:val="26"/>
          <w:szCs w:val="26"/>
        </w:rPr>
        <w:t>- осуществлять подготовку ответов на обращения налогоплательщиков, а так же подведомственных налоговых органов по вопросам применения норм налогового законодательства в части полноты и правильности исчисления налога на добавленную стоимость и акцизов;</w:t>
      </w:r>
    </w:p>
    <w:p w:rsidR="00D15BD4" w:rsidRPr="00D429B3" w:rsidRDefault="00D15BD4" w:rsidP="00D917A2">
      <w:pPr>
        <w:spacing w:after="0" w:line="240" w:lineRule="auto"/>
        <w:ind w:firstLine="567"/>
        <w:jc w:val="both"/>
        <w:rPr>
          <w:rFonts w:ascii="Times New Roman" w:eastAsia="Times New Roman" w:hAnsi="Times New Roman" w:cs="Times New Roman"/>
          <w:sz w:val="26"/>
          <w:szCs w:val="26"/>
        </w:rPr>
      </w:pPr>
      <w:r w:rsidRPr="00D429B3">
        <w:rPr>
          <w:rFonts w:ascii="Times New Roman" w:eastAsia="Times New Roman" w:hAnsi="Times New Roman" w:cs="Times New Roman"/>
          <w:sz w:val="26"/>
          <w:szCs w:val="26"/>
        </w:rPr>
        <w:t>- проводить проверк</w:t>
      </w:r>
      <w:r w:rsidR="00D429B3" w:rsidRPr="00D429B3">
        <w:rPr>
          <w:rFonts w:ascii="Times New Roman" w:eastAsia="Times New Roman" w:hAnsi="Times New Roman" w:cs="Times New Roman"/>
          <w:sz w:val="26"/>
          <w:szCs w:val="26"/>
        </w:rPr>
        <w:t>у</w:t>
      </w:r>
      <w:r w:rsidRPr="00D429B3">
        <w:rPr>
          <w:rFonts w:ascii="Times New Roman" w:eastAsia="Times New Roman" w:hAnsi="Times New Roman" w:cs="Times New Roman"/>
          <w:sz w:val="26"/>
          <w:szCs w:val="26"/>
        </w:rPr>
        <w:t xml:space="preserve"> полноты и правильности </w:t>
      </w:r>
      <w:r w:rsidR="00D429B3" w:rsidRPr="00D429B3">
        <w:rPr>
          <w:rFonts w:ascii="Times New Roman" w:eastAsia="Times New Roman" w:hAnsi="Times New Roman" w:cs="Times New Roman"/>
          <w:sz w:val="26"/>
          <w:szCs w:val="26"/>
        </w:rPr>
        <w:t>проведения подведомственными налоговыми органами контрольных мероприятий при исполнении писем ФНС;</w:t>
      </w:r>
    </w:p>
    <w:p w:rsidR="00D429B3" w:rsidRDefault="00D15BD4" w:rsidP="00D15BD4">
      <w:pPr>
        <w:spacing w:after="0" w:line="240" w:lineRule="auto"/>
        <w:ind w:firstLine="567"/>
        <w:jc w:val="both"/>
        <w:rPr>
          <w:rFonts w:ascii="Times New Roman" w:hAnsi="Times New Roman" w:cs="Times New Roman"/>
          <w:bCs/>
          <w:sz w:val="26"/>
          <w:szCs w:val="26"/>
        </w:rPr>
      </w:pPr>
      <w:r w:rsidRPr="00D429B3">
        <w:rPr>
          <w:rFonts w:ascii="Times New Roman" w:eastAsia="Times New Roman" w:hAnsi="Times New Roman" w:cs="Times New Roman"/>
          <w:sz w:val="26"/>
          <w:szCs w:val="26"/>
        </w:rPr>
        <w:t xml:space="preserve">- </w:t>
      </w:r>
      <w:r w:rsidR="00D429B3">
        <w:rPr>
          <w:rFonts w:ascii="Times New Roman" w:eastAsia="Times New Roman" w:hAnsi="Times New Roman" w:cs="Times New Roman"/>
          <w:sz w:val="26"/>
          <w:szCs w:val="26"/>
        </w:rPr>
        <w:t>осуществл</w:t>
      </w:r>
      <w:r w:rsidR="005601E3">
        <w:rPr>
          <w:rFonts w:ascii="Times New Roman" w:eastAsia="Times New Roman" w:hAnsi="Times New Roman" w:cs="Times New Roman"/>
          <w:sz w:val="26"/>
          <w:szCs w:val="26"/>
        </w:rPr>
        <w:t>ять</w:t>
      </w:r>
      <w:r w:rsidR="00D429B3">
        <w:rPr>
          <w:rFonts w:ascii="Times New Roman" w:eastAsia="Times New Roman" w:hAnsi="Times New Roman" w:cs="Times New Roman"/>
          <w:sz w:val="26"/>
          <w:szCs w:val="26"/>
        </w:rPr>
        <w:t xml:space="preserve"> </w:t>
      </w:r>
      <w:r w:rsidR="005601E3" w:rsidRPr="005601E3">
        <w:rPr>
          <w:rFonts w:ascii="Times New Roman" w:hAnsi="Times New Roman" w:cs="Times New Roman"/>
          <w:bCs/>
          <w:sz w:val="26"/>
          <w:szCs w:val="26"/>
        </w:rPr>
        <w:t>анализ полученной информации из других регионов в отношении предполагаемых «выгодоприобретател</w:t>
      </w:r>
      <w:r w:rsidR="005601E3">
        <w:rPr>
          <w:rFonts w:ascii="Times New Roman" w:hAnsi="Times New Roman" w:cs="Times New Roman"/>
          <w:bCs/>
          <w:sz w:val="26"/>
          <w:szCs w:val="26"/>
        </w:rPr>
        <w:t>ей</w:t>
      </w:r>
      <w:r w:rsidR="005601E3" w:rsidRPr="005601E3">
        <w:rPr>
          <w:rFonts w:ascii="Times New Roman" w:hAnsi="Times New Roman" w:cs="Times New Roman"/>
          <w:bCs/>
          <w:sz w:val="26"/>
          <w:szCs w:val="26"/>
        </w:rPr>
        <w:t>», а так же направ</w:t>
      </w:r>
      <w:r w:rsidR="005601E3">
        <w:rPr>
          <w:rFonts w:ascii="Times New Roman" w:hAnsi="Times New Roman" w:cs="Times New Roman"/>
          <w:bCs/>
          <w:sz w:val="26"/>
          <w:szCs w:val="26"/>
        </w:rPr>
        <w:t>лять</w:t>
      </w:r>
      <w:r w:rsidR="005601E3" w:rsidRPr="005601E3">
        <w:rPr>
          <w:rFonts w:ascii="Times New Roman" w:hAnsi="Times New Roman" w:cs="Times New Roman"/>
          <w:bCs/>
          <w:sz w:val="26"/>
          <w:szCs w:val="26"/>
        </w:rPr>
        <w:t xml:space="preserve"> пис</w:t>
      </w:r>
      <w:r w:rsidR="005601E3">
        <w:rPr>
          <w:rFonts w:ascii="Times New Roman" w:hAnsi="Times New Roman" w:cs="Times New Roman"/>
          <w:bCs/>
          <w:sz w:val="26"/>
          <w:szCs w:val="26"/>
        </w:rPr>
        <w:t>ьма</w:t>
      </w:r>
      <w:r w:rsidR="005601E3" w:rsidRPr="005601E3">
        <w:rPr>
          <w:rFonts w:ascii="Times New Roman" w:hAnsi="Times New Roman" w:cs="Times New Roman"/>
          <w:bCs/>
          <w:sz w:val="26"/>
          <w:szCs w:val="26"/>
        </w:rPr>
        <w:t xml:space="preserve"> в субъекты РФ по установленным «выгодоприобретателям»</w:t>
      </w:r>
      <w:r w:rsidR="005601E3">
        <w:rPr>
          <w:rFonts w:ascii="Times New Roman" w:hAnsi="Times New Roman" w:cs="Times New Roman"/>
          <w:bCs/>
          <w:sz w:val="26"/>
          <w:szCs w:val="26"/>
        </w:rPr>
        <w:t>;</w:t>
      </w:r>
    </w:p>
    <w:p w:rsidR="005601E3" w:rsidRPr="005601E3" w:rsidRDefault="005601E3" w:rsidP="00D15BD4">
      <w:pPr>
        <w:spacing w:after="0" w:line="240" w:lineRule="auto"/>
        <w:ind w:firstLine="567"/>
        <w:jc w:val="both"/>
        <w:rPr>
          <w:rFonts w:ascii="Times New Roman" w:eastAsia="Times New Roman" w:hAnsi="Times New Roman" w:cs="Times New Roman"/>
          <w:sz w:val="26"/>
          <w:szCs w:val="26"/>
        </w:rPr>
      </w:pPr>
      <w:proofErr w:type="gramStart"/>
      <w:r w:rsidRPr="005601E3">
        <w:rPr>
          <w:rFonts w:ascii="Times New Roman" w:hAnsi="Times New Roman" w:cs="Times New Roman"/>
          <w:bCs/>
          <w:sz w:val="26"/>
          <w:szCs w:val="26"/>
        </w:rPr>
        <w:t>- подготавлива</w:t>
      </w:r>
      <w:r>
        <w:rPr>
          <w:rFonts w:ascii="Times New Roman" w:hAnsi="Times New Roman" w:cs="Times New Roman"/>
          <w:bCs/>
          <w:sz w:val="26"/>
          <w:szCs w:val="26"/>
        </w:rPr>
        <w:t>ть</w:t>
      </w:r>
      <w:r w:rsidRPr="005601E3">
        <w:rPr>
          <w:rFonts w:ascii="Times New Roman" w:hAnsi="Times New Roman" w:cs="Times New Roman"/>
          <w:bCs/>
          <w:sz w:val="26"/>
          <w:szCs w:val="26"/>
        </w:rPr>
        <w:t xml:space="preserve"> информацию по расхождениям, содержащи</w:t>
      </w:r>
      <w:r>
        <w:rPr>
          <w:rFonts w:ascii="Times New Roman" w:hAnsi="Times New Roman" w:cs="Times New Roman"/>
          <w:bCs/>
          <w:sz w:val="26"/>
          <w:szCs w:val="26"/>
        </w:rPr>
        <w:t>х</w:t>
      </w:r>
      <w:r w:rsidRPr="005601E3">
        <w:rPr>
          <w:rFonts w:ascii="Times New Roman" w:hAnsi="Times New Roman" w:cs="Times New Roman"/>
          <w:bCs/>
          <w:sz w:val="26"/>
          <w:szCs w:val="26"/>
        </w:rPr>
        <w:t>ся в налоговых декларациях по НДС, с использованием информационного ресурса АСК НДС-2</w:t>
      </w:r>
      <w:r>
        <w:rPr>
          <w:rFonts w:ascii="Times New Roman" w:hAnsi="Times New Roman" w:cs="Times New Roman"/>
          <w:bCs/>
          <w:sz w:val="26"/>
          <w:szCs w:val="26"/>
        </w:rPr>
        <w:t>;</w:t>
      </w:r>
      <w:proofErr w:type="gramEnd"/>
    </w:p>
    <w:p w:rsidR="00D15BD4" w:rsidRPr="00D429B3" w:rsidRDefault="00D15BD4" w:rsidP="00D15BD4">
      <w:pPr>
        <w:spacing w:after="0" w:line="240" w:lineRule="auto"/>
        <w:ind w:firstLine="567"/>
        <w:jc w:val="both"/>
        <w:rPr>
          <w:rFonts w:ascii="Times New Roman" w:eastAsia="Times New Roman" w:hAnsi="Times New Roman" w:cs="Times New Roman"/>
          <w:sz w:val="26"/>
          <w:szCs w:val="26"/>
        </w:rPr>
      </w:pPr>
      <w:r w:rsidRPr="00D429B3">
        <w:rPr>
          <w:rFonts w:ascii="Times New Roman" w:eastAsia="Times New Roman" w:hAnsi="Times New Roman" w:cs="Times New Roman"/>
          <w:sz w:val="26"/>
          <w:szCs w:val="26"/>
        </w:rPr>
        <w:t>- участвовать в подготовке иных документов по поручению непосредственного руководителя.</w:t>
      </w:r>
    </w:p>
    <w:p w:rsidR="00D15BD4" w:rsidRPr="00D429B3" w:rsidRDefault="00D15BD4" w:rsidP="00B0508F">
      <w:pPr>
        <w:spacing w:after="0" w:line="240" w:lineRule="exact"/>
        <w:rPr>
          <w:rFonts w:ascii="Times New Roman" w:eastAsia="Times New Roman" w:hAnsi="Times New Roman" w:cs="Times New Roman"/>
          <w:sz w:val="20"/>
          <w:szCs w:val="20"/>
        </w:rPr>
      </w:pPr>
    </w:p>
    <w:p w:rsidR="00D15BD4" w:rsidRDefault="00D15BD4" w:rsidP="00D15BD4">
      <w:pPr>
        <w:tabs>
          <w:tab w:val="left" w:pos="1114"/>
        </w:tabs>
        <w:spacing w:before="72" w:after="0" w:line="240" w:lineRule="auto"/>
        <w:ind w:left="691"/>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VI.</w:t>
      </w:r>
      <w:r>
        <w:rPr>
          <w:rFonts w:ascii="Times New Roman" w:eastAsia="Times New Roman" w:hAnsi="Times New Roman" w:cs="Times New Roman"/>
          <w:sz w:val="20"/>
          <w:szCs w:val="20"/>
        </w:rPr>
        <w:tab/>
      </w:r>
      <w:r>
        <w:rPr>
          <w:rFonts w:ascii="Times New Roman" w:eastAsia="Times New Roman" w:hAnsi="Times New Roman" w:cs="Times New Roman"/>
          <w:b/>
          <w:bCs/>
          <w:sz w:val="26"/>
          <w:szCs w:val="26"/>
        </w:rPr>
        <w:t>Сроки и процедуры подготовки, рассмотрения, порядок согласования и принятия проектов решений по замещаемой должности</w:t>
      </w:r>
    </w:p>
    <w:p w:rsidR="00D15BD4" w:rsidRPr="00D917A2" w:rsidRDefault="00D15BD4" w:rsidP="008301C7">
      <w:pPr>
        <w:pStyle w:val="a9"/>
        <w:numPr>
          <w:ilvl w:val="0"/>
          <w:numId w:val="26"/>
        </w:numPr>
        <w:tabs>
          <w:tab w:val="left" w:pos="1301"/>
        </w:tabs>
        <w:spacing w:before="288" w:after="0" w:line="298" w:lineRule="exact"/>
        <w:ind w:left="0" w:firstLine="567"/>
        <w:jc w:val="both"/>
        <w:rPr>
          <w:rFonts w:ascii="Times New Roman" w:eastAsia="Times New Roman" w:hAnsi="Times New Roman" w:cs="Times New Roman"/>
          <w:sz w:val="26"/>
          <w:szCs w:val="26"/>
        </w:rPr>
      </w:pPr>
      <w:r w:rsidRPr="00D917A2">
        <w:rPr>
          <w:rFonts w:ascii="Times New Roman" w:eastAsia="Times New Roman" w:hAnsi="Times New Roman" w:cs="Times New Roman"/>
          <w:sz w:val="26"/>
          <w:szCs w:val="26"/>
        </w:rPr>
        <w:t xml:space="preserve">В соответствии со своими должностными обязанностями </w:t>
      </w:r>
      <w:r w:rsidR="00506852" w:rsidRPr="00D917A2">
        <w:rPr>
          <w:rFonts w:ascii="Times New Roman" w:eastAsia="Times New Roman" w:hAnsi="Times New Roman" w:cs="Times New Roman"/>
          <w:sz w:val="26"/>
          <w:szCs w:val="26"/>
        </w:rPr>
        <w:t>с</w:t>
      </w:r>
      <w:r w:rsidR="00CE70E8" w:rsidRPr="00D917A2">
        <w:rPr>
          <w:rFonts w:ascii="Times New Roman" w:eastAsia="Times New Roman" w:hAnsi="Times New Roman" w:cs="Times New Roman"/>
          <w:sz w:val="26"/>
          <w:szCs w:val="26"/>
        </w:rPr>
        <w:t>тарший</w:t>
      </w:r>
      <w:r w:rsidRPr="00D917A2">
        <w:rPr>
          <w:rFonts w:ascii="Times New Roman" w:eastAsia="Times New Roman" w:hAnsi="Times New Roman" w:cs="Times New Roman"/>
          <w:sz w:val="26"/>
          <w:szCs w:val="26"/>
        </w:rPr>
        <w:t xml:space="preserve">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5BD4" w:rsidRDefault="00D15BD4" w:rsidP="008301C7">
      <w:pPr>
        <w:numPr>
          <w:ilvl w:val="0"/>
          <w:numId w:val="26"/>
        </w:numPr>
        <w:tabs>
          <w:tab w:val="left" w:pos="1301"/>
        </w:tabs>
        <w:spacing w:after="0" w:line="298" w:lineRule="exact"/>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Подготовка проектов документов осуществляется в соответствии с требованиями Инструкции по документационному обеспечению УФНС России по Смоленской области.</w:t>
      </w:r>
    </w:p>
    <w:p w:rsidR="00D15BD4" w:rsidRDefault="00D15BD4" w:rsidP="00D15BD4">
      <w:pPr>
        <w:spacing w:after="0" w:line="240" w:lineRule="exact"/>
        <w:jc w:val="center"/>
        <w:rPr>
          <w:rFonts w:ascii="Times New Roman" w:eastAsia="Times New Roman" w:hAnsi="Times New Roman" w:cs="Times New Roman"/>
          <w:sz w:val="20"/>
          <w:szCs w:val="20"/>
        </w:rPr>
      </w:pPr>
    </w:p>
    <w:p w:rsidR="00D15BD4" w:rsidRDefault="00D15BD4" w:rsidP="00D15BD4">
      <w:pPr>
        <w:spacing w:before="53"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VII. Порядок служебного взаимодействия</w:t>
      </w:r>
    </w:p>
    <w:p w:rsidR="00D15BD4" w:rsidRDefault="00D15BD4" w:rsidP="00D15BD4">
      <w:pPr>
        <w:spacing w:after="0" w:line="240" w:lineRule="exact"/>
        <w:ind w:firstLine="725"/>
        <w:jc w:val="both"/>
        <w:rPr>
          <w:rFonts w:ascii="Times New Roman" w:eastAsia="Times New Roman" w:hAnsi="Times New Roman" w:cs="Times New Roman"/>
          <w:sz w:val="20"/>
          <w:szCs w:val="20"/>
        </w:rPr>
      </w:pPr>
    </w:p>
    <w:p w:rsidR="00D15BD4" w:rsidRDefault="00D15BD4" w:rsidP="00D15BD4">
      <w:pPr>
        <w:tabs>
          <w:tab w:val="left" w:pos="1099"/>
        </w:tabs>
        <w:spacing w:before="48"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8301C7">
        <w:rPr>
          <w:rFonts w:ascii="Times New Roman" w:eastAsia="Times New Roman" w:hAnsi="Times New Roman" w:cs="Times New Roman"/>
          <w:sz w:val="26"/>
          <w:szCs w:val="26"/>
        </w:rPr>
        <w:t>8</w:t>
      </w:r>
      <w:r>
        <w:rPr>
          <w:rFonts w:ascii="Times New Roman" w:eastAsia="Times New Roman" w:hAnsi="Times New Roman" w:cs="Times New Roman"/>
          <w:sz w:val="26"/>
          <w:szCs w:val="26"/>
        </w:rPr>
        <w:t>.</w:t>
      </w: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6"/>
          <w:szCs w:val="26"/>
        </w:rPr>
        <w:t xml:space="preserve">Взаимодействие </w:t>
      </w:r>
      <w:r w:rsidR="00CE70E8">
        <w:rPr>
          <w:rFonts w:ascii="Times New Roman" w:eastAsia="Times New Roman" w:hAnsi="Times New Roman" w:cs="Times New Roman"/>
          <w:sz w:val="26"/>
          <w:szCs w:val="26"/>
        </w:rPr>
        <w:t>старшего</w:t>
      </w:r>
      <w:r>
        <w:rPr>
          <w:rFonts w:ascii="Times New Roman" w:eastAsia="Times New Roman" w:hAnsi="Times New Roman" w:cs="Times New Roman"/>
          <w:sz w:val="26"/>
          <w:szCs w:val="26"/>
        </w:rPr>
        <w:t xml:space="preserve">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 xml:space="preserve">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w:t>
      </w:r>
      <w:r w:rsidR="0008670C" w:rsidRPr="002E084F">
        <w:rPr>
          <w:rFonts w:ascii="Times New Roman" w:eastAsia="Times New Roman" w:hAnsi="Times New Roman" w:cs="Times New Roman"/>
          <w:sz w:val="26"/>
          <w:szCs w:val="26"/>
        </w:rPr>
        <w:t>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w:t>
      </w:r>
      <w:r w:rsidR="0008670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 также в соответствии с иными нормативными правовыми актами Российской Федерации и приказами (распоряжениями) ФНС России.</w:t>
      </w:r>
      <w:proofErr w:type="gramEnd"/>
    </w:p>
    <w:p w:rsidR="00D15BD4" w:rsidRDefault="00D15BD4" w:rsidP="00D15BD4">
      <w:pPr>
        <w:spacing w:after="0" w:line="240" w:lineRule="exact"/>
        <w:ind w:left="394" w:hanging="77"/>
        <w:rPr>
          <w:rFonts w:ascii="Times New Roman" w:eastAsia="Times New Roman" w:hAnsi="Times New Roman" w:cs="Times New Roman"/>
          <w:sz w:val="20"/>
          <w:szCs w:val="20"/>
        </w:rPr>
      </w:pPr>
    </w:p>
    <w:p w:rsidR="00D15BD4" w:rsidRDefault="00D15BD4" w:rsidP="00D15BD4">
      <w:pPr>
        <w:spacing w:before="67" w:after="0" w:line="298" w:lineRule="exact"/>
        <w:ind w:left="394" w:hanging="7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D15BD4" w:rsidRDefault="00D15BD4" w:rsidP="00D15BD4">
      <w:pPr>
        <w:spacing w:after="0" w:line="240" w:lineRule="exact"/>
        <w:ind w:left="259" w:firstLine="739"/>
        <w:jc w:val="both"/>
        <w:rPr>
          <w:rFonts w:ascii="Times New Roman" w:eastAsia="Times New Roman" w:hAnsi="Times New Roman" w:cs="Times New Roman"/>
          <w:sz w:val="20"/>
          <w:szCs w:val="20"/>
        </w:rPr>
      </w:pPr>
    </w:p>
    <w:p w:rsidR="00D15BD4" w:rsidRPr="00B0508F" w:rsidRDefault="00D15BD4" w:rsidP="00D15BD4">
      <w:pPr>
        <w:tabs>
          <w:tab w:val="left" w:pos="1402"/>
        </w:tabs>
        <w:spacing w:before="43"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8301C7">
        <w:rPr>
          <w:rFonts w:ascii="Times New Roman" w:eastAsia="Times New Roman" w:hAnsi="Times New Roman" w:cs="Times New Roman"/>
          <w:sz w:val="26"/>
          <w:szCs w:val="26"/>
        </w:rPr>
        <w:t>9</w:t>
      </w:r>
      <w:r>
        <w:rPr>
          <w:rFonts w:ascii="Times New Roman" w:eastAsia="Times New Roman" w:hAnsi="Times New Roman" w:cs="Times New Roman"/>
          <w:sz w:val="26"/>
          <w:szCs w:val="26"/>
        </w:rPr>
        <w:t>.</w:t>
      </w:r>
      <w:r>
        <w:rPr>
          <w:rFonts w:ascii="Times New Roman" w:eastAsia="Times New Roman" w:hAnsi="Times New Roman" w:cs="Times New Roman"/>
          <w:sz w:val="20"/>
          <w:szCs w:val="20"/>
        </w:rPr>
        <w:tab/>
      </w:r>
      <w:r>
        <w:rPr>
          <w:rFonts w:ascii="Times New Roman" w:eastAsia="Times New Roman" w:hAnsi="Times New Roman" w:cs="Times New Roman"/>
          <w:sz w:val="26"/>
          <w:szCs w:val="26"/>
        </w:rPr>
        <w:t xml:space="preserve">В соответствии с замещаемой государственной гражданской должностью и в пределах функциональной компетенции </w:t>
      </w:r>
      <w:r w:rsidR="00CE70E8">
        <w:rPr>
          <w:rFonts w:ascii="Times New Roman" w:eastAsia="Times New Roman" w:hAnsi="Times New Roman" w:cs="Times New Roman"/>
          <w:sz w:val="26"/>
          <w:szCs w:val="26"/>
        </w:rPr>
        <w:t>Старший</w:t>
      </w:r>
      <w:r>
        <w:rPr>
          <w:rFonts w:ascii="Times New Roman" w:eastAsia="Times New Roman" w:hAnsi="Times New Roman" w:cs="Times New Roman"/>
          <w:sz w:val="26"/>
          <w:szCs w:val="26"/>
        </w:rPr>
        <w:t xml:space="preserve"> государственный налоговый инспектор выполняет организационное и информационное обеспечение (принимает </w:t>
      </w:r>
      <w:r w:rsidRPr="00B0508F">
        <w:rPr>
          <w:rFonts w:ascii="Times New Roman" w:eastAsia="Times New Roman" w:hAnsi="Times New Roman" w:cs="Times New Roman"/>
          <w:sz w:val="26"/>
          <w:szCs w:val="26"/>
        </w:rPr>
        <w:t>участие в обеспечении) оказания следующих видов государственных услуг, осуществляемых Управлением:</w:t>
      </w:r>
    </w:p>
    <w:p w:rsidR="00D15BD4" w:rsidRPr="00B0508F" w:rsidRDefault="00D15BD4" w:rsidP="00D15BD4">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D15BD4" w:rsidRPr="00B0508F" w:rsidRDefault="00D15BD4" w:rsidP="00D15BD4">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создание системы обеспечения информацией заинтересованных лиц и оказание им консультаций по вопросам налогообложения курируемых налогов в соответствии с законодательством Российской Федерации;</w:t>
      </w:r>
    </w:p>
    <w:p w:rsidR="00D15BD4" w:rsidRPr="00B0508F" w:rsidRDefault="00D15BD4" w:rsidP="00D15BD4">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xml:space="preserve">- обеспечение проведения работ по формированию общественного мнения по вопросам функционирования и развития налоговой системы в части налогового администрирования. </w:t>
      </w:r>
    </w:p>
    <w:p w:rsidR="00D15BD4" w:rsidRPr="00B0508F" w:rsidRDefault="00D15BD4" w:rsidP="00D15BD4">
      <w:pPr>
        <w:spacing w:after="0" w:line="240" w:lineRule="exact"/>
        <w:ind w:firstLine="567"/>
        <w:rPr>
          <w:rFonts w:ascii="Times New Roman" w:eastAsia="Times New Roman" w:hAnsi="Times New Roman" w:cs="Times New Roman"/>
          <w:sz w:val="20"/>
          <w:szCs w:val="20"/>
        </w:rPr>
      </w:pPr>
    </w:p>
    <w:p w:rsidR="00D15BD4" w:rsidRDefault="00D15BD4" w:rsidP="00D15BD4">
      <w:pPr>
        <w:spacing w:before="43" w:after="0" w:line="240" w:lineRule="auto"/>
        <w:ind w:left="1046"/>
        <w:jc w:val="center"/>
        <w:rPr>
          <w:rFonts w:ascii="Times New Roman" w:eastAsia="Times New Roman" w:hAnsi="Times New Roman" w:cs="Times New Roman"/>
          <w:sz w:val="26"/>
          <w:szCs w:val="26"/>
        </w:rPr>
      </w:pPr>
      <w:r w:rsidRPr="00B0508F">
        <w:rPr>
          <w:rFonts w:ascii="Times New Roman" w:eastAsia="Times New Roman" w:hAnsi="Times New Roman" w:cs="Times New Roman"/>
          <w:b/>
          <w:bCs/>
          <w:sz w:val="26"/>
          <w:szCs w:val="26"/>
        </w:rPr>
        <w:t>IX. Показатели эффективности и результативности профессиональной</w:t>
      </w:r>
      <w:r>
        <w:rPr>
          <w:rFonts w:ascii="Times New Roman" w:eastAsia="Times New Roman" w:hAnsi="Times New Roman" w:cs="Times New Roman"/>
          <w:b/>
          <w:bCs/>
          <w:sz w:val="26"/>
          <w:szCs w:val="26"/>
        </w:rPr>
        <w:t xml:space="preserve"> служебной деятельности</w:t>
      </w:r>
    </w:p>
    <w:p w:rsidR="00D15BD4" w:rsidRDefault="00D15BD4" w:rsidP="00D15BD4">
      <w:pPr>
        <w:spacing w:after="0" w:line="240" w:lineRule="exact"/>
        <w:ind w:left="283" w:firstLine="734"/>
        <w:jc w:val="both"/>
        <w:rPr>
          <w:rFonts w:ascii="Times New Roman" w:eastAsia="Times New Roman" w:hAnsi="Times New Roman" w:cs="Times New Roman"/>
          <w:sz w:val="20"/>
          <w:szCs w:val="20"/>
        </w:rPr>
      </w:pPr>
    </w:p>
    <w:p w:rsidR="00D15BD4" w:rsidRDefault="008301C7" w:rsidP="00D15BD4">
      <w:pPr>
        <w:tabs>
          <w:tab w:val="left" w:pos="1685"/>
        </w:tabs>
        <w:spacing w:before="58"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sidR="00D15BD4">
        <w:rPr>
          <w:rFonts w:ascii="Times New Roman" w:eastAsia="Times New Roman" w:hAnsi="Times New Roman" w:cs="Times New Roman"/>
          <w:sz w:val="26"/>
          <w:szCs w:val="26"/>
        </w:rPr>
        <w:t>.</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Эффективность и результативность профессиональной служебной</w:t>
      </w:r>
      <w:r w:rsidR="00D15BD4">
        <w:rPr>
          <w:rFonts w:ascii="Times New Roman" w:eastAsia="Times New Roman" w:hAnsi="Times New Roman" w:cs="Times New Roman"/>
          <w:sz w:val="26"/>
          <w:szCs w:val="26"/>
        </w:rPr>
        <w:br/>
        <w:t xml:space="preserve">деятельности </w:t>
      </w:r>
      <w:r w:rsidR="00CE70E8">
        <w:rPr>
          <w:rFonts w:ascii="Times New Roman" w:eastAsia="Times New Roman" w:hAnsi="Times New Roman" w:cs="Times New Roman"/>
          <w:sz w:val="26"/>
          <w:szCs w:val="26"/>
        </w:rPr>
        <w:t>старшего</w:t>
      </w:r>
      <w:r w:rsidR="00D15BD4">
        <w:rPr>
          <w:rFonts w:ascii="Times New Roman" w:eastAsia="Times New Roman" w:hAnsi="Times New Roman" w:cs="Times New Roman"/>
          <w:sz w:val="26"/>
          <w:szCs w:val="26"/>
        </w:rPr>
        <w:t xml:space="preserve"> государственного налогового инспектора оценивается по</w:t>
      </w:r>
      <w:r w:rsidR="00D15BD4">
        <w:rPr>
          <w:rFonts w:ascii="Times New Roman" w:eastAsia="Times New Roman" w:hAnsi="Times New Roman" w:cs="Times New Roman"/>
          <w:sz w:val="26"/>
          <w:szCs w:val="26"/>
        </w:rPr>
        <w:br/>
        <w:t>следующим показателям:</w:t>
      </w:r>
    </w:p>
    <w:p w:rsidR="00D15BD4" w:rsidRDefault="00D15BD4" w:rsidP="00D15BD4">
      <w:pPr>
        <w:numPr>
          <w:ilvl w:val="0"/>
          <w:numId w:val="9"/>
        </w:numPr>
        <w:tabs>
          <w:tab w:val="left" w:pos="1157"/>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BD4" w:rsidRDefault="00D15BD4" w:rsidP="00D15BD4">
      <w:pPr>
        <w:numPr>
          <w:ilvl w:val="0"/>
          <w:numId w:val="9"/>
        </w:numPr>
        <w:tabs>
          <w:tab w:val="left" w:pos="1157"/>
        </w:tabs>
        <w:spacing w:after="0" w:line="298" w:lineRule="exact"/>
        <w:ind w:firstLine="567"/>
        <w:rPr>
          <w:rFonts w:ascii="Times New Roman" w:eastAsia="Times New Roman" w:hAnsi="Times New Roman" w:cs="Times New Roman"/>
          <w:sz w:val="26"/>
          <w:szCs w:val="26"/>
        </w:rPr>
      </w:pPr>
      <w:r>
        <w:rPr>
          <w:rFonts w:ascii="Times New Roman" w:eastAsia="Times New Roman" w:hAnsi="Times New Roman" w:cs="Times New Roman"/>
          <w:sz w:val="26"/>
          <w:szCs w:val="26"/>
        </w:rPr>
        <w:t>своевременности и оперативности выполнения поручений;</w:t>
      </w:r>
    </w:p>
    <w:p w:rsidR="00D15BD4" w:rsidRDefault="00D15BD4" w:rsidP="00D15BD4">
      <w:pPr>
        <w:numPr>
          <w:ilvl w:val="0"/>
          <w:numId w:val="9"/>
        </w:numPr>
        <w:tabs>
          <w:tab w:val="left" w:pos="1286"/>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BD4" w:rsidRDefault="00D15BD4" w:rsidP="00D15BD4">
      <w:pPr>
        <w:numPr>
          <w:ilvl w:val="0"/>
          <w:numId w:val="9"/>
        </w:numPr>
        <w:tabs>
          <w:tab w:val="left" w:pos="1378"/>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BD4" w:rsidRPr="00D15BD4" w:rsidRDefault="00D15BD4" w:rsidP="00D15BD4">
      <w:pPr>
        <w:numPr>
          <w:ilvl w:val="0"/>
          <w:numId w:val="9"/>
        </w:numPr>
        <w:tabs>
          <w:tab w:val="left" w:pos="1171"/>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способности четко организовывать и планировать выполнение порученных </w:t>
      </w:r>
      <w:r w:rsidRPr="00D15BD4">
        <w:rPr>
          <w:rFonts w:ascii="Times New Roman" w:eastAsia="Times New Roman" w:hAnsi="Times New Roman" w:cs="Times New Roman"/>
          <w:sz w:val="26"/>
          <w:szCs w:val="26"/>
        </w:rPr>
        <w:t>заданий, умению рационально использовать рабочее время, расставлять приоритеты;</w:t>
      </w:r>
    </w:p>
    <w:p w:rsidR="00D15BD4" w:rsidRDefault="00D15BD4" w:rsidP="00D15BD4">
      <w:pPr>
        <w:numPr>
          <w:ilvl w:val="0"/>
          <w:numId w:val="9"/>
        </w:numPr>
        <w:tabs>
          <w:tab w:val="left" w:pos="1171"/>
        </w:tabs>
        <w:spacing w:after="0" w:line="298" w:lineRule="exact"/>
        <w:ind w:firstLine="567"/>
        <w:jc w:val="both"/>
        <w:rPr>
          <w:rFonts w:ascii="Times New Roman" w:eastAsia="Times New Roman" w:hAnsi="Times New Roman" w:cs="Times New Roman"/>
          <w:sz w:val="26"/>
          <w:szCs w:val="26"/>
        </w:rPr>
      </w:pPr>
      <w:r w:rsidRPr="00D15BD4">
        <w:rPr>
          <w:rFonts w:ascii="Times New Roman" w:eastAsia="Times New Roman" w:hAnsi="Times New Roman" w:cs="Times New Roman"/>
          <w:sz w:val="26"/>
          <w:szCs w:val="26"/>
        </w:rPr>
        <w:t>творческому подходу к решению поставленных задач, активности и</w:t>
      </w:r>
      <w:r>
        <w:rPr>
          <w:rFonts w:ascii="Times New Roman" w:eastAsia="Times New Roman" w:hAnsi="Times New Roman" w:cs="Times New Roman"/>
          <w:sz w:val="26"/>
          <w:szCs w:val="26"/>
        </w:rPr>
        <w:t xml:space="preserve"> инициативе в освоении новых компьютерных и информационных технологий, способности быстро адаптироваться к новым условиям и требованиям;</w:t>
      </w:r>
    </w:p>
    <w:p w:rsidR="00D15BD4" w:rsidRDefault="00D15BD4" w:rsidP="00D15BD4">
      <w:pPr>
        <w:numPr>
          <w:ilvl w:val="0"/>
          <w:numId w:val="9"/>
        </w:numPr>
        <w:tabs>
          <w:tab w:val="left" w:pos="1282"/>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осознанию ответственности за последствия своих действий, принимаемых решений.</w:t>
      </w:r>
    </w:p>
    <w:p w:rsidR="00D15BD4" w:rsidRDefault="00D15BD4" w:rsidP="00D15BD4">
      <w:pPr>
        <w:spacing w:after="0" w:line="240" w:lineRule="exact"/>
        <w:ind w:left="298"/>
        <w:rPr>
          <w:rFonts w:ascii="Times New Roman" w:eastAsia="Times New Roman" w:hAnsi="Times New Roman" w:cs="Times New Roman"/>
          <w:sz w:val="20"/>
          <w:szCs w:val="20"/>
        </w:rPr>
      </w:pPr>
    </w:p>
    <w:p w:rsidR="00D15BD4" w:rsidRDefault="00D15BD4" w:rsidP="00D15BD4">
      <w:pPr>
        <w:spacing w:before="58" w:after="0" w:line="240" w:lineRule="auto"/>
        <w:ind w:left="298"/>
        <w:rPr>
          <w:rFonts w:ascii="Times New Roman" w:eastAsia="Times New Roman" w:hAnsi="Times New Roman" w:cs="Times New Roman"/>
          <w:sz w:val="26"/>
          <w:szCs w:val="26"/>
        </w:rPr>
      </w:pPr>
    </w:p>
    <w:p w:rsidR="00D15BD4" w:rsidRDefault="00D15BD4" w:rsidP="00D15BD4">
      <w:pPr>
        <w:spacing w:before="58"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Начальник</w:t>
      </w:r>
    </w:p>
    <w:p w:rsidR="00D15BD4" w:rsidRDefault="00D15BD4" w:rsidP="00D15BD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отдела камерального контроля                                                                         Е.В. </w:t>
      </w:r>
      <w:proofErr w:type="spellStart"/>
      <w:r>
        <w:rPr>
          <w:rFonts w:ascii="Times New Roman" w:eastAsia="Times New Roman" w:hAnsi="Times New Roman" w:cs="Times New Roman"/>
          <w:sz w:val="26"/>
          <w:szCs w:val="26"/>
        </w:rPr>
        <w:t>Синцева</w:t>
      </w:r>
      <w:proofErr w:type="spellEnd"/>
    </w:p>
    <w:p w:rsidR="00D15BD4" w:rsidRDefault="00D15BD4" w:rsidP="00D15BD4">
      <w:pPr>
        <w:spacing w:after="0" w:line="240" w:lineRule="auto"/>
        <w:rPr>
          <w:rFonts w:ascii="Times New Roman" w:eastAsia="Times New Roman" w:hAnsi="Times New Roman" w:cs="Times New Roman"/>
          <w:sz w:val="20"/>
          <w:szCs w:val="20"/>
        </w:rPr>
        <w:sectPr w:rsidR="00D15BD4" w:rsidSect="00F30A77">
          <w:headerReference w:type="even" r:id="rId9"/>
          <w:headerReference w:type="default" r:id="rId10"/>
          <w:pgSz w:w="11906" w:h="16838"/>
          <w:pgMar w:top="1134" w:right="850" w:bottom="851" w:left="1276" w:header="708" w:footer="708" w:gutter="0"/>
          <w:cols w:space="708"/>
          <w:titlePg/>
          <w:docGrid w:linePitch="360"/>
        </w:sectPr>
      </w:pPr>
    </w:p>
    <w:p w:rsidR="007D5525" w:rsidRDefault="0008670C">
      <w:pPr>
        <w:spacing w:line="1" w:lineRule="exact"/>
      </w:pPr>
      <w:r>
        <w:rPr>
          <w:rFonts w:ascii="Times New Roman" w:eastAsia="Times New Roman" w:hAnsi="Times New Roman" w:cs="Times New Roman"/>
          <w:noProof/>
          <w:sz w:val="20"/>
          <w:szCs w:val="20"/>
        </w:rPr>
        <mc:AlternateContent>
          <mc:Choice Requires="wpg">
            <w:drawing>
              <wp:anchor distT="0" distB="0" distL="6400800" distR="6400800" simplePos="0" relativeHeight="251658240" behindDoc="0" locked="0" layoutInCell="1" allowOverlap="1" wp14:anchorId="40397E7A">
                <wp:simplePos x="0" y="0"/>
                <wp:positionH relativeFrom="margin">
                  <wp:posOffset>0</wp:posOffset>
                </wp:positionH>
                <wp:positionV relativeFrom="paragraph">
                  <wp:posOffset>0</wp:posOffset>
                </wp:positionV>
                <wp:extent cx="6330315" cy="2103120"/>
                <wp:effectExtent l="5080" t="12700" r="8255" b="825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2103120"/>
                          <a:chOff x="1013" y="1565"/>
                          <a:chExt cx="9969" cy="3312"/>
                        </a:xfrm>
                      </wpg:grpSpPr>
                      <wps:wsp>
                        <wps:cNvPr id="2" name="Text Box 3"/>
                        <wps:cNvSpPr txBox="1">
                          <a:spLocks noChangeArrowheads="1"/>
                        </wps:cNvSpPr>
                        <wps:spPr bwMode="auto">
                          <a:xfrm>
                            <a:off x="1013" y="2131"/>
                            <a:ext cx="9969" cy="274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874"/>
                                <w:gridCol w:w="2592"/>
                                <w:gridCol w:w="2232"/>
                                <w:gridCol w:w="2309"/>
                                <w:gridCol w:w="1963"/>
                              </w:tblGrid>
                              <w:tr w:rsidR="00D917A2">
                                <w:tc>
                                  <w:tcPr>
                                    <w:tcW w:w="874" w:type="dxa"/>
                                    <w:tcBorders>
                                      <w:top w:val="single" w:sz="6" w:space="0" w:color="auto"/>
                                      <w:left w:val="single" w:sz="6" w:space="0" w:color="auto"/>
                                      <w:bottom w:val="single" w:sz="6" w:space="0" w:color="auto"/>
                                      <w:right w:val="single" w:sz="6" w:space="0" w:color="auto"/>
                                    </w:tcBorders>
                                  </w:tcPr>
                                  <w:p w:rsidR="00D917A2" w:rsidRDefault="00D917A2">
                                    <w:pPr>
                                      <w:pStyle w:val="Style557"/>
                                      <w:rPr>
                                        <w:sz w:val="24"/>
                                        <w:szCs w:val="24"/>
                                      </w:rPr>
                                    </w:pPr>
                                    <w:r>
                                      <w:rPr>
                                        <w:rStyle w:val="CharStyle54"/>
                                      </w:rPr>
                                      <w:t>№</w:t>
                                    </w:r>
                                  </w:p>
                                  <w:p w:rsidR="00D917A2" w:rsidRDefault="00D917A2">
                                    <w:pPr>
                                      <w:pStyle w:val="Style559"/>
                                      <w:spacing w:line="240" w:lineRule="auto"/>
                                      <w:rPr>
                                        <w:sz w:val="26"/>
                                        <w:szCs w:val="26"/>
                                      </w:rPr>
                                    </w:pPr>
                                    <w:proofErr w:type="gramStart"/>
                                    <w:r>
                                      <w:rPr>
                                        <w:rStyle w:val="CharStyle29"/>
                                      </w:rPr>
                                      <w:t>п</w:t>
                                    </w:r>
                                    <w:proofErr w:type="gramEnd"/>
                                    <w:r>
                                      <w:rPr>
                                        <w:rStyle w:val="CharStyle29"/>
                                      </w:rPr>
                                      <w:t>/п</w:t>
                                    </w:r>
                                  </w:p>
                                </w:tc>
                                <w:tc>
                                  <w:tcPr>
                                    <w:tcW w:w="2592" w:type="dxa"/>
                                    <w:tcBorders>
                                      <w:top w:val="single" w:sz="6" w:space="0" w:color="auto"/>
                                      <w:left w:val="single" w:sz="6" w:space="0" w:color="auto"/>
                                      <w:bottom w:val="single" w:sz="6" w:space="0" w:color="auto"/>
                                      <w:right w:val="single" w:sz="6" w:space="0" w:color="auto"/>
                                    </w:tcBorders>
                                  </w:tcPr>
                                  <w:p w:rsidR="00D917A2" w:rsidRDefault="00D917A2">
                                    <w:pPr>
                                      <w:pStyle w:val="Style559"/>
                                      <w:ind w:left="370"/>
                                      <w:rPr>
                                        <w:sz w:val="26"/>
                                        <w:szCs w:val="26"/>
                                      </w:rPr>
                                    </w:pPr>
                                    <w:r>
                                      <w:rPr>
                                        <w:rStyle w:val="CharStyle29"/>
                                      </w:rPr>
                                      <w:t>Фамилия, имя, отчество</w:t>
                                    </w:r>
                                  </w:p>
                                </w:tc>
                                <w:tc>
                                  <w:tcPr>
                                    <w:tcW w:w="2232" w:type="dxa"/>
                                    <w:tcBorders>
                                      <w:top w:val="single" w:sz="6" w:space="0" w:color="auto"/>
                                      <w:left w:val="single" w:sz="6" w:space="0" w:color="auto"/>
                                      <w:bottom w:val="single" w:sz="6" w:space="0" w:color="auto"/>
                                      <w:right w:val="single" w:sz="6" w:space="0" w:color="auto"/>
                                    </w:tcBorders>
                                  </w:tcPr>
                                  <w:p w:rsidR="00D917A2" w:rsidRDefault="00D917A2">
                                    <w:pPr>
                                      <w:pStyle w:val="Style559"/>
                                      <w:rPr>
                                        <w:sz w:val="26"/>
                                        <w:szCs w:val="26"/>
                                      </w:rPr>
                                    </w:pPr>
                                    <w:r>
                                      <w:rPr>
                                        <w:rStyle w:val="CharStyle29"/>
                                      </w:rPr>
                                      <w:t xml:space="preserve">Дата и роспись в ознакомлении </w:t>
                                    </w:r>
                                    <w:proofErr w:type="gramStart"/>
                                    <w:r>
                                      <w:rPr>
                                        <w:rStyle w:val="CharStyle29"/>
                                      </w:rPr>
                                      <w:t>с</w:t>
                                    </w:r>
                                    <w:proofErr w:type="gramEnd"/>
                                  </w:p>
                                  <w:p w:rsidR="00D917A2" w:rsidRDefault="00D917A2">
                                    <w:pPr>
                                      <w:pStyle w:val="Style559"/>
                                      <w:rPr>
                                        <w:sz w:val="26"/>
                                        <w:szCs w:val="26"/>
                                      </w:rPr>
                                    </w:pPr>
                                    <w:r>
                                      <w:rPr>
                                        <w:rStyle w:val="CharStyle29"/>
                                      </w:rPr>
                                      <w:t xml:space="preserve">должностным регламентом и </w:t>
                                    </w:r>
                                    <w:proofErr w:type="gramStart"/>
                                    <w:r>
                                      <w:rPr>
                                        <w:rStyle w:val="CharStyle29"/>
                                      </w:rPr>
                                      <w:t>в</w:t>
                                    </w:r>
                                    <w:proofErr w:type="gramEnd"/>
                                  </w:p>
                                  <w:p w:rsidR="00D917A2" w:rsidRDefault="00D917A2">
                                    <w:pPr>
                                      <w:pStyle w:val="Style559"/>
                                      <w:rPr>
                                        <w:sz w:val="26"/>
                                        <w:szCs w:val="26"/>
                                      </w:rPr>
                                    </w:pPr>
                                    <w:proofErr w:type="gramStart"/>
                                    <w:r>
                                      <w:rPr>
                                        <w:rStyle w:val="CharStyle29"/>
                                      </w:rPr>
                                      <w:t>получении</w:t>
                                    </w:r>
                                    <w:proofErr w:type="gramEnd"/>
                                    <w:r>
                                      <w:rPr>
                                        <w:rStyle w:val="CharStyle29"/>
                                      </w:rPr>
                                      <w:t xml:space="preserve"> его копии</w:t>
                                    </w:r>
                                  </w:p>
                                </w:tc>
                                <w:tc>
                                  <w:tcPr>
                                    <w:tcW w:w="2309" w:type="dxa"/>
                                    <w:tcBorders>
                                      <w:top w:val="single" w:sz="6" w:space="0" w:color="auto"/>
                                      <w:left w:val="single" w:sz="6" w:space="0" w:color="auto"/>
                                      <w:bottom w:val="single" w:sz="6" w:space="0" w:color="auto"/>
                                      <w:right w:val="single" w:sz="6" w:space="0" w:color="auto"/>
                                    </w:tcBorders>
                                  </w:tcPr>
                                  <w:p w:rsidR="00D917A2" w:rsidRDefault="00D917A2">
                                    <w:pPr>
                                      <w:pStyle w:val="Style559"/>
                                      <w:spacing w:line="293" w:lineRule="exact"/>
                                      <w:ind w:left="245"/>
                                      <w:rPr>
                                        <w:sz w:val="26"/>
                                        <w:szCs w:val="26"/>
                                      </w:rPr>
                                    </w:pPr>
                                    <w:r>
                                      <w:rPr>
                                        <w:rStyle w:val="CharStyle29"/>
                                      </w:rPr>
                                      <w:t>Дата и номер приказа о</w:t>
                                    </w:r>
                                  </w:p>
                                  <w:p w:rsidR="00D917A2" w:rsidRDefault="00D917A2">
                                    <w:pPr>
                                      <w:pStyle w:val="Style559"/>
                                      <w:spacing w:line="293" w:lineRule="exact"/>
                                      <w:ind w:left="245"/>
                                      <w:rPr>
                                        <w:sz w:val="26"/>
                                        <w:szCs w:val="26"/>
                                      </w:rPr>
                                    </w:pPr>
                                    <w:proofErr w:type="gramStart"/>
                                    <w:r>
                                      <w:rPr>
                                        <w:rStyle w:val="CharStyle29"/>
                                      </w:rPr>
                                      <w:t>назначении</w:t>
                                    </w:r>
                                    <w:proofErr w:type="gramEnd"/>
                                    <w:r>
                                      <w:rPr>
                                        <w:rStyle w:val="CharStyle29"/>
                                      </w:rPr>
                                      <w:t xml:space="preserve"> на должность</w:t>
                                    </w:r>
                                  </w:p>
                                </w:tc>
                                <w:tc>
                                  <w:tcPr>
                                    <w:tcW w:w="1963" w:type="dxa"/>
                                    <w:tcBorders>
                                      <w:top w:val="single" w:sz="6" w:space="0" w:color="auto"/>
                                      <w:left w:val="single" w:sz="6" w:space="0" w:color="auto"/>
                                      <w:bottom w:val="single" w:sz="6" w:space="0" w:color="auto"/>
                                      <w:right w:val="single" w:sz="6" w:space="0" w:color="auto"/>
                                    </w:tcBorders>
                                  </w:tcPr>
                                  <w:p w:rsidR="00D917A2" w:rsidRDefault="00D917A2">
                                    <w:pPr>
                                      <w:pStyle w:val="Style559"/>
                                      <w:spacing w:line="293" w:lineRule="exact"/>
                                      <w:rPr>
                                        <w:sz w:val="26"/>
                                        <w:szCs w:val="26"/>
                                      </w:rPr>
                                    </w:pPr>
                                    <w:r>
                                      <w:rPr>
                                        <w:rStyle w:val="CharStyle29"/>
                                      </w:rPr>
                                      <w:t>Дата и номер</w:t>
                                    </w:r>
                                  </w:p>
                                  <w:p w:rsidR="00D917A2" w:rsidRDefault="00D917A2">
                                    <w:pPr>
                                      <w:pStyle w:val="Style559"/>
                                      <w:spacing w:line="293" w:lineRule="exact"/>
                                      <w:rPr>
                                        <w:sz w:val="26"/>
                                        <w:szCs w:val="26"/>
                                      </w:rPr>
                                    </w:pPr>
                                    <w:r>
                                      <w:rPr>
                                        <w:rStyle w:val="CharStyle29"/>
                                      </w:rPr>
                                      <w:t>приказа об освобождении от должности</w:t>
                                    </w:r>
                                  </w:p>
                                </w:tc>
                              </w:tr>
                              <w:tr w:rsidR="00D917A2">
                                <w:tc>
                                  <w:tcPr>
                                    <w:tcW w:w="874" w:type="dxa"/>
                                    <w:tcBorders>
                                      <w:top w:val="single" w:sz="6" w:space="0" w:color="auto"/>
                                      <w:left w:val="single" w:sz="6" w:space="0" w:color="auto"/>
                                      <w:bottom w:val="single" w:sz="6" w:space="0" w:color="auto"/>
                                      <w:right w:val="single" w:sz="6" w:space="0" w:color="auto"/>
                                    </w:tcBorders>
                                  </w:tcPr>
                                  <w:p w:rsidR="00D917A2" w:rsidRDefault="00D917A2">
                                    <w:pPr>
                                      <w:pStyle w:val="Style559"/>
                                      <w:spacing w:line="240" w:lineRule="auto"/>
                                      <w:rPr>
                                        <w:sz w:val="26"/>
                                        <w:szCs w:val="26"/>
                                      </w:rPr>
                                    </w:pPr>
                                    <w:r>
                                      <w:rPr>
                                        <w:rStyle w:val="CharStyle29"/>
                                      </w:rPr>
                                      <w:t>1</w:t>
                                    </w:r>
                                  </w:p>
                                </w:tc>
                                <w:tc>
                                  <w:tcPr>
                                    <w:tcW w:w="2592" w:type="dxa"/>
                                    <w:tcBorders>
                                      <w:top w:val="single" w:sz="6" w:space="0" w:color="auto"/>
                                      <w:left w:val="single" w:sz="6" w:space="0" w:color="auto"/>
                                      <w:bottom w:val="single" w:sz="6" w:space="0" w:color="auto"/>
                                      <w:right w:val="single" w:sz="6" w:space="0" w:color="auto"/>
                                    </w:tcBorders>
                                  </w:tcPr>
                                  <w:p w:rsidR="00D917A2" w:rsidRDefault="00D917A2" w:rsidP="000A79C7">
                                    <w:pPr>
                                      <w:pStyle w:val="Style559"/>
                                      <w:spacing w:line="302" w:lineRule="exact"/>
                                      <w:rPr>
                                        <w:sz w:val="26"/>
                                        <w:szCs w:val="26"/>
                                      </w:rPr>
                                    </w:pPr>
                                  </w:p>
                                </w:tc>
                                <w:tc>
                                  <w:tcPr>
                                    <w:tcW w:w="2232"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2309"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1963"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r>
                              <w:tr w:rsidR="00D917A2">
                                <w:tc>
                                  <w:tcPr>
                                    <w:tcW w:w="874"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2592"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2232"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2309"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1963"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r>
                            </w:tbl>
                            <w:p w:rsidR="00D917A2" w:rsidRDefault="00D917A2"/>
                          </w:txbxContent>
                        </wps:txbx>
                        <wps:bodyPr rot="0" vert="horz" wrap="square" lIns="0" tIns="0" rIns="0" bIns="0" anchor="t" anchorCtr="0" upright="1">
                          <a:noAutofit/>
                        </wps:bodyPr>
                      </wps:wsp>
                      <wps:wsp>
                        <wps:cNvPr id="3" name="Text Box 4"/>
                        <wps:cNvSpPr txBox="1">
                          <a:spLocks noChangeArrowheads="1"/>
                        </wps:cNvSpPr>
                        <wps:spPr bwMode="auto">
                          <a:xfrm>
                            <a:off x="4963" y="1565"/>
                            <a:ext cx="2333" cy="30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917A2" w:rsidRDefault="00D917A2">
                              <w:pPr>
                                <w:pStyle w:val="Style390"/>
                                <w:spacing w:line="240" w:lineRule="auto"/>
                                <w:jc w:val="both"/>
                                <w:rPr>
                                  <w:sz w:val="26"/>
                                  <w:szCs w:val="26"/>
                                </w:rPr>
                              </w:pPr>
                              <w:r>
                                <w:rPr>
                                  <w:rStyle w:val="CharStyle27"/>
                                </w:rPr>
                                <w:t>Лист ознакомления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498.45pt;height:165.6pt;z-index:251658240;mso-wrap-distance-left:7in;mso-wrap-distance-right:7in;mso-position-horizontal-relative:margin" coordorigin="1013,1565" coordsize="996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">
                <v:shapetype id="_x0000_t202" coordsize="21600,21600" o:spt="202" path="m,l,21600r21600,l21600,xe">
                  <v:stroke joinstyle="miter"/>
                  <v:path gradientshapeok="t" o:connecttype="rect"/>
                </v:shapetype>
                <v:shape id="Text Box 3" o:spid="_x0000_s1027" type="#_x0000_t202" style="position:absolute;left:1013;top:2131;width:996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874"/>
                          <w:gridCol w:w="2592"/>
                          <w:gridCol w:w="2232"/>
                          <w:gridCol w:w="2309"/>
                          <w:gridCol w:w="1963"/>
                        </w:tblGrid>
                        <w:tr w:rsidR="00D917A2">
                          <w:tc>
                            <w:tcPr>
                              <w:tcW w:w="874" w:type="dxa"/>
                              <w:tcBorders>
                                <w:top w:val="single" w:sz="6" w:space="0" w:color="auto"/>
                                <w:left w:val="single" w:sz="6" w:space="0" w:color="auto"/>
                                <w:bottom w:val="single" w:sz="6" w:space="0" w:color="auto"/>
                                <w:right w:val="single" w:sz="6" w:space="0" w:color="auto"/>
                              </w:tcBorders>
                            </w:tcPr>
                            <w:p w:rsidR="00D917A2" w:rsidRDefault="00D917A2">
                              <w:pPr>
                                <w:pStyle w:val="Style557"/>
                                <w:rPr>
                                  <w:sz w:val="24"/>
                                  <w:szCs w:val="24"/>
                                </w:rPr>
                              </w:pPr>
                              <w:r>
                                <w:rPr>
                                  <w:rStyle w:val="CharStyle54"/>
                                </w:rPr>
                                <w:t>№</w:t>
                              </w:r>
                            </w:p>
                            <w:p w:rsidR="00D917A2" w:rsidRDefault="00D917A2">
                              <w:pPr>
                                <w:pStyle w:val="Style559"/>
                                <w:spacing w:line="240" w:lineRule="auto"/>
                                <w:rPr>
                                  <w:sz w:val="26"/>
                                  <w:szCs w:val="26"/>
                                </w:rPr>
                              </w:pPr>
                              <w:proofErr w:type="gramStart"/>
                              <w:r>
                                <w:rPr>
                                  <w:rStyle w:val="CharStyle29"/>
                                </w:rPr>
                                <w:t>п</w:t>
                              </w:r>
                              <w:proofErr w:type="gramEnd"/>
                              <w:r>
                                <w:rPr>
                                  <w:rStyle w:val="CharStyle29"/>
                                </w:rPr>
                                <w:t>/п</w:t>
                              </w:r>
                            </w:p>
                          </w:tc>
                          <w:tc>
                            <w:tcPr>
                              <w:tcW w:w="2592" w:type="dxa"/>
                              <w:tcBorders>
                                <w:top w:val="single" w:sz="6" w:space="0" w:color="auto"/>
                                <w:left w:val="single" w:sz="6" w:space="0" w:color="auto"/>
                                <w:bottom w:val="single" w:sz="6" w:space="0" w:color="auto"/>
                                <w:right w:val="single" w:sz="6" w:space="0" w:color="auto"/>
                              </w:tcBorders>
                            </w:tcPr>
                            <w:p w:rsidR="00D917A2" w:rsidRDefault="00D917A2">
                              <w:pPr>
                                <w:pStyle w:val="Style559"/>
                                <w:ind w:left="370"/>
                                <w:rPr>
                                  <w:sz w:val="26"/>
                                  <w:szCs w:val="26"/>
                                </w:rPr>
                              </w:pPr>
                              <w:r>
                                <w:rPr>
                                  <w:rStyle w:val="CharStyle29"/>
                                </w:rPr>
                                <w:t>Фамилия, имя, отчество</w:t>
                              </w:r>
                            </w:p>
                          </w:tc>
                          <w:tc>
                            <w:tcPr>
                              <w:tcW w:w="2232" w:type="dxa"/>
                              <w:tcBorders>
                                <w:top w:val="single" w:sz="6" w:space="0" w:color="auto"/>
                                <w:left w:val="single" w:sz="6" w:space="0" w:color="auto"/>
                                <w:bottom w:val="single" w:sz="6" w:space="0" w:color="auto"/>
                                <w:right w:val="single" w:sz="6" w:space="0" w:color="auto"/>
                              </w:tcBorders>
                            </w:tcPr>
                            <w:p w:rsidR="00D917A2" w:rsidRDefault="00D917A2">
                              <w:pPr>
                                <w:pStyle w:val="Style559"/>
                                <w:rPr>
                                  <w:sz w:val="26"/>
                                  <w:szCs w:val="26"/>
                                </w:rPr>
                              </w:pPr>
                              <w:r>
                                <w:rPr>
                                  <w:rStyle w:val="CharStyle29"/>
                                </w:rPr>
                                <w:t xml:space="preserve">Дата и роспись в ознакомлении </w:t>
                              </w:r>
                              <w:proofErr w:type="gramStart"/>
                              <w:r>
                                <w:rPr>
                                  <w:rStyle w:val="CharStyle29"/>
                                </w:rPr>
                                <w:t>с</w:t>
                              </w:r>
                              <w:proofErr w:type="gramEnd"/>
                            </w:p>
                            <w:p w:rsidR="00D917A2" w:rsidRDefault="00D917A2">
                              <w:pPr>
                                <w:pStyle w:val="Style559"/>
                                <w:rPr>
                                  <w:sz w:val="26"/>
                                  <w:szCs w:val="26"/>
                                </w:rPr>
                              </w:pPr>
                              <w:r>
                                <w:rPr>
                                  <w:rStyle w:val="CharStyle29"/>
                                </w:rPr>
                                <w:t xml:space="preserve">должностным регламентом и </w:t>
                              </w:r>
                              <w:proofErr w:type="gramStart"/>
                              <w:r>
                                <w:rPr>
                                  <w:rStyle w:val="CharStyle29"/>
                                </w:rPr>
                                <w:t>в</w:t>
                              </w:r>
                              <w:proofErr w:type="gramEnd"/>
                            </w:p>
                            <w:p w:rsidR="00D917A2" w:rsidRDefault="00D917A2">
                              <w:pPr>
                                <w:pStyle w:val="Style559"/>
                                <w:rPr>
                                  <w:sz w:val="26"/>
                                  <w:szCs w:val="26"/>
                                </w:rPr>
                              </w:pPr>
                              <w:proofErr w:type="gramStart"/>
                              <w:r>
                                <w:rPr>
                                  <w:rStyle w:val="CharStyle29"/>
                                </w:rPr>
                                <w:t>получении</w:t>
                              </w:r>
                              <w:proofErr w:type="gramEnd"/>
                              <w:r>
                                <w:rPr>
                                  <w:rStyle w:val="CharStyle29"/>
                                </w:rPr>
                                <w:t xml:space="preserve"> его копии</w:t>
                              </w:r>
                            </w:p>
                          </w:tc>
                          <w:tc>
                            <w:tcPr>
                              <w:tcW w:w="2309" w:type="dxa"/>
                              <w:tcBorders>
                                <w:top w:val="single" w:sz="6" w:space="0" w:color="auto"/>
                                <w:left w:val="single" w:sz="6" w:space="0" w:color="auto"/>
                                <w:bottom w:val="single" w:sz="6" w:space="0" w:color="auto"/>
                                <w:right w:val="single" w:sz="6" w:space="0" w:color="auto"/>
                              </w:tcBorders>
                            </w:tcPr>
                            <w:p w:rsidR="00D917A2" w:rsidRDefault="00D917A2">
                              <w:pPr>
                                <w:pStyle w:val="Style559"/>
                                <w:spacing w:line="293" w:lineRule="exact"/>
                                <w:ind w:left="245"/>
                                <w:rPr>
                                  <w:sz w:val="26"/>
                                  <w:szCs w:val="26"/>
                                </w:rPr>
                              </w:pPr>
                              <w:r>
                                <w:rPr>
                                  <w:rStyle w:val="CharStyle29"/>
                                </w:rPr>
                                <w:t>Дата и номер приказа о</w:t>
                              </w:r>
                            </w:p>
                            <w:p w:rsidR="00D917A2" w:rsidRDefault="00D917A2">
                              <w:pPr>
                                <w:pStyle w:val="Style559"/>
                                <w:spacing w:line="293" w:lineRule="exact"/>
                                <w:ind w:left="245"/>
                                <w:rPr>
                                  <w:sz w:val="26"/>
                                  <w:szCs w:val="26"/>
                                </w:rPr>
                              </w:pPr>
                              <w:proofErr w:type="gramStart"/>
                              <w:r>
                                <w:rPr>
                                  <w:rStyle w:val="CharStyle29"/>
                                </w:rPr>
                                <w:t>назначении</w:t>
                              </w:r>
                              <w:proofErr w:type="gramEnd"/>
                              <w:r>
                                <w:rPr>
                                  <w:rStyle w:val="CharStyle29"/>
                                </w:rPr>
                                <w:t xml:space="preserve"> на должность</w:t>
                              </w:r>
                            </w:p>
                          </w:tc>
                          <w:tc>
                            <w:tcPr>
                              <w:tcW w:w="1963" w:type="dxa"/>
                              <w:tcBorders>
                                <w:top w:val="single" w:sz="6" w:space="0" w:color="auto"/>
                                <w:left w:val="single" w:sz="6" w:space="0" w:color="auto"/>
                                <w:bottom w:val="single" w:sz="6" w:space="0" w:color="auto"/>
                                <w:right w:val="single" w:sz="6" w:space="0" w:color="auto"/>
                              </w:tcBorders>
                            </w:tcPr>
                            <w:p w:rsidR="00D917A2" w:rsidRDefault="00D917A2">
                              <w:pPr>
                                <w:pStyle w:val="Style559"/>
                                <w:spacing w:line="293" w:lineRule="exact"/>
                                <w:rPr>
                                  <w:sz w:val="26"/>
                                  <w:szCs w:val="26"/>
                                </w:rPr>
                              </w:pPr>
                              <w:r>
                                <w:rPr>
                                  <w:rStyle w:val="CharStyle29"/>
                                </w:rPr>
                                <w:t>Дата и номер</w:t>
                              </w:r>
                            </w:p>
                            <w:p w:rsidR="00D917A2" w:rsidRDefault="00D917A2">
                              <w:pPr>
                                <w:pStyle w:val="Style559"/>
                                <w:spacing w:line="293" w:lineRule="exact"/>
                                <w:rPr>
                                  <w:sz w:val="26"/>
                                  <w:szCs w:val="26"/>
                                </w:rPr>
                              </w:pPr>
                              <w:r>
                                <w:rPr>
                                  <w:rStyle w:val="CharStyle29"/>
                                </w:rPr>
                                <w:t>приказа об освобождении от должности</w:t>
                              </w:r>
                            </w:p>
                          </w:tc>
                        </w:tr>
                        <w:tr w:rsidR="00D917A2">
                          <w:tc>
                            <w:tcPr>
                              <w:tcW w:w="874" w:type="dxa"/>
                              <w:tcBorders>
                                <w:top w:val="single" w:sz="6" w:space="0" w:color="auto"/>
                                <w:left w:val="single" w:sz="6" w:space="0" w:color="auto"/>
                                <w:bottom w:val="single" w:sz="6" w:space="0" w:color="auto"/>
                                <w:right w:val="single" w:sz="6" w:space="0" w:color="auto"/>
                              </w:tcBorders>
                            </w:tcPr>
                            <w:p w:rsidR="00D917A2" w:rsidRDefault="00D917A2">
                              <w:pPr>
                                <w:pStyle w:val="Style559"/>
                                <w:spacing w:line="240" w:lineRule="auto"/>
                                <w:rPr>
                                  <w:sz w:val="26"/>
                                  <w:szCs w:val="26"/>
                                </w:rPr>
                              </w:pPr>
                              <w:r>
                                <w:rPr>
                                  <w:rStyle w:val="CharStyle29"/>
                                </w:rPr>
                                <w:t>1</w:t>
                              </w:r>
                            </w:p>
                          </w:tc>
                          <w:tc>
                            <w:tcPr>
                              <w:tcW w:w="2592" w:type="dxa"/>
                              <w:tcBorders>
                                <w:top w:val="single" w:sz="6" w:space="0" w:color="auto"/>
                                <w:left w:val="single" w:sz="6" w:space="0" w:color="auto"/>
                                <w:bottom w:val="single" w:sz="6" w:space="0" w:color="auto"/>
                                <w:right w:val="single" w:sz="6" w:space="0" w:color="auto"/>
                              </w:tcBorders>
                            </w:tcPr>
                            <w:p w:rsidR="00D917A2" w:rsidRDefault="00D917A2" w:rsidP="000A79C7">
                              <w:pPr>
                                <w:pStyle w:val="Style559"/>
                                <w:spacing w:line="302" w:lineRule="exact"/>
                                <w:rPr>
                                  <w:sz w:val="26"/>
                                  <w:szCs w:val="26"/>
                                </w:rPr>
                              </w:pPr>
                            </w:p>
                          </w:tc>
                          <w:tc>
                            <w:tcPr>
                              <w:tcW w:w="2232"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2309"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1963"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r>
                        <w:tr w:rsidR="00D917A2">
                          <w:tc>
                            <w:tcPr>
                              <w:tcW w:w="874"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2592"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2232"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2309"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c>
                            <w:tcPr>
                              <w:tcW w:w="1963" w:type="dxa"/>
                              <w:tcBorders>
                                <w:top w:val="single" w:sz="6" w:space="0" w:color="auto"/>
                                <w:left w:val="single" w:sz="6" w:space="0" w:color="auto"/>
                                <w:bottom w:val="single" w:sz="6" w:space="0" w:color="auto"/>
                                <w:right w:val="single" w:sz="6" w:space="0" w:color="auto"/>
                              </w:tcBorders>
                            </w:tcPr>
                            <w:p w:rsidR="00D917A2" w:rsidRDefault="00D917A2">
                              <w:pPr>
                                <w:pStyle w:val="Style211"/>
                              </w:pPr>
                            </w:p>
                          </w:tc>
                        </w:tr>
                      </w:tbl>
                      <w:p w:rsidR="00D917A2" w:rsidRDefault="00D917A2"/>
                    </w:txbxContent>
                  </v:textbox>
                </v:shape>
                <v:shape id="Text Box 4" o:spid="_x0000_s1028" type="#_x0000_t202" style="position:absolute;left:4963;top:1565;width:233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D917A2" w:rsidRDefault="00D917A2">
                        <w:pPr>
                          <w:pStyle w:val="Style390"/>
                          <w:spacing w:line="240" w:lineRule="auto"/>
                          <w:jc w:val="both"/>
                          <w:rPr>
                            <w:sz w:val="26"/>
                            <w:szCs w:val="26"/>
                          </w:rPr>
                        </w:pPr>
                        <w:r>
                          <w:rPr>
                            <w:rStyle w:val="CharStyle27"/>
                          </w:rPr>
                          <w:t>Лист ознакомления</w:t>
                        </w:r>
                      </w:p>
                    </w:txbxContent>
                  </v:textbox>
                </v:shape>
                <w10:wrap type="topAndBottom" anchorx="margin"/>
              </v:group>
            </w:pict>
          </mc:Fallback>
        </mc:AlternateContent>
      </w:r>
    </w:p>
    <w:sectPr w:rsidR="007D5525">
      <w:headerReference w:type="even" r:id="rId11"/>
      <w:headerReference w:type="default" r:id="rId12"/>
      <w:pgSz w:w="12067" w:h="16896"/>
      <w:pgMar w:top="1565" w:right="1085" w:bottom="12019" w:left="101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7A2" w:rsidRDefault="00D917A2" w:rsidP="00043083">
      <w:pPr>
        <w:spacing w:after="0" w:line="240" w:lineRule="auto"/>
      </w:pPr>
      <w:r>
        <w:separator/>
      </w:r>
    </w:p>
  </w:endnote>
  <w:endnote w:type="continuationSeparator" w:id="0">
    <w:p w:rsidR="00D917A2" w:rsidRDefault="00D917A2" w:rsidP="0004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7A2" w:rsidRDefault="00D917A2" w:rsidP="00043083">
      <w:pPr>
        <w:spacing w:after="0" w:line="240" w:lineRule="auto"/>
      </w:pPr>
      <w:r>
        <w:separator/>
      </w:r>
    </w:p>
  </w:footnote>
  <w:footnote w:type="continuationSeparator" w:id="0">
    <w:p w:rsidR="00D917A2" w:rsidRDefault="00D917A2" w:rsidP="00043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A2" w:rsidRDefault="00D917A2">
    <w:pPr>
      <w:pStyle w:val="Style386"/>
      <w:spacing w:line="240" w:lineRule="auto"/>
      <w:ind w:left="-25" w:right="43"/>
      <w:jc w:val="center"/>
      <w:rPr>
        <w:sz w:val="26"/>
        <w:szCs w:val="26"/>
      </w:rPr>
    </w:pPr>
    <w:r>
      <w:rPr>
        <w:rStyle w:val="CharStyle29"/>
      </w:rPr>
      <w:fldChar w:fldCharType="begin"/>
    </w:r>
    <w:r>
      <w:rPr>
        <w:rStyle w:val="CharStyle29"/>
      </w:rPr>
      <w:instrText>PAGE</w:instrText>
    </w:r>
    <w:r>
      <w:rPr>
        <w:rStyle w:val="CharStyle29"/>
      </w:rPr>
      <w:fldChar w:fldCharType="separate"/>
    </w:r>
    <w:r>
      <w:rPr>
        <w:rStyle w:val="CharStyle29"/>
      </w:rPr>
      <w:t>2</w:t>
    </w:r>
    <w:r>
      <w:rPr>
        <w:rStyle w:val="CharStyle29"/>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A2" w:rsidRDefault="00D917A2">
    <w:pPr>
      <w:pStyle w:val="Style386"/>
      <w:spacing w:line="240" w:lineRule="auto"/>
      <w:ind w:left="-25" w:right="43"/>
      <w:jc w:val="center"/>
      <w:rPr>
        <w:sz w:val="26"/>
        <w:szCs w:val="26"/>
      </w:rPr>
    </w:pPr>
    <w:r>
      <w:rPr>
        <w:rStyle w:val="CharStyle29"/>
      </w:rPr>
      <w:fldChar w:fldCharType="begin"/>
    </w:r>
    <w:r>
      <w:rPr>
        <w:rStyle w:val="CharStyle29"/>
      </w:rPr>
      <w:instrText>PAGE</w:instrText>
    </w:r>
    <w:r>
      <w:rPr>
        <w:rStyle w:val="CharStyle29"/>
      </w:rPr>
      <w:fldChar w:fldCharType="separate"/>
    </w:r>
    <w:r w:rsidR="000F29A7">
      <w:rPr>
        <w:rStyle w:val="CharStyle29"/>
        <w:noProof/>
      </w:rPr>
      <w:t>2</w:t>
    </w:r>
    <w:r>
      <w:rPr>
        <w:rStyle w:val="CharStyle29"/>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A2" w:rsidRDefault="00D917A2">
    <w:pPr>
      <w:pStyle w:val="Style386"/>
      <w:spacing w:line="240" w:lineRule="auto"/>
      <w:ind w:left="-25" w:right="43"/>
      <w:jc w:val="center"/>
      <w:rPr>
        <w:sz w:val="26"/>
        <w:szCs w:val="26"/>
      </w:rPr>
    </w:pPr>
    <w:r>
      <w:rPr>
        <w:rStyle w:val="CharStyle29"/>
      </w:rPr>
      <w:fldChar w:fldCharType="begin"/>
    </w:r>
    <w:r>
      <w:rPr>
        <w:rStyle w:val="CharStyle29"/>
      </w:rPr>
      <w:instrText>PAGE</w:instrText>
    </w:r>
    <w:r>
      <w:rPr>
        <w:rStyle w:val="CharStyle29"/>
      </w:rPr>
      <w:fldChar w:fldCharType="separate"/>
    </w:r>
    <w:r>
      <w:rPr>
        <w:rStyle w:val="CharStyle29"/>
      </w:rPr>
      <w:t>2</w:t>
    </w:r>
    <w:r>
      <w:rPr>
        <w:rStyle w:val="CharStyle29"/>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A2" w:rsidRDefault="00D917A2">
    <w:pPr>
      <w:pStyle w:val="Style386"/>
      <w:spacing w:line="240" w:lineRule="auto"/>
      <w:ind w:left="-25" w:right="43"/>
      <w:jc w:val="center"/>
      <w:rPr>
        <w:sz w:val="26"/>
        <w:szCs w:val="26"/>
      </w:rPr>
    </w:pPr>
    <w:r>
      <w:rPr>
        <w:rStyle w:val="CharStyle29"/>
      </w:rPr>
      <w:fldChar w:fldCharType="begin"/>
    </w:r>
    <w:r>
      <w:rPr>
        <w:rStyle w:val="CharStyle29"/>
      </w:rPr>
      <w:instrText>PAGE</w:instrText>
    </w:r>
    <w:r>
      <w:rPr>
        <w:rStyle w:val="CharStyle29"/>
      </w:rPr>
      <w:fldChar w:fldCharType="separate"/>
    </w:r>
    <w:r w:rsidR="000F29A7">
      <w:rPr>
        <w:rStyle w:val="CharStyle29"/>
        <w:noProof/>
      </w:rPr>
      <w:t>11</w:t>
    </w:r>
    <w:r>
      <w:rPr>
        <w:rStyle w:val="CharStyle29"/>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7A73"/>
    <w:multiLevelType w:val="hybridMultilevel"/>
    <w:tmpl w:val="4822C958"/>
    <w:lvl w:ilvl="0" w:tplc="2C4E2DA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40E9B"/>
    <w:multiLevelType w:val="singleLevel"/>
    <w:tmpl w:val="0FE065EA"/>
    <w:lvl w:ilvl="0">
      <w:numFmt w:val="bullet"/>
      <w:lvlText w:val="-"/>
      <w:lvlJc w:val="left"/>
    </w:lvl>
  </w:abstractNum>
  <w:abstractNum w:abstractNumId="2">
    <w:nsid w:val="085E3435"/>
    <w:multiLevelType w:val="singleLevel"/>
    <w:tmpl w:val="466CFCD2"/>
    <w:lvl w:ilvl="0">
      <w:start w:val="15"/>
      <w:numFmt w:val="decimal"/>
      <w:lvlText w:val="%1."/>
      <w:lvlJc w:val="left"/>
    </w:lvl>
  </w:abstractNum>
  <w:abstractNum w:abstractNumId="3">
    <w:nsid w:val="14EA7A2D"/>
    <w:multiLevelType w:val="singleLevel"/>
    <w:tmpl w:val="AF9A2308"/>
    <w:lvl w:ilvl="0">
      <w:start w:val="1"/>
      <w:numFmt w:val="decimal"/>
      <w:lvlText w:val="9.%1."/>
      <w:lvlJc w:val="left"/>
    </w:lvl>
  </w:abstractNum>
  <w:abstractNum w:abstractNumId="4">
    <w:nsid w:val="15016E0D"/>
    <w:multiLevelType w:val="hybridMultilevel"/>
    <w:tmpl w:val="3698BE9E"/>
    <w:lvl w:ilvl="0" w:tplc="AF9A2308">
      <w:start w:val="1"/>
      <w:numFmt w:val="decimal"/>
      <w:lvlText w:val="9.%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6642667"/>
    <w:multiLevelType w:val="singleLevel"/>
    <w:tmpl w:val="E7D2F88E"/>
    <w:lvl w:ilvl="0">
      <w:numFmt w:val="bullet"/>
      <w:lvlText w:val="-"/>
      <w:lvlJc w:val="left"/>
    </w:lvl>
  </w:abstractNum>
  <w:abstractNum w:abstractNumId="6">
    <w:nsid w:val="1C7971B5"/>
    <w:multiLevelType w:val="singleLevel"/>
    <w:tmpl w:val="14FEB628"/>
    <w:lvl w:ilvl="0">
      <w:start w:val="2"/>
      <w:numFmt w:val="decimal"/>
      <w:lvlText w:val="8.%1."/>
      <w:lvlJc w:val="left"/>
    </w:lvl>
  </w:abstractNum>
  <w:abstractNum w:abstractNumId="7">
    <w:nsid w:val="1F594F7A"/>
    <w:multiLevelType w:val="singleLevel"/>
    <w:tmpl w:val="A45AB3A0"/>
    <w:lvl w:ilvl="0">
      <w:start w:val="3"/>
      <w:numFmt w:val="decimal"/>
      <w:lvlText w:val="9.%1."/>
      <w:lvlJc w:val="left"/>
    </w:lvl>
  </w:abstractNum>
  <w:abstractNum w:abstractNumId="8">
    <w:nsid w:val="20CA1632"/>
    <w:multiLevelType w:val="singleLevel"/>
    <w:tmpl w:val="80AA68DC"/>
    <w:lvl w:ilvl="0">
      <w:start w:val="2"/>
      <w:numFmt w:val="decimal"/>
      <w:lvlText w:val="%1."/>
      <w:lvlJc w:val="left"/>
    </w:lvl>
  </w:abstractNum>
  <w:abstractNum w:abstractNumId="9">
    <w:nsid w:val="26D45EFE"/>
    <w:multiLevelType w:val="singleLevel"/>
    <w:tmpl w:val="0F1E5E32"/>
    <w:lvl w:ilvl="0">
      <w:numFmt w:val="bullet"/>
      <w:lvlText w:val="-"/>
      <w:lvlJc w:val="left"/>
    </w:lvl>
  </w:abstractNum>
  <w:abstractNum w:abstractNumId="10">
    <w:nsid w:val="37AC7E59"/>
    <w:multiLevelType w:val="hybridMultilevel"/>
    <w:tmpl w:val="147A03D2"/>
    <w:lvl w:ilvl="0" w:tplc="37B463DA">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8095F42"/>
    <w:multiLevelType w:val="singleLevel"/>
    <w:tmpl w:val="89A0409E"/>
    <w:lvl w:ilvl="0">
      <w:start w:val="5"/>
      <w:numFmt w:val="decimal"/>
      <w:lvlText w:val="11.%1."/>
      <w:lvlJc w:val="left"/>
    </w:lvl>
  </w:abstractNum>
  <w:abstractNum w:abstractNumId="12">
    <w:nsid w:val="3A5A4AEE"/>
    <w:multiLevelType w:val="singleLevel"/>
    <w:tmpl w:val="1C2AD900"/>
    <w:lvl w:ilvl="0">
      <w:start w:val="1"/>
      <w:numFmt w:val="decimal"/>
      <w:lvlText w:val="12.%1."/>
      <w:lvlJc w:val="left"/>
      <w:pPr>
        <w:ind w:left="720" w:hanging="360"/>
      </w:pPr>
      <w:rPr>
        <w:rFonts w:hint="default"/>
      </w:rPr>
    </w:lvl>
  </w:abstractNum>
  <w:abstractNum w:abstractNumId="13">
    <w:nsid w:val="3B7A7F9D"/>
    <w:multiLevelType w:val="singleLevel"/>
    <w:tmpl w:val="F61EA91C"/>
    <w:lvl w:ilvl="0">
      <w:numFmt w:val="bullet"/>
      <w:lvlText w:val="-"/>
      <w:lvlJc w:val="left"/>
    </w:lvl>
  </w:abstractNum>
  <w:abstractNum w:abstractNumId="14">
    <w:nsid w:val="3C6D5628"/>
    <w:multiLevelType w:val="singleLevel"/>
    <w:tmpl w:val="EACE9EDA"/>
    <w:lvl w:ilvl="0">
      <w:start w:val="32"/>
      <w:numFmt w:val="decimal"/>
      <w:lvlText w:val="8.%1."/>
      <w:lvlJc w:val="left"/>
    </w:lvl>
  </w:abstractNum>
  <w:abstractNum w:abstractNumId="15">
    <w:nsid w:val="437B1A00"/>
    <w:multiLevelType w:val="singleLevel"/>
    <w:tmpl w:val="496C46EE"/>
    <w:lvl w:ilvl="0">
      <w:start w:val="16"/>
      <w:numFmt w:val="decimal"/>
      <w:lvlText w:val="8.%1."/>
      <w:lvlJc w:val="left"/>
    </w:lvl>
  </w:abstractNum>
  <w:abstractNum w:abstractNumId="16">
    <w:nsid w:val="50FD4BEA"/>
    <w:multiLevelType w:val="singleLevel"/>
    <w:tmpl w:val="23D04D70"/>
    <w:lvl w:ilvl="0">
      <w:start w:val="37"/>
      <w:numFmt w:val="decimal"/>
      <w:lvlText w:val="8.%1."/>
      <w:lvlJc w:val="left"/>
    </w:lvl>
  </w:abstractNum>
  <w:abstractNum w:abstractNumId="17">
    <w:nsid w:val="52EE2CC6"/>
    <w:multiLevelType w:val="singleLevel"/>
    <w:tmpl w:val="58FE9D0E"/>
    <w:lvl w:ilvl="0">
      <w:start w:val="6"/>
      <w:numFmt w:val="decimal"/>
      <w:lvlText w:val="8.%1."/>
      <w:lvlJc w:val="left"/>
      <w:pPr>
        <w:ind w:left="0" w:firstLine="0"/>
      </w:pPr>
      <w:rPr>
        <w:rFonts w:ascii="Times New Roman" w:hAnsi="Times New Roman" w:cs="Times New Roman" w:hint="default"/>
      </w:rPr>
    </w:lvl>
  </w:abstractNum>
  <w:abstractNum w:abstractNumId="18">
    <w:nsid w:val="57F47595"/>
    <w:multiLevelType w:val="hybridMultilevel"/>
    <w:tmpl w:val="5668651C"/>
    <w:lvl w:ilvl="0" w:tplc="AF9A2308">
      <w:start w:val="1"/>
      <w:numFmt w:val="decimal"/>
      <w:lvlText w:val="9.%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F027D9"/>
    <w:multiLevelType w:val="multilevel"/>
    <w:tmpl w:val="E5A215CC"/>
    <w:lvl w:ilvl="0">
      <w:start w:val="7"/>
      <w:numFmt w:val="decimal"/>
      <w:lvlText w:val="%1."/>
      <w:lvlJc w:val="left"/>
      <w:pPr>
        <w:ind w:left="390" w:hanging="390"/>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0">
    <w:nsid w:val="6C5A028B"/>
    <w:multiLevelType w:val="singleLevel"/>
    <w:tmpl w:val="82CC44A8"/>
    <w:lvl w:ilvl="0">
      <w:numFmt w:val="bullet"/>
      <w:lvlText w:val="-"/>
      <w:lvlJc w:val="left"/>
    </w:lvl>
  </w:abstractNum>
  <w:abstractNum w:abstractNumId="21">
    <w:nsid w:val="6F5C6BF6"/>
    <w:multiLevelType w:val="singleLevel"/>
    <w:tmpl w:val="007CD114"/>
    <w:lvl w:ilvl="0">
      <w:start w:val="2"/>
      <w:numFmt w:val="decimal"/>
      <w:lvlText w:val="6.%1."/>
      <w:lvlJc w:val="left"/>
    </w:lvl>
  </w:abstractNum>
  <w:abstractNum w:abstractNumId="22">
    <w:nsid w:val="700A0D73"/>
    <w:multiLevelType w:val="singleLevel"/>
    <w:tmpl w:val="3CBEC798"/>
    <w:lvl w:ilvl="0">
      <w:numFmt w:val="bullet"/>
      <w:lvlText w:val="-"/>
      <w:lvlJc w:val="left"/>
    </w:lvl>
  </w:abstractNum>
  <w:abstractNum w:abstractNumId="23">
    <w:nsid w:val="7408302D"/>
    <w:multiLevelType w:val="multilevel"/>
    <w:tmpl w:val="E7BA6456"/>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41E6F2B"/>
    <w:multiLevelType w:val="singleLevel"/>
    <w:tmpl w:val="4B58C580"/>
    <w:lvl w:ilvl="0">
      <w:start w:val="13"/>
      <w:numFmt w:val="decimal"/>
      <w:lvlText w:val="%1."/>
      <w:lvlJc w:val="left"/>
    </w:lvl>
  </w:abstractNum>
  <w:abstractNum w:abstractNumId="25">
    <w:nsid w:val="7D6C5A9E"/>
    <w:multiLevelType w:val="singleLevel"/>
    <w:tmpl w:val="3D381520"/>
    <w:lvl w:ilvl="0">
      <w:numFmt w:val="bullet"/>
      <w:lvlText w:val="-"/>
      <w:lvlJc w:val="left"/>
    </w:lvl>
  </w:abstractNum>
  <w:num w:numId="1">
    <w:abstractNumId w:val="8"/>
  </w:num>
  <w:num w:numId="2">
    <w:abstractNumId w:val="21"/>
  </w:num>
  <w:num w:numId="3">
    <w:abstractNumId w:val="13"/>
  </w:num>
  <w:num w:numId="4">
    <w:abstractNumId w:val="9"/>
  </w:num>
  <w:num w:numId="5">
    <w:abstractNumId w:val="25"/>
  </w:num>
  <w:num w:numId="6">
    <w:abstractNumId w:val="22"/>
  </w:num>
  <w:num w:numId="7">
    <w:abstractNumId w:val="5"/>
  </w:num>
  <w:num w:numId="8">
    <w:abstractNumId w:val="1"/>
  </w:num>
  <w:num w:numId="9">
    <w:abstractNumId w:val="20"/>
  </w:num>
  <w:num w:numId="10">
    <w:abstractNumId w:val="6"/>
  </w:num>
  <w:num w:numId="11">
    <w:abstractNumId w:val="17"/>
  </w:num>
  <w:num w:numId="12">
    <w:abstractNumId w:val="15"/>
  </w:num>
  <w:num w:numId="13">
    <w:abstractNumId w:val="14"/>
  </w:num>
  <w:num w:numId="14">
    <w:abstractNumId w:val="16"/>
  </w:num>
  <w:num w:numId="15">
    <w:abstractNumId w:val="3"/>
  </w:num>
  <w:num w:numId="16">
    <w:abstractNumId w:val="7"/>
  </w:num>
  <w:num w:numId="17">
    <w:abstractNumId w:val="12"/>
  </w:num>
  <w:num w:numId="18">
    <w:abstractNumId w:val="11"/>
  </w:num>
  <w:num w:numId="19">
    <w:abstractNumId w:val="24"/>
  </w:num>
  <w:num w:numId="20">
    <w:abstractNumId w:val="2"/>
  </w:num>
  <w:num w:numId="21">
    <w:abstractNumId w:val="19"/>
  </w:num>
  <w:num w:numId="22">
    <w:abstractNumId w:val="4"/>
  </w:num>
  <w:num w:numId="23">
    <w:abstractNumId w:val="23"/>
  </w:num>
  <w:num w:numId="24">
    <w:abstractNumId w:val="18"/>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F6"/>
    <w:rsid w:val="00043083"/>
    <w:rsid w:val="0008670C"/>
    <w:rsid w:val="000A79C7"/>
    <w:rsid w:val="000B3A95"/>
    <w:rsid w:val="000F29A7"/>
    <w:rsid w:val="0011463F"/>
    <w:rsid w:val="001B571C"/>
    <w:rsid w:val="001B70C9"/>
    <w:rsid w:val="001C78F9"/>
    <w:rsid w:val="001D346E"/>
    <w:rsid w:val="002B169B"/>
    <w:rsid w:val="002E1948"/>
    <w:rsid w:val="0033241F"/>
    <w:rsid w:val="00450755"/>
    <w:rsid w:val="00483550"/>
    <w:rsid w:val="004A3315"/>
    <w:rsid w:val="00506852"/>
    <w:rsid w:val="005601E3"/>
    <w:rsid w:val="00567967"/>
    <w:rsid w:val="00583C86"/>
    <w:rsid w:val="005F29B2"/>
    <w:rsid w:val="005F6618"/>
    <w:rsid w:val="005F73CD"/>
    <w:rsid w:val="0064059D"/>
    <w:rsid w:val="00650B62"/>
    <w:rsid w:val="007576E7"/>
    <w:rsid w:val="00767A39"/>
    <w:rsid w:val="007D4DD7"/>
    <w:rsid w:val="007D5525"/>
    <w:rsid w:val="00801288"/>
    <w:rsid w:val="008061D7"/>
    <w:rsid w:val="00816131"/>
    <w:rsid w:val="008244E7"/>
    <w:rsid w:val="008301C7"/>
    <w:rsid w:val="008C6A3A"/>
    <w:rsid w:val="009039F6"/>
    <w:rsid w:val="009A5688"/>
    <w:rsid w:val="009C05AA"/>
    <w:rsid w:val="00B0508F"/>
    <w:rsid w:val="00B45CCC"/>
    <w:rsid w:val="00B90576"/>
    <w:rsid w:val="00BF133D"/>
    <w:rsid w:val="00C9703F"/>
    <w:rsid w:val="00CE70E8"/>
    <w:rsid w:val="00D130F4"/>
    <w:rsid w:val="00D14590"/>
    <w:rsid w:val="00D15BD4"/>
    <w:rsid w:val="00D429B3"/>
    <w:rsid w:val="00D917A2"/>
    <w:rsid w:val="00E3341A"/>
    <w:rsid w:val="00EB1EA6"/>
    <w:rsid w:val="00F15AF4"/>
    <w:rsid w:val="00F30A77"/>
    <w:rsid w:val="00FA3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11">
    <w:name w:val="Style211"/>
    <w:basedOn w:val="a"/>
    <w:pPr>
      <w:spacing w:after="0" w:line="240" w:lineRule="auto"/>
    </w:pPr>
    <w:rPr>
      <w:rFonts w:ascii="Times New Roman" w:eastAsia="Times New Roman" w:hAnsi="Times New Roman" w:cs="Times New Roman"/>
      <w:sz w:val="20"/>
      <w:szCs w:val="20"/>
    </w:rPr>
  </w:style>
  <w:style w:type="paragraph" w:customStyle="1" w:styleId="Style523">
    <w:name w:val="Style523"/>
    <w:basedOn w:val="a"/>
    <w:pPr>
      <w:spacing w:after="0" w:line="302" w:lineRule="exact"/>
      <w:ind w:firstLine="110"/>
    </w:pPr>
    <w:rPr>
      <w:rFonts w:ascii="Times New Roman" w:eastAsia="Times New Roman" w:hAnsi="Times New Roman" w:cs="Times New Roman"/>
      <w:sz w:val="20"/>
      <w:szCs w:val="20"/>
    </w:rPr>
  </w:style>
  <w:style w:type="paragraph" w:customStyle="1" w:styleId="Style386">
    <w:name w:val="Style386"/>
    <w:basedOn w:val="a"/>
    <w:pPr>
      <w:spacing w:after="0" w:line="295" w:lineRule="exact"/>
    </w:pPr>
    <w:rPr>
      <w:rFonts w:ascii="Times New Roman" w:eastAsia="Times New Roman" w:hAnsi="Times New Roman" w:cs="Times New Roman"/>
      <w:sz w:val="20"/>
      <w:szCs w:val="20"/>
    </w:rPr>
  </w:style>
  <w:style w:type="paragraph" w:customStyle="1" w:styleId="Style557">
    <w:name w:val="Style557"/>
    <w:basedOn w:val="a"/>
    <w:pPr>
      <w:spacing w:after="0" w:line="240" w:lineRule="auto"/>
    </w:pPr>
    <w:rPr>
      <w:rFonts w:ascii="Times New Roman" w:eastAsia="Times New Roman" w:hAnsi="Times New Roman" w:cs="Times New Roman"/>
      <w:sz w:val="20"/>
      <w:szCs w:val="20"/>
    </w:rPr>
  </w:style>
  <w:style w:type="paragraph" w:customStyle="1" w:styleId="Style537">
    <w:name w:val="Style537"/>
    <w:basedOn w:val="a"/>
    <w:pPr>
      <w:spacing w:after="0" w:line="299" w:lineRule="exact"/>
      <w:ind w:hanging="254"/>
      <w:jc w:val="both"/>
    </w:pPr>
    <w:rPr>
      <w:rFonts w:ascii="Times New Roman" w:eastAsia="Times New Roman" w:hAnsi="Times New Roman" w:cs="Times New Roman"/>
      <w:sz w:val="20"/>
      <w:szCs w:val="20"/>
    </w:rPr>
  </w:style>
  <w:style w:type="paragraph" w:customStyle="1" w:styleId="Style401">
    <w:name w:val="Style401"/>
    <w:basedOn w:val="a"/>
    <w:pPr>
      <w:spacing w:after="0" w:line="298" w:lineRule="exact"/>
      <w:ind w:firstLine="710"/>
      <w:jc w:val="both"/>
    </w:pPr>
    <w:rPr>
      <w:rFonts w:ascii="Times New Roman" w:eastAsia="Times New Roman" w:hAnsi="Times New Roman" w:cs="Times New Roman"/>
      <w:sz w:val="20"/>
      <w:szCs w:val="20"/>
    </w:rPr>
  </w:style>
  <w:style w:type="paragraph" w:customStyle="1" w:styleId="Style390">
    <w:name w:val="Style390"/>
    <w:basedOn w:val="a"/>
    <w:pPr>
      <w:spacing w:after="0" w:line="295" w:lineRule="exact"/>
      <w:jc w:val="center"/>
    </w:pPr>
    <w:rPr>
      <w:rFonts w:ascii="Times New Roman" w:eastAsia="Times New Roman" w:hAnsi="Times New Roman" w:cs="Times New Roman"/>
      <w:sz w:val="20"/>
      <w:szCs w:val="20"/>
    </w:rPr>
  </w:style>
  <w:style w:type="paragraph" w:customStyle="1" w:styleId="Style559">
    <w:name w:val="Style559"/>
    <w:basedOn w:val="a"/>
    <w:pPr>
      <w:spacing w:after="0" w:line="298" w:lineRule="exact"/>
    </w:pPr>
    <w:rPr>
      <w:rFonts w:ascii="Times New Roman" w:eastAsia="Times New Roman" w:hAnsi="Times New Roman" w:cs="Times New Roman"/>
      <w:sz w:val="20"/>
      <w:szCs w:val="20"/>
    </w:rPr>
  </w:style>
  <w:style w:type="paragraph" w:customStyle="1" w:styleId="Style392">
    <w:name w:val="Style392"/>
    <w:basedOn w:val="a"/>
    <w:pPr>
      <w:spacing w:after="0" w:line="299" w:lineRule="exact"/>
      <w:ind w:firstLine="586"/>
      <w:jc w:val="both"/>
    </w:pPr>
    <w:rPr>
      <w:rFonts w:ascii="Times New Roman" w:eastAsia="Times New Roman" w:hAnsi="Times New Roman" w:cs="Times New Roman"/>
      <w:sz w:val="20"/>
      <w:szCs w:val="20"/>
    </w:rPr>
  </w:style>
  <w:style w:type="paragraph" w:customStyle="1" w:styleId="Style399">
    <w:name w:val="Style399"/>
    <w:basedOn w:val="a"/>
    <w:pPr>
      <w:spacing w:after="0" w:line="298" w:lineRule="exact"/>
      <w:ind w:firstLine="778"/>
    </w:pPr>
    <w:rPr>
      <w:rFonts w:ascii="Times New Roman" w:eastAsia="Times New Roman" w:hAnsi="Times New Roman" w:cs="Times New Roman"/>
      <w:sz w:val="20"/>
      <w:szCs w:val="20"/>
    </w:rPr>
  </w:style>
  <w:style w:type="paragraph" w:customStyle="1" w:styleId="Style394">
    <w:name w:val="Style394"/>
    <w:basedOn w:val="a"/>
    <w:pPr>
      <w:spacing w:after="0" w:line="302" w:lineRule="exact"/>
      <w:ind w:firstLine="715"/>
      <w:jc w:val="both"/>
    </w:pPr>
    <w:rPr>
      <w:rFonts w:ascii="Times New Roman" w:eastAsia="Times New Roman" w:hAnsi="Times New Roman" w:cs="Times New Roman"/>
      <w:sz w:val="20"/>
      <w:szCs w:val="20"/>
    </w:rPr>
  </w:style>
  <w:style w:type="paragraph" w:customStyle="1" w:styleId="Style398">
    <w:name w:val="Style398"/>
    <w:basedOn w:val="a"/>
    <w:pPr>
      <w:spacing w:after="0" w:line="295" w:lineRule="exact"/>
      <w:ind w:firstLine="854"/>
    </w:pPr>
    <w:rPr>
      <w:rFonts w:ascii="Times New Roman" w:eastAsia="Times New Roman" w:hAnsi="Times New Roman" w:cs="Times New Roman"/>
      <w:sz w:val="20"/>
      <w:szCs w:val="20"/>
    </w:rPr>
  </w:style>
  <w:style w:type="paragraph" w:customStyle="1" w:styleId="Style443">
    <w:name w:val="Style443"/>
    <w:basedOn w:val="a"/>
    <w:pPr>
      <w:spacing w:after="0" w:line="298" w:lineRule="exact"/>
      <w:ind w:firstLine="1056"/>
    </w:pPr>
    <w:rPr>
      <w:rFonts w:ascii="Times New Roman" w:eastAsia="Times New Roman" w:hAnsi="Times New Roman" w:cs="Times New Roman"/>
      <w:sz w:val="20"/>
      <w:szCs w:val="20"/>
    </w:rPr>
  </w:style>
  <w:style w:type="paragraph" w:customStyle="1" w:styleId="Style526">
    <w:name w:val="Style526"/>
    <w:basedOn w:val="a"/>
    <w:pPr>
      <w:spacing w:after="0" w:line="293" w:lineRule="exact"/>
      <w:ind w:firstLine="514"/>
    </w:pPr>
    <w:rPr>
      <w:rFonts w:ascii="Times New Roman" w:eastAsia="Times New Roman" w:hAnsi="Times New Roman" w:cs="Times New Roman"/>
      <w:sz w:val="20"/>
      <w:szCs w:val="20"/>
    </w:rPr>
  </w:style>
  <w:style w:type="paragraph" w:customStyle="1" w:styleId="Style412">
    <w:name w:val="Style412"/>
    <w:basedOn w:val="a"/>
    <w:pPr>
      <w:spacing w:after="0" w:line="298" w:lineRule="exact"/>
      <w:ind w:firstLine="1426"/>
      <w:jc w:val="both"/>
    </w:pPr>
    <w:rPr>
      <w:rFonts w:ascii="Times New Roman" w:eastAsia="Times New Roman" w:hAnsi="Times New Roman" w:cs="Times New Roman"/>
      <w:sz w:val="20"/>
      <w:szCs w:val="20"/>
    </w:rPr>
  </w:style>
  <w:style w:type="paragraph" w:customStyle="1" w:styleId="Style409">
    <w:name w:val="Style409"/>
    <w:basedOn w:val="a"/>
    <w:pPr>
      <w:spacing w:after="0" w:line="298" w:lineRule="exact"/>
      <w:ind w:hanging="715"/>
    </w:pPr>
    <w:rPr>
      <w:rFonts w:ascii="Times New Roman" w:eastAsia="Times New Roman" w:hAnsi="Times New Roman" w:cs="Times New Roman"/>
      <w:sz w:val="20"/>
      <w:szCs w:val="20"/>
    </w:rPr>
  </w:style>
  <w:style w:type="paragraph" w:customStyle="1" w:styleId="Style446">
    <w:name w:val="Style446"/>
    <w:basedOn w:val="a"/>
    <w:pPr>
      <w:spacing w:after="0" w:line="298" w:lineRule="exact"/>
      <w:ind w:firstLine="494"/>
      <w:jc w:val="both"/>
    </w:pPr>
    <w:rPr>
      <w:rFonts w:ascii="Times New Roman" w:eastAsia="Times New Roman" w:hAnsi="Times New Roman" w:cs="Times New Roman"/>
      <w:sz w:val="20"/>
      <w:szCs w:val="20"/>
    </w:rPr>
  </w:style>
  <w:style w:type="character" w:customStyle="1" w:styleId="CharStyle27">
    <w:name w:val="CharStyle27"/>
    <w:basedOn w:val="a0"/>
    <w:rPr>
      <w:rFonts w:ascii="Times New Roman" w:eastAsia="Times New Roman" w:hAnsi="Times New Roman" w:cs="Times New Roman"/>
      <w:b/>
      <w:bCs/>
      <w:i w:val="0"/>
      <w:iCs w:val="0"/>
      <w:smallCaps w:val="0"/>
      <w:sz w:val="26"/>
      <w:szCs w:val="26"/>
    </w:rPr>
  </w:style>
  <w:style w:type="character" w:customStyle="1" w:styleId="CharStyle29">
    <w:name w:val="CharStyle29"/>
    <w:basedOn w:val="a0"/>
    <w:rPr>
      <w:rFonts w:ascii="Times New Roman" w:eastAsia="Times New Roman" w:hAnsi="Times New Roman" w:cs="Times New Roman"/>
      <w:b w:val="0"/>
      <w:bCs w:val="0"/>
      <w:i w:val="0"/>
      <w:iCs w:val="0"/>
      <w:smallCaps w:val="0"/>
      <w:sz w:val="26"/>
      <w:szCs w:val="26"/>
    </w:rPr>
  </w:style>
  <w:style w:type="character" w:customStyle="1" w:styleId="CharStyle49">
    <w:name w:val="CharStyle49"/>
    <w:basedOn w:val="a0"/>
    <w:rPr>
      <w:rFonts w:ascii="Courier New" w:eastAsia="Courier New" w:hAnsi="Courier New" w:cs="Courier New"/>
      <w:b/>
      <w:bCs/>
      <w:i/>
      <w:iCs/>
      <w:smallCaps w:val="0"/>
      <w:sz w:val="32"/>
      <w:szCs w:val="32"/>
    </w:rPr>
  </w:style>
  <w:style w:type="character" w:customStyle="1" w:styleId="CharStyle50">
    <w:name w:val="CharStyle50"/>
    <w:basedOn w:val="a0"/>
    <w:rPr>
      <w:rFonts w:ascii="Arial Narrow" w:eastAsia="Arial Narrow" w:hAnsi="Arial Narrow" w:cs="Arial Narrow"/>
      <w:b/>
      <w:bCs/>
      <w:i/>
      <w:iCs/>
      <w:smallCaps w:val="0"/>
      <w:sz w:val="32"/>
      <w:szCs w:val="32"/>
    </w:rPr>
  </w:style>
  <w:style w:type="character" w:customStyle="1" w:styleId="CharStyle54">
    <w:name w:val="CharStyle54"/>
    <w:basedOn w:val="a0"/>
    <w:rPr>
      <w:rFonts w:ascii="Times New Roman" w:eastAsia="Times New Roman" w:hAnsi="Times New Roman" w:cs="Times New Roman"/>
      <w:b/>
      <w:bCs/>
      <w:i w:val="0"/>
      <w:iCs w:val="0"/>
      <w:smallCaps w:val="0"/>
      <w:sz w:val="24"/>
      <w:szCs w:val="24"/>
    </w:rPr>
  </w:style>
  <w:style w:type="paragraph" w:styleId="a3">
    <w:name w:val="footer"/>
    <w:basedOn w:val="a"/>
    <w:link w:val="a4"/>
    <w:uiPriority w:val="99"/>
    <w:unhideWhenUsed/>
    <w:rsid w:val="000430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43083"/>
  </w:style>
  <w:style w:type="paragraph" w:customStyle="1" w:styleId="ConsPlusNormal">
    <w:name w:val="ConsPlusNormal"/>
    <w:rsid w:val="008244E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header"/>
    <w:basedOn w:val="a"/>
    <w:link w:val="a6"/>
    <w:uiPriority w:val="99"/>
    <w:unhideWhenUsed/>
    <w:rsid w:val="00F30A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0A77"/>
  </w:style>
  <w:style w:type="paragraph" w:styleId="a7">
    <w:name w:val="Balloon Text"/>
    <w:basedOn w:val="a"/>
    <w:link w:val="a8"/>
    <w:uiPriority w:val="99"/>
    <w:semiHidden/>
    <w:unhideWhenUsed/>
    <w:rsid w:val="009C05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05AA"/>
    <w:rPr>
      <w:rFonts w:ascii="Tahoma" w:hAnsi="Tahoma" w:cs="Tahoma"/>
      <w:sz w:val="16"/>
      <w:szCs w:val="16"/>
    </w:rPr>
  </w:style>
  <w:style w:type="paragraph" w:styleId="a9">
    <w:name w:val="List Paragraph"/>
    <w:basedOn w:val="a"/>
    <w:uiPriority w:val="34"/>
    <w:qFormat/>
    <w:rsid w:val="005F29B2"/>
    <w:pPr>
      <w:ind w:left="720"/>
      <w:contextualSpacing/>
    </w:pPr>
  </w:style>
  <w:style w:type="paragraph" w:customStyle="1" w:styleId="Default">
    <w:name w:val="Default"/>
    <w:rsid w:val="0048355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11">
    <w:name w:val="Style211"/>
    <w:basedOn w:val="a"/>
    <w:pPr>
      <w:spacing w:after="0" w:line="240" w:lineRule="auto"/>
    </w:pPr>
    <w:rPr>
      <w:rFonts w:ascii="Times New Roman" w:eastAsia="Times New Roman" w:hAnsi="Times New Roman" w:cs="Times New Roman"/>
      <w:sz w:val="20"/>
      <w:szCs w:val="20"/>
    </w:rPr>
  </w:style>
  <w:style w:type="paragraph" w:customStyle="1" w:styleId="Style523">
    <w:name w:val="Style523"/>
    <w:basedOn w:val="a"/>
    <w:pPr>
      <w:spacing w:after="0" w:line="302" w:lineRule="exact"/>
      <w:ind w:firstLine="110"/>
    </w:pPr>
    <w:rPr>
      <w:rFonts w:ascii="Times New Roman" w:eastAsia="Times New Roman" w:hAnsi="Times New Roman" w:cs="Times New Roman"/>
      <w:sz w:val="20"/>
      <w:szCs w:val="20"/>
    </w:rPr>
  </w:style>
  <w:style w:type="paragraph" w:customStyle="1" w:styleId="Style386">
    <w:name w:val="Style386"/>
    <w:basedOn w:val="a"/>
    <w:pPr>
      <w:spacing w:after="0" w:line="295" w:lineRule="exact"/>
    </w:pPr>
    <w:rPr>
      <w:rFonts w:ascii="Times New Roman" w:eastAsia="Times New Roman" w:hAnsi="Times New Roman" w:cs="Times New Roman"/>
      <w:sz w:val="20"/>
      <w:szCs w:val="20"/>
    </w:rPr>
  </w:style>
  <w:style w:type="paragraph" w:customStyle="1" w:styleId="Style557">
    <w:name w:val="Style557"/>
    <w:basedOn w:val="a"/>
    <w:pPr>
      <w:spacing w:after="0" w:line="240" w:lineRule="auto"/>
    </w:pPr>
    <w:rPr>
      <w:rFonts w:ascii="Times New Roman" w:eastAsia="Times New Roman" w:hAnsi="Times New Roman" w:cs="Times New Roman"/>
      <w:sz w:val="20"/>
      <w:szCs w:val="20"/>
    </w:rPr>
  </w:style>
  <w:style w:type="paragraph" w:customStyle="1" w:styleId="Style537">
    <w:name w:val="Style537"/>
    <w:basedOn w:val="a"/>
    <w:pPr>
      <w:spacing w:after="0" w:line="299" w:lineRule="exact"/>
      <w:ind w:hanging="254"/>
      <w:jc w:val="both"/>
    </w:pPr>
    <w:rPr>
      <w:rFonts w:ascii="Times New Roman" w:eastAsia="Times New Roman" w:hAnsi="Times New Roman" w:cs="Times New Roman"/>
      <w:sz w:val="20"/>
      <w:szCs w:val="20"/>
    </w:rPr>
  </w:style>
  <w:style w:type="paragraph" w:customStyle="1" w:styleId="Style401">
    <w:name w:val="Style401"/>
    <w:basedOn w:val="a"/>
    <w:pPr>
      <w:spacing w:after="0" w:line="298" w:lineRule="exact"/>
      <w:ind w:firstLine="710"/>
      <w:jc w:val="both"/>
    </w:pPr>
    <w:rPr>
      <w:rFonts w:ascii="Times New Roman" w:eastAsia="Times New Roman" w:hAnsi="Times New Roman" w:cs="Times New Roman"/>
      <w:sz w:val="20"/>
      <w:szCs w:val="20"/>
    </w:rPr>
  </w:style>
  <w:style w:type="paragraph" w:customStyle="1" w:styleId="Style390">
    <w:name w:val="Style390"/>
    <w:basedOn w:val="a"/>
    <w:pPr>
      <w:spacing w:after="0" w:line="295" w:lineRule="exact"/>
      <w:jc w:val="center"/>
    </w:pPr>
    <w:rPr>
      <w:rFonts w:ascii="Times New Roman" w:eastAsia="Times New Roman" w:hAnsi="Times New Roman" w:cs="Times New Roman"/>
      <w:sz w:val="20"/>
      <w:szCs w:val="20"/>
    </w:rPr>
  </w:style>
  <w:style w:type="paragraph" w:customStyle="1" w:styleId="Style559">
    <w:name w:val="Style559"/>
    <w:basedOn w:val="a"/>
    <w:pPr>
      <w:spacing w:after="0" w:line="298" w:lineRule="exact"/>
    </w:pPr>
    <w:rPr>
      <w:rFonts w:ascii="Times New Roman" w:eastAsia="Times New Roman" w:hAnsi="Times New Roman" w:cs="Times New Roman"/>
      <w:sz w:val="20"/>
      <w:szCs w:val="20"/>
    </w:rPr>
  </w:style>
  <w:style w:type="paragraph" w:customStyle="1" w:styleId="Style392">
    <w:name w:val="Style392"/>
    <w:basedOn w:val="a"/>
    <w:pPr>
      <w:spacing w:after="0" w:line="299" w:lineRule="exact"/>
      <w:ind w:firstLine="586"/>
      <w:jc w:val="both"/>
    </w:pPr>
    <w:rPr>
      <w:rFonts w:ascii="Times New Roman" w:eastAsia="Times New Roman" w:hAnsi="Times New Roman" w:cs="Times New Roman"/>
      <w:sz w:val="20"/>
      <w:szCs w:val="20"/>
    </w:rPr>
  </w:style>
  <w:style w:type="paragraph" w:customStyle="1" w:styleId="Style399">
    <w:name w:val="Style399"/>
    <w:basedOn w:val="a"/>
    <w:pPr>
      <w:spacing w:after="0" w:line="298" w:lineRule="exact"/>
      <w:ind w:firstLine="778"/>
    </w:pPr>
    <w:rPr>
      <w:rFonts w:ascii="Times New Roman" w:eastAsia="Times New Roman" w:hAnsi="Times New Roman" w:cs="Times New Roman"/>
      <w:sz w:val="20"/>
      <w:szCs w:val="20"/>
    </w:rPr>
  </w:style>
  <w:style w:type="paragraph" w:customStyle="1" w:styleId="Style394">
    <w:name w:val="Style394"/>
    <w:basedOn w:val="a"/>
    <w:pPr>
      <w:spacing w:after="0" w:line="302" w:lineRule="exact"/>
      <w:ind w:firstLine="715"/>
      <w:jc w:val="both"/>
    </w:pPr>
    <w:rPr>
      <w:rFonts w:ascii="Times New Roman" w:eastAsia="Times New Roman" w:hAnsi="Times New Roman" w:cs="Times New Roman"/>
      <w:sz w:val="20"/>
      <w:szCs w:val="20"/>
    </w:rPr>
  </w:style>
  <w:style w:type="paragraph" w:customStyle="1" w:styleId="Style398">
    <w:name w:val="Style398"/>
    <w:basedOn w:val="a"/>
    <w:pPr>
      <w:spacing w:after="0" w:line="295" w:lineRule="exact"/>
      <w:ind w:firstLine="854"/>
    </w:pPr>
    <w:rPr>
      <w:rFonts w:ascii="Times New Roman" w:eastAsia="Times New Roman" w:hAnsi="Times New Roman" w:cs="Times New Roman"/>
      <w:sz w:val="20"/>
      <w:szCs w:val="20"/>
    </w:rPr>
  </w:style>
  <w:style w:type="paragraph" w:customStyle="1" w:styleId="Style443">
    <w:name w:val="Style443"/>
    <w:basedOn w:val="a"/>
    <w:pPr>
      <w:spacing w:after="0" w:line="298" w:lineRule="exact"/>
      <w:ind w:firstLine="1056"/>
    </w:pPr>
    <w:rPr>
      <w:rFonts w:ascii="Times New Roman" w:eastAsia="Times New Roman" w:hAnsi="Times New Roman" w:cs="Times New Roman"/>
      <w:sz w:val="20"/>
      <w:szCs w:val="20"/>
    </w:rPr>
  </w:style>
  <w:style w:type="paragraph" w:customStyle="1" w:styleId="Style526">
    <w:name w:val="Style526"/>
    <w:basedOn w:val="a"/>
    <w:pPr>
      <w:spacing w:after="0" w:line="293" w:lineRule="exact"/>
      <w:ind w:firstLine="514"/>
    </w:pPr>
    <w:rPr>
      <w:rFonts w:ascii="Times New Roman" w:eastAsia="Times New Roman" w:hAnsi="Times New Roman" w:cs="Times New Roman"/>
      <w:sz w:val="20"/>
      <w:szCs w:val="20"/>
    </w:rPr>
  </w:style>
  <w:style w:type="paragraph" w:customStyle="1" w:styleId="Style412">
    <w:name w:val="Style412"/>
    <w:basedOn w:val="a"/>
    <w:pPr>
      <w:spacing w:after="0" w:line="298" w:lineRule="exact"/>
      <w:ind w:firstLine="1426"/>
      <w:jc w:val="both"/>
    </w:pPr>
    <w:rPr>
      <w:rFonts w:ascii="Times New Roman" w:eastAsia="Times New Roman" w:hAnsi="Times New Roman" w:cs="Times New Roman"/>
      <w:sz w:val="20"/>
      <w:szCs w:val="20"/>
    </w:rPr>
  </w:style>
  <w:style w:type="paragraph" w:customStyle="1" w:styleId="Style409">
    <w:name w:val="Style409"/>
    <w:basedOn w:val="a"/>
    <w:pPr>
      <w:spacing w:after="0" w:line="298" w:lineRule="exact"/>
      <w:ind w:hanging="715"/>
    </w:pPr>
    <w:rPr>
      <w:rFonts w:ascii="Times New Roman" w:eastAsia="Times New Roman" w:hAnsi="Times New Roman" w:cs="Times New Roman"/>
      <w:sz w:val="20"/>
      <w:szCs w:val="20"/>
    </w:rPr>
  </w:style>
  <w:style w:type="paragraph" w:customStyle="1" w:styleId="Style446">
    <w:name w:val="Style446"/>
    <w:basedOn w:val="a"/>
    <w:pPr>
      <w:spacing w:after="0" w:line="298" w:lineRule="exact"/>
      <w:ind w:firstLine="494"/>
      <w:jc w:val="both"/>
    </w:pPr>
    <w:rPr>
      <w:rFonts w:ascii="Times New Roman" w:eastAsia="Times New Roman" w:hAnsi="Times New Roman" w:cs="Times New Roman"/>
      <w:sz w:val="20"/>
      <w:szCs w:val="20"/>
    </w:rPr>
  </w:style>
  <w:style w:type="character" w:customStyle="1" w:styleId="CharStyle27">
    <w:name w:val="CharStyle27"/>
    <w:basedOn w:val="a0"/>
    <w:rPr>
      <w:rFonts w:ascii="Times New Roman" w:eastAsia="Times New Roman" w:hAnsi="Times New Roman" w:cs="Times New Roman"/>
      <w:b/>
      <w:bCs/>
      <w:i w:val="0"/>
      <w:iCs w:val="0"/>
      <w:smallCaps w:val="0"/>
      <w:sz w:val="26"/>
      <w:szCs w:val="26"/>
    </w:rPr>
  </w:style>
  <w:style w:type="character" w:customStyle="1" w:styleId="CharStyle29">
    <w:name w:val="CharStyle29"/>
    <w:basedOn w:val="a0"/>
    <w:rPr>
      <w:rFonts w:ascii="Times New Roman" w:eastAsia="Times New Roman" w:hAnsi="Times New Roman" w:cs="Times New Roman"/>
      <w:b w:val="0"/>
      <w:bCs w:val="0"/>
      <w:i w:val="0"/>
      <w:iCs w:val="0"/>
      <w:smallCaps w:val="0"/>
      <w:sz w:val="26"/>
      <w:szCs w:val="26"/>
    </w:rPr>
  </w:style>
  <w:style w:type="character" w:customStyle="1" w:styleId="CharStyle49">
    <w:name w:val="CharStyle49"/>
    <w:basedOn w:val="a0"/>
    <w:rPr>
      <w:rFonts w:ascii="Courier New" w:eastAsia="Courier New" w:hAnsi="Courier New" w:cs="Courier New"/>
      <w:b/>
      <w:bCs/>
      <w:i/>
      <w:iCs/>
      <w:smallCaps w:val="0"/>
      <w:sz w:val="32"/>
      <w:szCs w:val="32"/>
    </w:rPr>
  </w:style>
  <w:style w:type="character" w:customStyle="1" w:styleId="CharStyle50">
    <w:name w:val="CharStyle50"/>
    <w:basedOn w:val="a0"/>
    <w:rPr>
      <w:rFonts w:ascii="Arial Narrow" w:eastAsia="Arial Narrow" w:hAnsi="Arial Narrow" w:cs="Arial Narrow"/>
      <w:b/>
      <w:bCs/>
      <w:i/>
      <w:iCs/>
      <w:smallCaps w:val="0"/>
      <w:sz w:val="32"/>
      <w:szCs w:val="32"/>
    </w:rPr>
  </w:style>
  <w:style w:type="character" w:customStyle="1" w:styleId="CharStyle54">
    <w:name w:val="CharStyle54"/>
    <w:basedOn w:val="a0"/>
    <w:rPr>
      <w:rFonts w:ascii="Times New Roman" w:eastAsia="Times New Roman" w:hAnsi="Times New Roman" w:cs="Times New Roman"/>
      <w:b/>
      <w:bCs/>
      <w:i w:val="0"/>
      <w:iCs w:val="0"/>
      <w:smallCaps w:val="0"/>
      <w:sz w:val="24"/>
      <w:szCs w:val="24"/>
    </w:rPr>
  </w:style>
  <w:style w:type="paragraph" w:styleId="a3">
    <w:name w:val="footer"/>
    <w:basedOn w:val="a"/>
    <w:link w:val="a4"/>
    <w:uiPriority w:val="99"/>
    <w:unhideWhenUsed/>
    <w:rsid w:val="000430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43083"/>
  </w:style>
  <w:style w:type="paragraph" w:customStyle="1" w:styleId="ConsPlusNormal">
    <w:name w:val="ConsPlusNormal"/>
    <w:rsid w:val="008244E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header"/>
    <w:basedOn w:val="a"/>
    <w:link w:val="a6"/>
    <w:uiPriority w:val="99"/>
    <w:unhideWhenUsed/>
    <w:rsid w:val="00F30A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0A77"/>
  </w:style>
  <w:style w:type="paragraph" w:styleId="a7">
    <w:name w:val="Balloon Text"/>
    <w:basedOn w:val="a"/>
    <w:link w:val="a8"/>
    <w:uiPriority w:val="99"/>
    <w:semiHidden/>
    <w:unhideWhenUsed/>
    <w:rsid w:val="009C05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05AA"/>
    <w:rPr>
      <w:rFonts w:ascii="Tahoma" w:hAnsi="Tahoma" w:cs="Tahoma"/>
      <w:sz w:val="16"/>
      <w:szCs w:val="16"/>
    </w:rPr>
  </w:style>
  <w:style w:type="paragraph" w:styleId="a9">
    <w:name w:val="List Paragraph"/>
    <w:basedOn w:val="a"/>
    <w:uiPriority w:val="34"/>
    <w:qFormat/>
    <w:rsid w:val="005F29B2"/>
    <w:pPr>
      <w:ind w:left="720"/>
      <w:contextualSpacing/>
    </w:pPr>
  </w:style>
  <w:style w:type="paragraph" w:customStyle="1" w:styleId="Default">
    <w:name w:val="Default"/>
    <w:rsid w:val="0048355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77243-DDFA-4B76-AF37-B86F8A63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3978</Words>
  <Characters>22678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УФНС РФ (6700)</Company>
  <LinksUpToDate>false</LinksUpToDate>
  <CharactersWithSpaces>26603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 Ирина Ивановна</dc:creator>
  <cp:lastModifiedBy>Максимович Раиса Владимировна</cp:lastModifiedBy>
  <cp:revision>2</cp:revision>
  <cp:lastPrinted>2018-05-31T10:06:00Z</cp:lastPrinted>
  <dcterms:created xsi:type="dcterms:W3CDTF">2022-04-19T07:54:00Z</dcterms:created>
  <dcterms:modified xsi:type="dcterms:W3CDTF">2022-04-19T07:54:00Z</dcterms:modified>
</cp:coreProperties>
</file>