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A3" w:rsidRPr="00683318" w:rsidRDefault="003034EC" w:rsidP="00683318">
      <w:pPr>
        <w:jc w:val="center"/>
        <w:rPr>
          <w:b/>
          <w:color w:val="1F497D"/>
          <w:sz w:val="28"/>
          <w:szCs w:val="28"/>
        </w:rPr>
      </w:pPr>
      <w:bookmarkStart w:id="0" w:name="_GoBack"/>
      <w:bookmarkEnd w:id="0"/>
      <w:r>
        <w:rPr>
          <w:b/>
          <w:color w:val="1F497D"/>
          <w:sz w:val="28"/>
          <w:szCs w:val="28"/>
        </w:rPr>
        <w:t xml:space="preserve">График проведения </w:t>
      </w:r>
      <w:proofErr w:type="spellStart"/>
      <w:r>
        <w:rPr>
          <w:b/>
          <w:color w:val="1F497D"/>
          <w:sz w:val="28"/>
          <w:szCs w:val="28"/>
        </w:rPr>
        <w:t>вебинаров</w:t>
      </w:r>
      <w:proofErr w:type="spellEnd"/>
      <w:r w:rsidR="004063A3" w:rsidRPr="00683318">
        <w:rPr>
          <w:b/>
          <w:color w:val="1F497D"/>
          <w:sz w:val="28"/>
          <w:szCs w:val="28"/>
        </w:rPr>
        <w:t xml:space="preserve"> для налогоплательщиков</w:t>
      </w:r>
    </w:p>
    <w:p w:rsidR="004063A3" w:rsidRPr="00683318" w:rsidRDefault="004063A3" w:rsidP="004063A3">
      <w:pPr>
        <w:jc w:val="center"/>
        <w:rPr>
          <w:b/>
          <w:color w:val="1F497D"/>
          <w:sz w:val="28"/>
          <w:szCs w:val="28"/>
        </w:rPr>
      </w:pPr>
      <w:r w:rsidRPr="00683318">
        <w:rPr>
          <w:b/>
          <w:color w:val="1F497D"/>
          <w:sz w:val="28"/>
          <w:szCs w:val="28"/>
        </w:rPr>
        <w:t xml:space="preserve">на </w:t>
      </w:r>
      <w:r w:rsidR="0095279A">
        <w:rPr>
          <w:b/>
          <w:color w:val="1F497D"/>
          <w:sz w:val="28"/>
          <w:szCs w:val="28"/>
        </w:rPr>
        <w:t>4</w:t>
      </w:r>
      <w:r w:rsidR="007D7D70" w:rsidRPr="00683318">
        <w:rPr>
          <w:b/>
          <w:color w:val="1F497D"/>
          <w:sz w:val="28"/>
          <w:szCs w:val="28"/>
        </w:rPr>
        <w:t xml:space="preserve"> квартал</w:t>
      </w:r>
      <w:r w:rsidR="008624F8" w:rsidRPr="00683318">
        <w:rPr>
          <w:b/>
          <w:color w:val="1F497D"/>
          <w:sz w:val="28"/>
          <w:szCs w:val="28"/>
        </w:rPr>
        <w:t xml:space="preserve"> 2023</w:t>
      </w:r>
      <w:r w:rsidR="00DA70CB" w:rsidRPr="00683318">
        <w:rPr>
          <w:b/>
          <w:color w:val="1F497D"/>
          <w:sz w:val="28"/>
          <w:szCs w:val="28"/>
        </w:rPr>
        <w:t xml:space="preserve"> года</w:t>
      </w:r>
    </w:p>
    <w:p w:rsidR="009A05B9" w:rsidRPr="007C3B04" w:rsidRDefault="009A05B9" w:rsidP="004063A3">
      <w:pPr>
        <w:jc w:val="cente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01"/>
        <w:gridCol w:w="8788"/>
        <w:gridCol w:w="3402"/>
      </w:tblGrid>
      <w:tr w:rsidR="003B6086" w:rsidRPr="00791095" w:rsidTr="002C54E2">
        <w:trPr>
          <w:trHeight w:val="1112"/>
        </w:trPr>
        <w:tc>
          <w:tcPr>
            <w:tcW w:w="2093" w:type="dxa"/>
            <w:tcBorders>
              <w:bottom w:val="single" w:sz="4" w:space="0" w:color="auto"/>
            </w:tcBorders>
            <w:shd w:val="clear" w:color="auto" w:fill="95B3D7"/>
          </w:tcPr>
          <w:p w:rsidR="003B6086" w:rsidRPr="00A647F8" w:rsidRDefault="00683318" w:rsidP="00791095">
            <w:pPr>
              <w:jc w:val="center"/>
              <w:rPr>
                <w:b/>
                <w:sz w:val="22"/>
                <w:szCs w:val="22"/>
              </w:rPr>
            </w:pPr>
            <w:r>
              <w:rPr>
                <w:b/>
                <w:sz w:val="22"/>
                <w:szCs w:val="22"/>
              </w:rPr>
              <w:t>Налоговый орган</w:t>
            </w:r>
          </w:p>
        </w:tc>
        <w:tc>
          <w:tcPr>
            <w:tcW w:w="1701" w:type="dxa"/>
            <w:tcBorders>
              <w:bottom w:val="single" w:sz="4" w:space="0" w:color="auto"/>
            </w:tcBorders>
            <w:shd w:val="clear" w:color="auto" w:fill="95B3D7"/>
          </w:tcPr>
          <w:p w:rsidR="003B6086" w:rsidRDefault="003B6086" w:rsidP="00791095">
            <w:pPr>
              <w:jc w:val="center"/>
              <w:rPr>
                <w:b/>
                <w:sz w:val="22"/>
                <w:szCs w:val="22"/>
              </w:rPr>
            </w:pPr>
            <w:r w:rsidRPr="00A647F8">
              <w:rPr>
                <w:b/>
                <w:sz w:val="22"/>
                <w:szCs w:val="22"/>
              </w:rPr>
              <w:t>Дата и время проведения семинара</w:t>
            </w:r>
          </w:p>
          <w:p w:rsidR="009A05B9" w:rsidRDefault="009A05B9" w:rsidP="00791095">
            <w:pPr>
              <w:jc w:val="center"/>
              <w:rPr>
                <w:b/>
                <w:sz w:val="22"/>
                <w:szCs w:val="22"/>
              </w:rPr>
            </w:pPr>
          </w:p>
          <w:p w:rsidR="009A05B9" w:rsidRPr="00A647F8" w:rsidRDefault="009A05B9" w:rsidP="00791095">
            <w:pPr>
              <w:jc w:val="center"/>
              <w:rPr>
                <w:b/>
                <w:sz w:val="22"/>
                <w:szCs w:val="22"/>
              </w:rPr>
            </w:pPr>
          </w:p>
        </w:tc>
        <w:tc>
          <w:tcPr>
            <w:tcW w:w="8788" w:type="dxa"/>
            <w:tcBorders>
              <w:bottom w:val="single" w:sz="4" w:space="0" w:color="auto"/>
            </w:tcBorders>
            <w:shd w:val="clear" w:color="auto" w:fill="95B3D7"/>
          </w:tcPr>
          <w:p w:rsidR="003B6086" w:rsidRPr="00A647F8" w:rsidRDefault="003B6086" w:rsidP="00136983">
            <w:pPr>
              <w:jc w:val="center"/>
              <w:rPr>
                <w:b/>
                <w:sz w:val="22"/>
                <w:szCs w:val="22"/>
              </w:rPr>
            </w:pPr>
            <w:r w:rsidRPr="00A647F8">
              <w:rPr>
                <w:b/>
                <w:sz w:val="22"/>
                <w:szCs w:val="22"/>
              </w:rPr>
              <w:t>Тема семинара</w:t>
            </w:r>
          </w:p>
        </w:tc>
        <w:tc>
          <w:tcPr>
            <w:tcW w:w="3402" w:type="dxa"/>
            <w:tcBorders>
              <w:bottom w:val="single" w:sz="4" w:space="0" w:color="auto"/>
            </w:tcBorders>
            <w:shd w:val="clear" w:color="auto" w:fill="95B3D7"/>
          </w:tcPr>
          <w:p w:rsidR="003B6086" w:rsidRPr="00A647F8" w:rsidRDefault="003B6086" w:rsidP="00791095">
            <w:pPr>
              <w:jc w:val="center"/>
              <w:rPr>
                <w:b/>
                <w:sz w:val="22"/>
                <w:szCs w:val="22"/>
              </w:rPr>
            </w:pPr>
            <w:r w:rsidRPr="00A647F8">
              <w:rPr>
                <w:b/>
                <w:sz w:val="22"/>
                <w:szCs w:val="22"/>
              </w:rPr>
              <w:t>Место проведения, телефоны для справок</w:t>
            </w:r>
          </w:p>
        </w:tc>
      </w:tr>
      <w:tr w:rsidR="00531ECE" w:rsidRPr="005F6FB4" w:rsidTr="00DC2B80">
        <w:tc>
          <w:tcPr>
            <w:tcW w:w="2093" w:type="dxa"/>
            <w:vMerge w:val="restart"/>
          </w:tcPr>
          <w:p w:rsidR="00531ECE" w:rsidRPr="005F6FB4" w:rsidRDefault="008624F8" w:rsidP="00791095">
            <w:pPr>
              <w:jc w:val="center"/>
              <w:rPr>
                <w:sz w:val="22"/>
                <w:szCs w:val="22"/>
              </w:rPr>
            </w:pPr>
            <w:r>
              <w:rPr>
                <w:sz w:val="22"/>
                <w:szCs w:val="22"/>
              </w:rPr>
              <w:t>УФНС</w:t>
            </w:r>
            <w:r w:rsidR="00531ECE" w:rsidRPr="005F6FB4">
              <w:rPr>
                <w:sz w:val="22"/>
                <w:szCs w:val="22"/>
              </w:rPr>
              <w:t xml:space="preserve"> России по </w:t>
            </w:r>
            <w:r>
              <w:rPr>
                <w:sz w:val="22"/>
                <w:szCs w:val="22"/>
              </w:rPr>
              <w:t>Смоленской</w:t>
            </w:r>
            <w:r w:rsidR="00230D20">
              <w:rPr>
                <w:sz w:val="22"/>
                <w:szCs w:val="22"/>
              </w:rPr>
              <w:t xml:space="preserve"> о</w:t>
            </w:r>
            <w:r w:rsidR="00F24CF7">
              <w:rPr>
                <w:sz w:val="22"/>
                <w:szCs w:val="22"/>
              </w:rPr>
              <w:t>б</w:t>
            </w:r>
            <w:r w:rsidR="00230D20">
              <w:rPr>
                <w:sz w:val="22"/>
                <w:szCs w:val="22"/>
              </w:rPr>
              <w:t>ласти</w:t>
            </w:r>
          </w:p>
          <w:p w:rsidR="00531ECE" w:rsidRPr="005F6FB4" w:rsidRDefault="00531ECE" w:rsidP="00791095">
            <w:pPr>
              <w:jc w:val="center"/>
              <w:rPr>
                <w:sz w:val="22"/>
                <w:szCs w:val="22"/>
              </w:rPr>
            </w:pPr>
          </w:p>
        </w:tc>
        <w:tc>
          <w:tcPr>
            <w:tcW w:w="1701" w:type="dxa"/>
          </w:tcPr>
          <w:p w:rsidR="00065B1E" w:rsidRPr="004F5368" w:rsidRDefault="009B01D0" w:rsidP="00065B1E">
            <w:pPr>
              <w:jc w:val="center"/>
              <w:rPr>
                <w:sz w:val="22"/>
                <w:szCs w:val="22"/>
              </w:rPr>
            </w:pPr>
            <w:r>
              <w:rPr>
                <w:sz w:val="22"/>
                <w:szCs w:val="22"/>
              </w:rPr>
              <w:t>13</w:t>
            </w:r>
            <w:r w:rsidR="0095279A">
              <w:rPr>
                <w:sz w:val="22"/>
                <w:szCs w:val="22"/>
              </w:rPr>
              <w:t>.10</w:t>
            </w:r>
            <w:r w:rsidR="00F24CF7">
              <w:rPr>
                <w:sz w:val="22"/>
                <w:szCs w:val="22"/>
              </w:rPr>
              <w:t>.2023</w:t>
            </w:r>
          </w:p>
          <w:p w:rsidR="00FA7C51" w:rsidRPr="00823D60" w:rsidRDefault="00065B1E" w:rsidP="00065B1E">
            <w:pPr>
              <w:jc w:val="center"/>
              <w:rPr>
                <w:sz w:val="22"/>
                <w:szCs w:val="22"/>
              </w:rPr>
            </w:pPr>
            <w:r>
              <w:rPr>
                <w:sz w:val="22"/>
                <w:szCs w:val="22"/>
              </w:rPr>
              <w:t xml:space="preserve">в </w:t>
            </w:r>
            <w:r w:rsidRPr="004F5368">
              <w:rPr>
                <w:sz w:val="22"/>
                <w:szCs w:val="22"/>
              </w:rPr>
              <w:t>10-00</w:t>
            </w:r>
          </w:p>
        </w:tc>
        <w:tc>
          <w:tcPr>
            <w:tcW w:w="8788" w:type="dxa"/>
          </w:tcPr>
          <w:p w:rsidR="00DF176F" w:rsidRDefault="00DF176F" w:rsidP="00DF176F">
            <w:pPr>
              <w:rPr>
                <w:color w:val="000000"/>
                <w:sz w:val="22"/>
                <w:szCs w:val="22"/>
              </w:rPr>
            </w:pPr>
            <w:r>
              <w:rPr>
                <w:color w:val="000000"/>
                <w:sz w:val="22"/>
                <w:szCs w:val="22"/>
              </w:rPr>
              <w:t>1.Представление и заполнение уведомления об исчисленных суммах налогов, сборов, страховых взносов для правильного распределения сумм, уплаченных в составе Единого налогового платежа.</w:t>
            </w:r>
          </w:p>
          <w:p w:rsidR="00DF176F" w:rsidRDefault="00DF176F" w:rsidP="00DF176F">
            <w:pPr>
              <w:rPr>
                <w:color w:val="000000"/>
                <w:sz w:val="22"/>
                <w:szCs w:val="22"/>
              </w:rPr>
            </w:pPr>
            <w:r>
              <w:rPr>
                <w:color w:val="000000"/>
                <w:sz w:val="22"/>
                <w:szCs w:val="22"/>
              </w:rPr>
              <w:t>2.О возможности получения налоговых уведомлений и требований об уплате задолженности через Единый портал государственных услуг.</w:t>
            </w:r>
          </w:p>
          <w:p w:rsidR="00DF176F" w:rsidRDefault="00DF176F" w:rsidP="00DF176F">
            <w:pPr>
              <w:rPr>
                <w:color w:val="000000"/>
                <w:sz w:val="22"/>
                <w:szCs w:val="22"/>
              </w:rPr>
            </w:pPr>
            <w:r>
              <w:rPr>
                <w:color w:val="000000"/>
                <w:sz w:val="22"/>
                <w:szCs w:val="22"/>
              </w:rPr>
              <w:t>3. Ведение Единого государственного реестра малого и среднего предпринимательства</w:t>
            </w:r>
          </w:p>
          <w:p w:rsidR="00DF176F" w:rsidRDefault="00DF176F" w:rsidP="00DF176F">
            <w:pPr>
              <w:rPr>
                <w:color w:val="000000"/>
                <w:sz w:val="22"/>
                <w:szCs w:val="22"/>
              </w:rPr>
            </w:pPr>
            <w:r>
              <w:rPr>
                <w:color w:val="000000"/>
                <w:sz w:val="22"/>
                <w:szCs w:val="22"/>
              </w:rPr>
              <w:t>4. Согласие налогоплательщика на информирование  о наличии задолженности по налогам, пеням, штрафам, процентам посредством СМС, по электронной почте или  иными способами.</w:t>
            </w:r>
          </w:p>
          <w:p w:rsidR="00B0538E" w:rsidRPr="00B0538E" w:rsidRDefault="00DF176F" w:rsidP="00DF176F">
            <w:pPr>
              <w:rPr>
                <w:color w:val="000000"/>
                <w:sz w:val="22"/>
                <w:szCs w:val="22"/>
              </w:rPr>
            </w:pPr>
            <w:r>
              <w:rPr>
                <w:color w:val="000000"/>
                <w:sz w:val="22"/>
                <w:szCs w:val="22"/>
              </w:rPr>
              <w:t>5. Преимущества получения государственных</w:t>
            </w:r>
            <w:r w:rsidR="00543B9E">
              <w:rPr>
                <w:color w:val="000000"/>
                <w:sz w:val="22"/>
                <w:szCs w:val="22"/>
              </w:rPr>
              <w:t xml:space="preserve"> услуг</w:t>
            </w:r>
            <w:r>
              <w:rPr>
                <w:color w:val="000000"/>
                <w:sz w:val="22"/>
                <w:szCs w:val="22"/>
              </w:rPr>
              <w:t xml:space="preserve"> ФНС России в электронном виде, в том </w:t>
            </w:r>
            <w:r w:rsidR="00543B9E">
              <w:rPr>
                <w:color w:val="000000"/>
                <w:sz w:val="22"/>
                <w:szCs w:val="22"/>
              </w:rPr>
              <w:t>числе с использованием Единого п</w:t>
            </w:r>
            <w:r>
              <w:rPr>
                <w:color w:val="000000"/>
                <w:sz w:val="22"/>
                <w:szCs w:val="22"/>
              </w:rPr>
              <w:t>ортала государственных услуг.</w:t>
            </w:r>
          </w:p>
        </w:tc>
        <w:tc>
          <w:tcPr>
            <w:tcW w:w="3402" w:type="dxa"/>
          </w:tcPr>
          <w:p w:rsidR="00065B1E" w:rsidRPr="008A60E2" w:rsidRDefault="00065B1E" w:rsidP="00065B1E">
            <w:pPr>
              <w:jc w:val="center"/>
              <w:rPr>
                <w:sz w:val="22"/>
                <w:szCs w:val="22"/>
              </w:rPr>
            </w:pPr>
            <w:r>
              <w:rPr>
                <w:sz w:val="22"/>
                <w:szCs w:val="22"/>
              </w:rPr>
              <w:t>г. Смоленск, пр-т Гагарина, 23В</w:t>
            </w:r>
            <w:r w:rsidRPr="00065C76">
              <w:rPr>
                <w:sz w:val="22"/>
                <w:szCs w:val="22"/>
              </w:rPr>
              <w:t xml:space="preserve">, </w:t>
            </w:r>
            <w:r w:rsidR="00C40974">
              <w:rPr>
                <w:sz w:val="22"/>
                <w:szCs w:val="22"/>
              </w:rPr>
              <w:t>в формате ВКС</w:t>
            </w:r>
          </w:p>
          <w:p w:rsidR="00065B1E" w:rsidRPr="00065C76" w:rsidRDefault="00065B1E" w:rsidP="00065B1E">
            <w:pPr>
              <w:jc w:val="center"/>
              <w:rPr>
                <w:sz w:val="22"/>
                <w:szCs w:val="22"/>
              </w:rPr>
            </w:pPr>
            <w:r w:rsidRPr="00065C76">
              <w:rPr>
                <w:sz w:val="22"/>
                <w:szCs w:val="22"/>
              </w:rPr>
              <w:t>Телефон для справок:</w:t>
            </w:r>
          </w:p>
          <w:p w:rsidR="00531ECE" w:rsidRPr="00065C76" w:rsidRDefault="002A1722" w:rsidP="00065B1E">
            <w:pPr>
              <w:jc w:val="center"/>
              <w:rPr>
                <w:sz w:val="22"/>
                <w:szCs w:val="22"/>
              </w:rPr>
            </w:pPr>
            <w:r>
              <w:rPr>
                <w:sz w:val="22"/>
                <w:szCs w:val="22"/>
              </w:rPr>
              <w:t xml:space="preserve">8 800 222 22 22 </w:t>
            </w:r>
          </w:p>
        </w:tc>
      </w:tr>
      <w:tr w:rsidR="00902F42" w:rsidRPr="005F6FB4" w:rsidTr="00DC2B80">
        <w:tc>
          <w:tcPr>
            <w:tcW w:w="2093" w:type="dxa"/>
            <w:vMerge/>
          </w:tcPr>
          <w:p w:rsidR="00902F42" w:rsidRDefault="00902F42" w:rsidP="00791095">
            <w:pPr>
              <w:jc w:val="center"/>
              <w:rPr>
                <w:sz w:val="22"/>
                <w:szCs w:val="22"/>
              </w:rPr>
            </w:pPr>
          </w:p>
        </w:tc>
        <w:tc>
          <w:tcPr>
            <w:tcW w:w="1701" w:type="dxa"/>
          </w:tcPr>
          <w:p w:rsidR="00DF176F" w:rsidRDefault="009B01D0" w:rsidP="00065B1E">
            <w:pPr>
              <w:jc w:val="center"/>
              <w:rPr>
                <w:sz w:val="22"/>
                <w:szCs w:val="22"/>
              </w:rPr>
            </w:pPr>
            <w:r>
              <w:rPr>
                <w:sz w:val="22"/>
                <w:szCs w:val="22"/>
              </w:rPr>
              <w:t>27</w:t>
            </w:r>
            <w:r w:rsidR="00902F42">
              <w:rPr>
                <w:sz w:val="22"/>
                <w:szCs w:val="22"/>
              </w:rPr>
              <w:t>.10.2023</w:t>
            </w:r>
          </w:p>
          <w:p w:rsidR="00902F42" w:rsidRPr="00DF176F" w:rsidRDefault="00DF176F" w:rsidP="00DF176F">
            <w:pPr>
              <w:jc w:val="center"/>
              <w:rPr>
                <w:sz w:val="22"/>
                <w:szCs w:val="22"/>
              </w:rPr>
            </w:pPr>
            <w:r>
              <w:rPr>
                <w:sz w:val="22"/>
                <w:szCs w:val="22"/>
              </w:rPr>
              <w:t xml:space="preserve">в </w:t>
            </w:r>
            <w:r w:rsidRPr="004F5368">
              <w:rPr>
                <w:sz w:val="22"/>
                <w:szCs w:val="22"/>
              </w:rPr>
              <w:t>10-00</w:t>
            </w:r>
          </w:p>
        </w:tc>
        <w:tc>
          <w:tcPr>
            <w:tcW w:w="8788" w:type="dxa"/>
          </w:tcPr>
          <w:p w:rsidR="00DF176F" w:rsidRPr="00511F4E" w:rsidRDefault="00DF176F" w:rsidP="00DF176F">
            <w:pPr>
              <w:rPr>
                <w:color w:val="000000"/>
                <w:sz w:val="22"/>
                <w:szCs w:val="22"/>
              </w:rPr>
            </w:pPr>
            <w:r>
              <w:rPr>
                <w:color w:val="000000"/>
                <w:sz w:val="22"/>
                <w:szCs w:val="22"/>
              </w:rPr>
              <w:t xml:space="preserve">1. Имущественные налоги физических лиц за 2022 год. Обязанность физических лиц сообщать об объектах налогообложения, по которым не произведены начисления. Налоговая ответственность, предусмотренная НК РФ за неуплату или за несвоевременную уплату налоговых платежей. </w:t>
            </w:r>
            <w:r w:rsidRPr="00511F4E">
              <w:rPr>
                <w:color w:val="000000"/>
                <w:sz w:val="22"/>
                <w:szCs w:val="22"/>
              </w:rPr>
              <w:t xml:space="preserve"> </w:t>
            </w:r>
          </w:p>
          <w:p w:rsidR="00DF176F" w:rsidRPr="00F24CF7" w:rsidRDefault="00DF176F" w:rsidP="00DF176F">
            <w:pPr>
              <w:rPr>
                <w:color w:val="000000"/>
                <w:sz w:val="22"/>
                <w:szCs w:val="22"/>
              </w:rPr>
            </w:pPr>
            <w:r>
              <w:rPr>
                <w:color w:val="000000"/>
                <w:sz w:val="22"/>
                <w:szCs w:val="22"/>
              </w:rPr>
              <w:t>2.</w:t>
            </w:r>
            <w:r w:rsidRPr="00511F4E">
              <w:rPr>
                <w:color w:val="000000"/>
                <w:sz w:val="22"/>
                <w:szCs w:val="22"/>
              </w:rPr>
              <w:t xml:space="preserve"> </w:t>
            </w:r>
            <w:r>
              <w:rPr>
                <w:color w:val="000000"/>
                <w:sz w:val="22"/>
                <w:szCs w:val="22"/>
              </w:rPr>
              <w:t>Вопросы применения ЕНС, взыскание</w:t>
            </w:r>
            <w:r w:rsidR="00543B9E">
              <w:rPr>
                <w:color w:val="000000"/>
                <w:sz w:val="22"/>
                <w:szCs w:val="22"/>
              </w:rPr>
              <w:t xml:space="preserve"> задолженности с физических лиц</w:t>
            </w:r>
            <w:r>
              <w:rPr>
                <w:color w:val="000000"/>
                <w:sz w:val="22"/>
                <w:szCs w:val="22"/>
              </w:rPr>
              <w:t xml:space="preserve"> в рамках ЕНС</w:t>
            </w:r>
            <w:r w:rsidRPr="00F24CF7">
              <w:rPr>
                <w:rFonts w:eastAsia="Calibri"/>
                <w:color w:val="000000"/>
                <w:sz w:val="22"/>
                <w:szCs w:val="22"/>
              </w:rPr>
              <w:t>.</w:t>
            </w:r>
          </w:p>
          <w:p w:rsidR="00DF176F" w:rsidRPr="00E30D08" w:rsidRDefault="00DF176F" w:rsidP="00DF176F">
            <w:pPr>
              <w:jc w:val="both"/>
              <w:rPr>
                <w:b/>
                <w:i/>
                <w:color w:val="000000"/>
                <w:sz w:val="40"/>
                <w:szCs w:val="40"/>
              </w:rPr>
            </w:pPr>
            <w:r>
              <w:rPr>
                <w:color w:val="000000"/>
                <w:sz w:val="22"/>
                <w:szCs w:val="22"/>
              </w:rPr>
              <w:t>3.Создание бизнеса: выбор типового устава, электронная регистрация</w:t>
            </w:r>
            <w:r w:rsidRPr="00E30D08">
              <w:rPr>
                <w:color w:val="000000"/>
                <w:sz w:val="22"/>
                <w:szCs w:val="22"/>
              </w:rPr>
              <w:t>.</w:t>
            </w:r>
          </w:p>
          <w:p w:rsidR="00DF176F" w:rsidRPr="00EF2222" w:rsidRDefault="00DF176F" w:rsidP="00DF176F">
            <w:pPr>
              <w:rPr>
                <w:color w:val="000000"/>
              </w:rPr>
            </w:pPr>
            <w:r>
              <w:rPr>
                <w:color w:val="000000"/>
                <w:sz w:val="22"/>
                <w:szCs w:val="22"/>
              </w:rPr>
              <w:t>4.</w:t>
            </w:r>
            <w:r>
              <w:rPr>
                <w:rFonts w:eastAsia="Calibri"/>
                <w:color w:val="000000"/>
                <w:sz w:val="28"/>
                <w:szCs w:val="28"/>
              </w:rPr>
              <w:t xml:space="preserve"> </w:t>
            </w:r>
            <w:r>
              <w:rPr>
                <w:rFonts w:eastAsia="Calibri"/>
                <w:color w:val="000000"/>
                <w:sz w:val="22"/>
                <w:szCs w:val="22"/>
              </w:rPr>
              <w:t>Особенности совмещения упрощенной системы налогообложения с патентной системой для индивидуальных предпринимателей (разъяснения и рекомендации)</w:t>
            </w:r>
            <w:r>
              <w:rPr>
                <w:rFonts w:eastAsia="Calibri"/>
                <w:color w:val="000000"/>
              </w:rPr>
              <w:t xml:space="preserve">. </w:t>
            </w:r>
          </w:p>
          <w:p w:rsidR="00DF176F" w:rsidRDefault="00DF176F" w:rsidP="00DF176F">
            <w:pPr>
              <w:rPr>
                <w:color w:val="000000"/>
                <w:sz w:val="22"/>
                <w:szCs w:val="22"/>
              </w:rPr>
            </w:pPr>
            <w:r>
              <w:rPr>
                <w:color w:val="000000"/>
                <w:sz w:val="22"/>
                <w:szCs w:val="22"/>
              </w:rPr>
              <w:t>5 Электронный сервис на сайте ФНС России «Создай свой бизнес».</w:t>
            </w:r>
          </w:p>
        </w:tc>
        <w:tc>
          <w:tcPr>
            <w:tcW w:w="3402" w:type="dxa"/>
          </w:tcPr>
          <w:p w:rsidR="00DF176F" w:rsidRPr="008A60E2" w:rsidRDefault="00DF176F" w:rsidP="00DF176F">
            <w:pPr>
              <w:jc w:val="center"/>
              <w:rPr>
                <w:sz w:val="22"/>
                <w:szCs w:val="22"/>
              </w:rPr>
            </w:pPr>
            <w:r>
              <w:rPr>
                <w:sz w:val="22"/>
                <w:szCs w:val="22"/>
              </w:rPr>
              <w:t>г. Смоленск, пр-т Гагарина, 23В</w:t>
            </w:r>
            <w:r w:rsidRPr="00065C76">
              <w:rPr>
                <w:sz w:val="22"/>
                <w:szCs w:val="22"/>
              </w:rPr>
              <w:t xml:space="preserve">, </w:t>
            </w:r>
            <w:r>
              <w:rPr>
                <w:sz w:val="22"/>
                <w:szCs w:val="22"/>
              </w:rPr>
              <w:t>в формате ВКС</w:t>
            </w:r>
          </w:p>
          <w:p w:rsidR="00DF176F" w:rsidRPr="00065C76" w:rsidRDefault="00DF176F" w:rsidP="00DF176F">
            <w:pPr>
              <w:jc w:val="center"/>
              <w:rPr>
                <w:sz w:val="22"/>
                <w:szCs w:val="22"/>
              </w:rPr>
            </w:pPr>
            <w:r w:rsidRPr="00065C76">
              <w:rPr>
                <w:sz w:val="22"/>
                <w:szCs w:val="22"/>
              </w:rPr>
              <w:t>Телефон для справок:</w:t>
            </w:r>
          </w:p>
          <w:p w:rsidR="00902F42" w:rsidRDefault="00DF176F" w:rsidP="00DF176F">
            <w:pPr>
              <w:jc w:val="center"/>
              <w:rPr>
                <w:sz w:val="22"/>
                <w:szCs w:val="22"/>
              </w:rPr>
            </w:pPr>
            <w:r>
              <w:rPr>
                <w:sz w:val="22"/>
                <w:szCs w:val="22"/>
              </w:rPr>
              <w:t>8 800 222 22 22</w:t>
            </w:r>
          </w:p>
        </w:tc>
      </w:tr>
      <w:tr w:rsidR="00B0538E" w:rsidRPr="005F6FB4" w:rsidTr="00DC2B80">
        <w:tc>
          <w:tcPr>
            <w:tcW w:w="2093" w:type="dxa"/>
            <w:vMerge/>
          </w:tcPr>
          <w:p w:rsidR="00B0538E" w:rsidRDefault="00B0538E" w:rsidP="00791095">
            <w:pPr>
              <w:jc w:val="center"/>
              <w:rPr>
                <w:sz w:val="22"/>
                <w:szCs w:val="22"/>
              </w:rPr>
            </w:pPr>
          </w:p>
        </w:tc>
        <w:tc>
          <w:tcPr>
            <w:tcW w:w="1701" w:type="dxa"/>
          </w:tcPr>
          <w:p w:rsidR="00B0538E" w:rsidRPr="004F5368" w:rsidRDefault="009B01D0" w:rsidP="00B0538E">
            <w:pPr>
              <w:jc w:val="center"/>
              <w:rPr>
                <w:sz w:val="22"/>
                <w:szCs w:val="22"/>
              </w:rPr>
            </w:pPr>
            <w:r>
              <w:rPr>
                <w:sz w:val="22"/>
                <w:szCs w:val="22"/>
              </w:rPr>
              <w:t>10.</w:t>
            </w:r>
            <w:r w:rsidR="008918CF">
              <w:rPr>
                <w:sz w:val="22"/>
                <w:szCs w:val="22"/>
              </w:rPr>
              <w:t>11</w:t>
            </w:r>
            <w:r w:rsidR="00B0538E">
              <w:rPr>
                <w:sz w:val="22"/>
                <w:szCs w:val="22"/>
              </w:rPr>
              <w:t>.2023</w:t>
            </w:r>
          </w:p>
          <w:p w:rsidR="00B0538E" w:rsidRDefault="00B0538E" w:rsidP="00B0538E">
            <w:pPr>
              <w:jc w:val="center"/>
              <w:rPr>
                <w:sz w:val="22"/>
                <w:szCs w:val="22"/>
              </w:rPr>
            </w:pPr>
            <w:r>
              <w:rPr>
                <w:sz w:val="22"/>
                <w:szCs w:val="22"/>
              </w:rPr>
              <w:t xml:space="preserve">в </w:t>
            </w:r>
            <w:r w:rsidRPr="004F5368">
              <w:rPr>
                <w:sz w:val="22"/>
                <w:szCs w:val="22"/>
              </w:rPr>
              <w:t>10-00</w:t>
            </w:r>
          </w:p>
        </w:tc>
        <w:tc>
          <w:tcPr>
            <w:tcW w:w="8788" w:type="dxa"/>
          </w:tcPr>
          <w:p w:rsidR="00B0538E" w:rsidRPr="00511F4E" w:rsidRDefault="008918CF" w:rsidP="00B0538E">
            <w:pPr>
              <w:rPr>
                <w:color w:val="000000"/>
                <w:sz w:val="22"/>
                <w:szCs w:val="22"/>
              </w:rPr>
            </w:pPr>
            <w:r>
              <w:rPr>
                <w:color w:val="000000"/>
                <w:sz w:val="22"/>
                <w:szCs w:val="22"/>
              </w:rPr>
              <w:t>1. Налоговый контроль правил КИК</w:t>
            </w:r>
            <w:r w:rsidR="00DF2FD0">
              <w:rPr>
                <w:color w:val="000000"/>
                <w:sz w:val="22"/>
                <w:szCs w:val="22"/>
              </w:rPr>
              <w:t>.</w:t>
            </w:r>
            <w:r w:rsidR="00B0538E" w:rsidRPr="00511F4E">
              <w:rPr>
                <w:color w:val="000000"/>
                <w:sz w:val="22"/>
                <w:szCs w:val="22"/>
              </w:rPr>
              <w:t xml:space="preserve"> </w:t>
            </w:r>
          </w:p>
          <w:p w:rsidR="00B0538E" w:rsidRPr="00F24CF7" w:rsidRDefault="00B0538E" w:rsidP="00B0538E">
            <w:pPr>
              <w:rPr>
                <w:color w:val="000000"/>
                <w:sz w:val="22"/>
                <w:szCs w:val="22"/>
              </w:rPr>
            </w:pPr>
            <w:r>
              <w:rPr>
                <w:color w:val="000000"/>
                <w:sz w:val="22"/>
                <w:szCs w:val="22"/>
              </w:rPr>
              <w:t>2.</w:t>
            </w:r>
            <w:r w:rsidRPr="00511F4E">
              <w:rPr>
                <w:color w:val="000000"/>
                <w:sz w:val="22"/>
                <w:szCs w:val="22"/>
              </w:rPr>
              <w:t xml:space="preserve"> </w:t>
            </w:r>
            <w:r w:rsidR="008918CF">
              <w:rPr>
                <w:rFonts w:eastAsia="Calibri"/>
                <w:color w:val="000000"/>
                <w:sz w:val="22"/>
                <w:szCs w:val="22"/>
              </w:rPr>
              <w:t xml:space="preserve">Порядок и сроки уплаты имущественных налогов </w:t>
            </w:r>
            <w:r w:rsidR="00543B9E">
              <w:rPr>
                <w:rFonts w:eastAsia="Calibri"/>
                <w:color w:val="000000"/>
                <w:sz w:val="22"/>
                <w:szCs w:val="22"/>
              </w:rPr>
              <w:t>физическими лицами за  2022 год</w:t>
            </w:r>
            <w:r w:rsidR="00A24737">
              <w:rPr>
                <w:rFonts w:eastAsia="Calibri"/>
                <w:color w:val="000000"/>
                <w:sz w:val="22"/>
                <w:szCs w:val="22"/>
              </w:rPr>
              <w:t xml:space="preserve">. </w:t>
            </w:r>
            <w:r w:rsidR="008918CF">
              <w:rPr>
                <w:rFonts w:eastAsia="Calibri"/>
                <w:color w:val="000000"/>
                <w:sz w:val="22"/>
                <w:szCs w:val="22"/>
              </w:rPr>
              <w:t>Порядок предоставления льгот по имущественным налогам</w:t>
            </w:r>
            <w:r w:rsidRPr="00F24CF7">
              <w:rPr>
                <w:rFonts w:eastAsia="Calibri"/>
                <w:color w:val="000000"/>
                <w:sz w:val="22"/>
                <w:szCs w:val="22"/>
              </w:rPr>
              <w:t>.</w:t>
            </w:r>
          </w:p>
          <w:p w:rsidR="00B0538E" w:rsidRDefault="008918CF" w:rsidP="00B0538E">
            <w:pPr>
              <w:rPr>
                <w:color w:val="000000"/>
                <w:sz w:val="22"/>
                <w:szCs w:val="22"/>
              </w:rPr>
            </w:pPr>
            <w:r>
              <w:rPr>
                <w:color w:val="000000"/>
                <w:sz w:val="22"/>
                <w:szCs w:val="22"/>
              </w:rPr>
              <w:t>3. Упрощение процедуры добровольной ликвидации ЮЛ - субъектов МСП</w:t>
            </w:r>
            <w:r w:rsidR="00B0538E" w:rsidRPr="00511F4E">
              <w:rPr>
                <w:color w:val="000000"/>
                <w:sz w:val="22"/>
                <w:szCs w:val="22"/>
              </w:rPr>
              <w:t>.</w:t>
            </w:r>
          </w:p>
          <w:p w:rsidR="00B0538E" w:rsidRPr="00511F4E" w:rsidRDefault="00B0538E" w:rsidP="00B0538E">
            <w:pPr>
              <w:rPr>
                <w:color w:val="000000"/>
                <w:sz w:val="22"/>
                <w:szCs w:val="22"/>
              </w:rPr>
            </w:pPr>
            <w:r>
              <w:rPr>
                <w:color w:val="000000"/>
                <w:sz w:val="22"/>
                <w:szCs w:val="22"/>
              </w:rPr>
              <w:t>4.</w:t>
            </w:r>
            <w:r w:rsidR="008918CF">
              <w:rPr>
                <w:rFonts w:eastAsia="Calibri"/>
                <w:color w:val="000000"/>
                <w:sz w:val="22"/>
                <w:szCs w:val="22"/>
              </w:rPr>
              <w:t xml:space="preserve"> Легализация заработной платы «Серая зарплата</w:t>
            </w:r>
            <w:r w:rsidR="00D61319">
              <w:rPr>
                <w:rFonts w:eastAsia="Calibri"/>
                <w:color w:val="000000"/>
                <w:sz w:val="22"/>
                <w:szCs w:val="22"/>
              </w:rPr>
              <w:t xml:space="preserve"> </w:t>
            </w:r>
            <w:r w:rsidR="008918CF">
              <w:rPr>
                <w:rFonts w:eastAsia="Calibri"/>
                <w:color w:val="000000"/>
                <w:sz w:val="22"/>
                <w:szCs w:val="22"/>
              </w:rPr>
              <w:t>- отсутствие социальных гарантий</w:t>
            </w:r>
            <w:r w:rsidR="00543B9E">
              <w:rPr>
                <w:rFonts w:eastAsia="Calibri"/>
                <w:color w:val="000000"/>
                <w:sz w:val="22"/>
                <w:szCs w:val="22"/>
              </w:rPr>
              <w:t>»</w:t>
            </w:r>
            <w:r w:rsidR="00D61319">
              <w:rPr>
                <w:rFonts w:eastAsia="Calibri"/>
                <w:color w:val="000000"/>
                <w:sz w:val="22"/>
                <w:szCs w:val="22"/>
              </w:rPr>
              <w:t>.</w:t>
            </w:r>
          </w:p>
          <w:p w:rsidR="00B0538E" w:rsidRDefault="00B0538E" w:rsidP="00DF1D3B">
            <w:pPr>
              <w:rPr>
                <w:color w:val="000000"/>
                <w:sz w:val="22"/>
                <w:szCs w:val="22"/>
              </w:rPr>
            </w:pPr>
            <w:r>
              <w:rPr>
                <w:color w:val="000000"/>
                <w:sz w:val="22"/>
                <w:szCs w:val="22"/>
              </w:rPr>
              <w:t>5</w:t>
            </w:r>
            <w:r w:rsidR="00D61319">
              <w:rPr>
                <w:color w:val="000000"/>
                <w:sz w:val="22"/>
                <w:szCs w:val="22"/>
              </w:rPr>
              <w:t>. Электронные</w:t>
            </w:r>
            <w:r w:rsidRPr="00511F4E">
              <w:rPr>
                <w:color w:val="000000"/>
                <w:sz w:val="22"/>
                <w:szCs w:val="22"/>
              </w:rPr>
              <w:t xml:space="preserve"> сервис</w:t>
            </w:r>
            <w:r w:rsidR="00D61319">
              <w:rPr>
                <w:color w:val="000000"/>
                <w:sz w:val="22"/>
                <w:szCs w:val="22"/>
              </w:rPr>
              <w:t xml:space="preserve">ы  на сайте ФНС России </w:t>
            </w:r>
            <w:r w:rsidRPr="00511F4E">
              <w:rPr>
                <w:color w:val="000000"/>
                <w:sz w:val="22"/>
                <w:szCs w:val="22"/>
              </w:rPr>
              <w:t xml:space="preserve">– </w:t>
            </w:r>
            <w:r w:rsidR="00D61319">
              <w:rPr>
                <w:color w:val="000000"/>
                <w:sz w:val="22"/>
                <w:szCs w:val="22"/>
              </w:rPr>
              <w:t>помощники в расчете имущественных налогов физических лиц.</w:t>
            </w:r>
          </w:p>
          <w:p w:rsidR="00543B9E" w:rsidRDefault="00543B9E" w:rsidP="00DF1D3B">
            <w:pPr>
              <w:rPr>
                <w:color w:val="000000"/>
                <w:sz w:val="22"/>
                <w:szCs w:val="22"/>
              </w:rPr>
            </w:pPr>
          </w:p>
        </w:tc>
        <w:tc>
          <w:tcPr>
            <w:tcW w:w="3402" w:type="dxa"/>
          </w:tcPr>
          <w:p w:rsidR="00B0538E" w:rsidRPr="008A60E2" w:rsidRDefault="00B0538E" w:rsidP="00B0538E">
            <w:pPr>
              <w:jc w:val="center"/>
              <w:rPr>
                <w:sz w:val="22"/>
                <w:szCs w:val="22"/>
              </w:rPr>
            </w:pPr>
            <w:r>
              <w:rPr>
                <w:sz w:val="22"/>
                <w:szCs w:val="22"/>
              </w:rPr>
              <w:t>г. Смоленск, пр-т Гагарина, 23В</w:t>
            </w:r>
            <w:r w:rsidRPr="00065C76">
              <w:rPr>
                <w:sz w:val="22"/>
                <w:szCs w:val="22"/>
              </w:rPr>
              <w:t xml:space="preserve">, </w:t>
            </w:r>
            <w:r w:rsidR="00C40974">
              <w:rPr>
                <w:sz w:val="22"/>
                <w:szCs w:val="22"/>
              </w:rPr>
              <w:t>в формате ВКС</w:t>
            </w:r>
          </w:p>
          <w:p w:rsidR="00B0538E" w:rsidRPr="00065C76" w:rsidRDefault="00B0538E" w:rsidP="00B0538E">
            <w:pPr>
              <w:jc w:val="center"/>
              <w:rPr>
                <w:sz w:val="22"/>
                <w:szCs w:val="22"/>
              </w:rPr>
            </w:pPr>
            <w:r w:rsidRPr="00065C76">
              <w:rPr>
                <w:sz w:val="22"/>
                <w:szCs w:val="22"/>
              </w:rPr>
              <w:t>Телефон для справок:</w:t>
            </w:r>
          </w:p>
          <w:p w:rsidR="00B0538E" w:rsidRDefault="00B0538E" w:rsidP="00B0538E">
            <w:pPr>
              <w:jc w:val="center"/>
              <w:rPr>
                <w:sz w:val="22"/>
                <w:szCs w:val="22"/>
              </w:rPr>
            </w:pPr>
            <w:r>
              <w:rPr>
                <w:sz w:val="22"/>
                <w:szCs w:val="22"/>
              </w:rPr>
              <w:t>8 800 222 22 22</w:t>
            </w:r>
          </w:p>
        </w:tc>
      </w:tr>
      <w:tr w:rsidR="00065B1E" w:rsidRPr="005F6FB4" w:rsidTr="00DC2B80">
        <w:tc>
          <w:tcPr>
            <w:tcW w:w="2093" w:type="dxa"/>
            <w:vMerge/>
          </w:tcPr>
          <w:p w:rsidR="00065B1E" w:rsidRPr="005F6FB4" w:rsidRDefault="00065B1E" w:rsidP="00791095">
            <w:pPr>
              <w:jc w:val="center"/>
              <w:rPr>
                <w:sz w:val="22"/>
                <w:szCs w:val="22"/>
              </w:rPr>
            </w:pPr>
          </w:p>
        </w:tc>
        <w:tc>
          <w:tcPr>
            <w:tcW w:w="1701" w:type="dxa"/>
          </w:tcPr>
          <w:p w:rsidR="00065B1E" w:rsidRPr="004F5368" w:rsidRDefault="009B01D0" w:rsidP="00065B1E">
            <w:pPr>
              <w:jc w:val="center"/>
              <w:rPr>
                <w:sz w:val="22"/>
                <w:szCs w:val="22"/>
              </w:rPr>
            </w:pPr>
            <w:r>
              <w:rPr>
                <w:sz w:val="22"/>
                <w:szCs w:val="22"/>
              </w:rPr>
              <w:t>24</w:t>
            </w:r>
            <w:r w:rsidR="00D61319">
              <w:rPr>
                <w:sz w:val="22"/>
                <w:szCs w:val="22"/>
              </w:rPr>
              <w:t>.11</w:t>
            </w:r>
            <w:r w:rsidR="00F24CF7">
              <w:rPr>
                <w:sz w:val="22"/>
                <w:szCs w:val="22"/>
              </w:rPr>
              <w:t>.2023</w:t>
            </w:r>
          </w:p>
          <w:p w:rsidR="00065B1E" w:rsidRPr="00823D60" w:rsidRDefault="00065B1E" w:rsidP="00065B1E">
            <w:pPr>
              <w:jc w:val="center"/>
              <w:rPr>
                <w:sz w:val="22"/>
                <w:szCs w:val="22"/>
              </w:rPr>
            </w:pPr>
            <w:r>
              <w:rPr>
                <w:sz w:val="22"/>
                <w:szCs w:val="22"/>
              </w:rPr>
              <w:t xml:space="preserve">в </w:t>
            </w:r>
            <w:r w:rsidRPr="004F5368">
              <w:rPr>
                <w:sz w:val="22"/>
                <w:szCs w:val="22"/>
              </w:rPr>
              <w:t>10-00</w:t>
            </w:r>
          </w:p>
        </w:tc>
        <w:tc>
          <w:tcPr>
            <w:tcW w:w="8788" w:type="dxa"/>
          </w:tcPr>
          <w:p w:rsidR="00013BDA" w:rsidRDefault="00013BDA" w:rsidP="00013BDA">
            <w:pPr>
              <w:rPr>
                <w:color w:val="000000"/>
                <w:sz w:val="22"/>
                <w:szCs w:val="22"/>
              </w:rPr>
            </w:pPr>
            <w:r w:rsidRPr="00C80EED">
              <w:rPr>
                <w:color w:val="000000"/>
                <w:sz w:val="22"/>
                <w:szCs w:val="22"/>
              </w:rPr>
              <w:t xml:space="preserve">1. </w:t>
            </w:r>
            <w:r w:rsidR="00D61319">
              <w:rPr>
                <w:color w:val="000000"/>
                <w:sz w:val="22"/>
                <w:szCs w:val="22"/>
              </w:rPr>
              <w:t>Выпуск КЭП для юридических лиц, индивидуальных предпринимателей и нотариусов Удостоверяющим центром ФНС России.</w:t>
            </w:r>
          </w:p>
          <w:p w:rsidR="00013BDA" w:rsidRPr="00C80EED" w:rsidRDefault="00013BDA" w:rsidP="00013BDA">
            <w:pPr>
              <w:rPr>
                <w:color w:val="000000"/>
                <w:sz w:val="22"/>
                <w:szCs w:val="22"/>
              </w:rPr>
            </w:pPr>
            <w:r w:rsidRPr="00C80EED">
              <w:rPr>
                <w:color w:val="000000"/>
                <w:sz w:val="22"/>
                <w:szCs w:val="22"/>
              </w:rPr>
              <w:t xml:space="preserve">2. </w:t>
            </w:r>
            <w:proofErr w:type="spellStart"/>
            <w:r w:rsidR="009B47BD">
              <w:rPr>
                <w:color w:val="000000"/>
                <w:sz w:val="22"/>
                <w:szCs w:val="22"/>
              </w:rPr>
              <w:t>Предпроверочный</w:t>
            </w:r>
            <w:proofErr w:type="spellEnd"/>
            <w:r w:rsidR="009B47BD">
              <w:rPr>
                <w:color w:val="000000"/>
                <w:sz w:val="22"/>
                <w:szCs w:val="22"/>
              </w:rPr>
              <w:t xml:space="preserve"> анализ деятельности компании</w:t>
            </w:r>
            <w:r w:rsidR="00543B9E">
              <w:rPr>
                <w:color w:val="000000"/>
                <w:sz w:val="22"/>
                <w:szCs w:val="22"/>
              </w:rPr>
              <w:t>.</w:t>
            </w:r>
          </w:p>
          <w:p w:rsidR="00013BDA" w:rsidRPr="00C80EED" w:rsidRDefault="00013BDA" w:rsidP="00013BDA">
            <w:pPr>
              <w:rPr>
                <w:color w:val="000000"/>
                <w:sz w:val="22"/>
                <w:szCs w:val="22"/>
              </w:rPr>
            </w:pPr>
            <w:r w:rsidRPr="00C80EED">
              <w:rPr>
                <w:color w:val="000000"/>
                <w:sz w:val="22"/>
                <w:szCs w:val="22"/>
              </w:rPr>
              <w:t>3</w:t>
            </w:r>
            <w:r w:rsidR="00260F90">
              <w:rPr>
                <w:color w:val="000000"/>
                <w:sz w:val="22"/>
                <w:szCs w:val="22"/>
              </w:rPr>
              <w:t>.Вопросы регистрации ККТ (изменения и дополнения)</w:t>
            </w:r>
            <w:r w:rsidR="00CE69EE">
              <w:rPr>
                <w:color w:val="000000"/>
                <w:sz w:val="22"/>
                <w:szCs w:val="22"/>
              </w:rPr>
              <w:t>.</w:t>
            </w:r>
          </w:p>
          <w:p w:rsidR="00065B1E" w:rsidRDefault="00260F90" w:rsidP="00013BDA">
            <w:pPr>
              <w:rPr>
                <w:color w:val="000000"/>
                <w:sz w:val="22"/>
                <w:szCs w:val="22"/>
              </w:rPr>
            </w:pPr>
            <w:r>
              <w:rPr>
                <w:color w:val="000000"/>
                <w:sz w:val="22"/>
                <w:szCs w:val="22"/>
              </w:rPr>
              <w:t>4. Представление и заполнение Ув</w:t>
            </w:r>
            <w:r w:rsidR="00A24737">
              <w:rPr>
                <w:color w:val="000000"/>
                <w:sz w:val="22"/>
                <w:szCs w:val="22"/>
              </w:rPr>
              <w:t>е</w:t>
            </w:r>
            <w:r>
              <w:rPr>
                <w:color w:val="000000"/>
                <w:sz w:val="22"/>
                <w:szCs w:val="22"/>
              </w:rPr>
              <w:t xml:space="preserve">домления об исчисленных суммах налогов, сборов, страховых взносов для правильного распределения сумм, уплаченных в составе Единого </w:t>
            </w:r>
            <w:r>
              <w:rPr>
                <w:color w:val="000000"/>
                <w:sz w:val="22"/>
                <w:szCs w:val="22"/>
              </w:rPr>
              <w:lastRenderedPageBreak/>
              <w:t>налогового платежа.</w:t>
            </w:r>
          </w:p>
          <w:p w:rsidR="00A24737" w:rsidRPr="009D02D3" w:rsidRDefault="00260F90" w:rsidP="00CB7491">
            <w:pPr>
              <w:rPr>
                <w:color w:val="000000"/>
                <w:sz w:val="22"/>
                <w:szCs w:val="22"/>
              </w:rPr>
            </w:pPr>
            <w:r>
              <w:rPr>
                <w:color w:val="000000"/>
                <w:sz w:val="22"/>
                <w:szCs w:val="22"/>
              </w:rPr>
              <w:t xml:space="preserve">5. О возможностях и преимуществах </w:t>
            </w:r>
            <w:proofErr w:type="gramStart"/>
            <w:r>
              <w:rPr>
                <w:color w:val="000000"/>
                <w:sz w:val="22"/>
                <w:szCs w:val="22"/>
              </w:rPr>
              <w:t>интернет-сервиса</w:t>
            </w:r>
            <w:proofErr w:type="gramEnd"/>
            <w:r>
              <w:rPr>
                <w:color w:val="000000"/>
                <w:sz w:val="22"/>
                <w:szCs w:val="22"/>
              </w:rPr>
              <w:t xml:space="preserve"> «ЛК</w:t>
            </w:r>
            <w:r w:rsidR="00A24737">
              <w:rPr>
                <w:color w:val="000000"/>
                <w:sz w:val="22"/>
                <w:szCs w:val="22"/>
              </w:rPr>
              <w:t xml:space="preserve"> налогоплательщика - физического лица</w:t>
            </w:r>
            <w:r w:rsidR="00543B9E">
              <w:rPr>
                <w:color w:val="000000"/>
                <w:sz w:val="22"/>
                <w:szCs w:val="22"/>
              </w:rPr>
              <w:t>»</w:t>
            </w:r>
            <w:r w:rsidR="00A24737">
              <w:rPr>
                <w:color w:val="000000"/>
                <w:sz w:val="22"/>
                <w:szCs w:val="22"/>
              </w:rPr>
              <w:t>.</w:t>
            </w:r>
          </w:p>
        </w:tc>
        <w:tc>
          <w:tcPr>
            <w:tcW w:w="3402" w:type="dxa"/>
          </w:tcPr>
          <w:p w:rsidR="00065B1E" w:rsidRPr="008A60E2" w:rsidRDefault="00065B1E" w:rsidP="00065B1E">
            <w:pPr>
              <w:jc w:val="center"/>
              <w:rPr>
                <w:sz w:val="22"/>
                <w:szCs w:val="22"/>
              </w:rPr>
            </w:pPr>
            <w:r>
              <w:rPr>
                <w:sz w:val="22"/>
                <w:szCs w:val="22"/>
              </w:rPr>
              <w:lastRenderedPageBreak/>
              <w:t>г. Смоленск, пр-т Гагарина, 23В</w:t>
            </w:r>
            <w:r w:rsidRPr="00065C76">
              <w:rPr>
                <w:sz w:val="22"/>
                <w:szCs w:val="22"/>
              </w:rPr>
              <w:t xml:space="preserve">, </w:t>
            </w:r>
            <w:r w:rsidR="00C40974">
              <w:rPr>
                <w:sz w:val="22"/>
                <w:szCs w:val="22"/>
              </w:rPr>
              <w:t>в формате ВКС</w:t>
            </w:r>
          </w:p>
          <w:p w:rsidR="00065B1E" w:rsidRPr="00065C76" w:rsidRDefault="00065B1E" w:rsidP="00065B1E">
            <w:pPr>
              <w:jc w:val="center"/>
              <w:rPr>
                <w:sz w:val="22"/>
                <w:szCs w:val="22"/>
              </w:rPr>
            </w:pPr>
            <w:r w:rsidRPr="00065C76">
              <w:rPr>
                <w:sz w:val="22"/>
                <w:szCs w:val="22"/>
              </w:rPr>
              <w:t>Телефон для справок:</w:t>
            </w:r>
          </w:p>
          <w:p w:rsidR="00065B1E" w:rsidRPr="00065C76" w:rsidRDefault="002A1722" w:rsidP="00065B1E">
            <w:pPr>
              <w:jc w:val="center"/>
              <w:rPr>
                <w:sz w:val="22"/>
                <w:szCs w:val="22"/>
              </w:rPr>
            </w:pPr>
            <w:r>
              <w:rPr>
                <w:sz w:val="22"/>
                <w:szCs w:val="22"/>
              </w:rPr>
              <w:t xml:space="preserve">8 800 222 22 22  </w:t>
            </w:r>
          </w:p>
        </w:tc>
      </w:tr>
      <w:tr w:rsidR="00065B1E" w:rsidRPr="005F6FB4" w:rsidTr="00DC2B80">
        <w:tc>
          <w:tcPr>
            <w:tcW w:w="2093" w:type="dxa"/>
            <w:vMerge/>
          </w:tcPr>
          <w:p w:rsidR="00065B1E" w:rsidRPr="005F6FB4" w:rsidRDefault="00065B1E" w:rsidP="00791095">
            <w:pPr>
              <w:jc w:val="center"/>
              <w:rPr>
                <w:sz w:val="22"/>
                <w:szCs w:val="22"/>
              </w:rPr>
            </w:pPr>
          </w:p>
        </w:tc>
        <w:tc>
          <w:tcPr>
            <w:tcW w:w="1701" w:type="dxa"/>
          </w:tcPr>
          <w:p w:rsidR="00065B1E" w:rsidRPr="004F5368" w:rsidRDefault="009B01D0" w:rsidP="00065B1E">
            <w:pPr>
              <w:jc w:val="center"/>
              <w:rPr>
                <w:sz w:val="22"/>
                <w:szCs w:val="22"/>
              </w:rPr>
            </w:pPr>
            <w:r>
              <w:rPr>
                <w:sz w:val="22"/>
                <w:szCs w:val="22"/>
              </w:rPr>
              <w:t>15</w:t>
            </w:r>
            <w:r w:rsidR="00A24737">
              <w:rPr>
                <w:sz w:val="22"/>
                <w:szCs w:val="22"/>
              </w:rPr>
              <w:t>.12</w:t>
            </w:r>
            <w:r w:rsidR="00F24CF7">
              <w:rPr>
                <w:sz w:val="22"/>
                <w:szCs w:val="22"/>
              </w:rPr>
              <w:t>.2023</w:t>
            </w:r>
          </w:p>
          <w:p w:rsidR="00065B1E" w:rsidRPr="00823D60" w:rsidRDefault="00065B1E" w:rsidP="00065B1E">
            <w:pPr>
              <w:jc w:val="center"/>
              <w:rPr>
                <w:sz w:val="22"/>
                <w:szCs w:val="22"/>
              </w:rPr>
            </w:pPr>
            <w:r>
              <w:rPr>
                <w:sz w:val="22"/>
                <w:szCs w:val="22"/>
              </w:rPr>
              <w:t xml:space="preserve">в </w:t>
            </w:r>
            <w:r w:rsidRPr="004F5368">
              <w:rPr>
                <w:sz w:val="22"/>
                <w:szCs w:val="22"/>
              </w:rPr>
              <w:t>10-00</w:t>
            </w:r>
          </w:p>
        </w:tc>
        <w:tc>
          <w:tcPr>
            <w:tcW w:w="8788" w:type="dxa"/>
          </w:tcPr>
          <w:p w:rsidR="00013BDA" w:rsidRPr="00492978" w:rsidRDefault="00013BDA" w:rsidP="00013BDA">
            <w:pPr>
              <w:rPr>
                <w:sz w:val="22"/>
                <w:szCs w:val="22"/>
              </w:rPr>
            </w:pPr>
            <w:r w:rsidRPr="00492978">
              <w:rPr>
                <w:sz w:val="22"/>
                <w:szCs w:val="22"/>
              </w:rPr>
              <w:t xml:space="preserve">1. </w:t>
            </w:r>
            <w:r w:rsidR="00E721FF">
              <w:rPr>
                <w:sz w:val="22"/>
                <w:szCs w:val="22"/>
              </w:rPr>
              <w:t xml:space="preserve">Специальный налоговый режим  </w:t>
            </w:r>
            <w:r w:rsidR="00A24737">
              <w:rPr>
                <w:sz w:val="22"/>
                <w:szCs w:val="22"/>
              </w:rPr>
              <w:t>«Налог</w:t>
            </w:r>
            <w:r w:rsidR="00E721FF">
              <w:rPr>
                <w:sz w:val="22"/>
                <w:szCs w:val="22"/>
              </w:rPr>
              <w:t xml:space="preserve"> на профессиональный доход». Как стать </w:t>
            </w:r>
            <w:proofErr w:type="spellStart"/>
            <w:r w:rsidR="00E721FF">
              <w:rPr>
                <w:sz w:val="22"/>
                <w:szCs w:val="22"/>
              </w:rPr>
              <w:t>самозанятым</w:t>
            </w:r>
            <w:proofErr w:type="spellEnd"/>
            <w:r w:rsidR="00E721FF">
              <w:rPr>
                <w:sz w:val="22"/>
                <w:szCs w:val="22"/>
              </w:rPr>
              <w:t>?</w:t>
            </w:r>
          </w:p>
          <w:p w:rsidR="00013BDA" w:rsidRPr="00492978" w:rsidRDefault="00013BDA" w:rsidP="00013BDA">
            <w:pPr>
              <w:rPr>
                <w:sz w:val="22"/>
                <w:szCs w:val="22"/>
              </w:rPr>
            </w:pPr>
            <w:r w:rsidRPr="00492978">
              <w:rPr>
                <w:sz w:val="22"/>
                <w:szCs w:val="22"/>
              </w:rPr>
              <w:t>2</w:t>
            </w:r>
            <w:r w:rsidRPr="00C40974">
              <w:rPr>
                <w:sz w:val="22"/>
                <w:szCs w:val="22"/>
              </w:rPr>
              <w:t>.</w:t>
            </w:r>
            <w:r w:rsidR="00E721FF">
              <w:rPr>
                <w:sz w:val="22"/>
                <w:szCs w:val="22"/>
              </w:rPr>
              <w:t>О</w:t>
            </w:r>
            <w:r w:rsidRPr="00C40974">
              <w:rPr>
                <w:sz w:val="22"/>
                <w:szCs w:val="22"/>
              </w:rPr>
              <w:t xml:space="preserve"> </w:t>
            </w:r>
            <w:r w:rsidR="00E721FF">
              <w:rPr>
                <w:color w:val="000000"/>
                <w:sz w:val="22"/>
                <w:szCs w:val="22"/>
              </w:rPr>
              <w:t>предстоящих</w:t>
            </w:r>
            <w:r w:rsidR="00A24737">
              <w:rPr>
                <w:color w:val="000000"/>
                <w:sz w:val="22"/>
                <w:szCs w:val="22"/>
              </w:rPr>
              <w:t xml:space="preserve"> изменения</w:t>
            </w:r>
            <w:r w:rsidR="00E721FF">
              <w:rPr>
                <w:color w:val="000000"/>
                <w:sz w:val="22"/>
                <w:szCs w:val="22"/>
              </w:rPr>
              <w:t>х в налоговом законодательстве 2024 года</w:t>
            </w:r>
            <w:r w:rsidR="00A24737">
              <w:rPr>
                <w:color w:val="000000"/>
                <w:sz w:val="22"/>
                <w:szCs w:val="22"/>
              </w:rPr>
              <w:t>.</w:t>
            </w:r>
            <w:r w:rsidRPr="00492978">
              <w:rPr>
                <w:sz w:val="22"/>
                <w:szCs w:val="22"/>
              </w:rPr>
              <w:t xml:space="preserve">            </w:t>
            </w:r>
          </w:p>
          <w:p w:rsidR="00CE69EE" w:rsidRPr="00C40974" w:rsidRDefault="00683318" w:rsidP="00013BDA">
            <w:pPr>
              <w:rPr>
                <w:rFonts w:eastAsia="Calibri"/>
                <w:color w:val="000000"/>
                <w:sz w:val="22"/>
                <w:szCs w:val="22"/>
              </w:rPr>
            </w:pPr>
            <w:r>
              <w:rPr>
                <w:sz w:val="22"/>
                <w:szCs w:val="22"/>
              </w:rPr>
              <w:t>3</w:t>
            </w:r>
            <w:r w:rsidR="00CE69EE" w:rsidRPr="00C40974">
              <w:rPr>
                <w:sz w:val="22"/>
                <w:szCs w:val="22"/>
              </w:rPr>
              <w:t>.</w:t>
            </w:r>
            <w:r w:rsidR="00A24737">
              <w:rPr>
                <w:sz w:val="22"/>
                <w:szCs w:val="22"/>
              </w:rPr>
              <w:t xml:space="preserve">Условия применения налоговых каникул для </w:t>
            </w:r>
            <w:r w:rsidR="00E721FF">
              <w:rPr>
                <w:sz w:val="22"/>
                <w:szCs w:val="22"/>
              </w:rPr>
              <w:t>индивидуальных предпринимателей.</w:t>
            </w:r>
          </w:p>
          <w:p w:rsidR="00C40974" w:rsidRPr="00C40974" w:rsidRDefault="00683318" w:rsidP="00C40974">
            <w:pPr>
              <w:jc w:val="both"/>
              <w:rPr>
                <w:b/>
                <w:i/>
                <w:color w:val="000000"/>
                <w:sz w:val="40"/>
                <w:szCs w:val="40"/>
              </w:rPr>
            </w:pPr>
            <w:r>
              <w:rPr>
                <w:rFonts w:eastAsia="Calibri"/>
                <w:color w:val="000000"/>
                <w:sz w:val="22"/>
                <w:szCs w:val="22"/>
              </w:rPr>
              <w:t>4.</w:t>
            </w:r>
            <w:r w:rsidR="00A24737">
              <w:rPr>
                <w:rFonts w:eastAsia="Calibri"/>
                <w:color w:val="000000"/>
                <w:sz w:val="22"/>
                <w:szCs w:val="22"/>
              </w:rPr>
              <w:t>Размеры предоставляемых гражданам социальных налоговых вычетов по НДФЛ</w:t>
            </w:r>
            <w:r w:rsidR="00B21119">
              <w:rPr>
                <w:rFonts w:eastAsia="Calibri"/>
                <w:color w:val="000000"/>
                <w:sz w:val="22"/>
                <w:szCs w:val="22"/>
              </w:rPr>
              <w:t xml:space="preserve">, в </w:t>
            </w:r>
            <w:proofErr w:type="spellStart"/>
            <w:r w:rsidR="00B21119">
              <w:rPr>
                <w:rFonts w:eastAsia="Calibri"/>
                <w:color w:val="000000"/>
                <w:sz w:val="22"/>
                <w:szCs w:val="22"/>
              </w:rPr>
              <w:t>т</w:t>
            </w:r>
            <w:proofErr w:type="gramStart"/>
            <w:r w:rsidR="00B21119">
              <w:rPr>
                <w:rFonts w:eastAsia="Calibri"/>
                <w:color w:val="000000"/>
                <w:sz w:val="22"/>
                <w:szCs w:val="22"/>
              </w:rPr>
              <w:t>.ч</w:t>
            </w:r>
            <w:proofErr w:type="spellEnd"/>
            <w:proofErr w:type="gramEnd"/>
            <w:r w:rsidR="00B21119">
              <w:rPr>
                <w:rFonts w:eastAsia="Calibri"/>
                <w:color w:val="000000"/>
                <w:sz w:val="22"/>
                <w:szCs w:val="22"/>
              </w:rPr>
              <w:t xml:space="preserve"> на медицинские услуги и обучение.</w:t>
            </w:r>
            <w:r w:rsidR="00C40974" w:rsidRPr="00C40974">
              <w:rPr>
                <w:b/>
                <w:i/>
                <w:color w:val="000000"/>
                <w:sz w:val="40"/>
                <w:szCs w:val="40"/>
              </w:rPr>
              <w:t xml:space="preserve">  </w:t>
            </w:r>
          </w:p>
          <w:p w:rsidR="00065B1E" w:rsidRPr="00C40974" w:rsidRDefault="00B21119" w:rsidP="00C40974">
            <w:pPr>
              <w:pStyle w:val="ac"/>
              <w:rPr>
                <w:sz w:val="22"/>
                <w:szCs w:val="22"/>
              </w:rPr>
            </w:pPr>
            <w:r>
              <w:rPr>
                <w:sz w:val="22"/>
                <w:szCs w:val="22"/>
              </w:rPr>
              <w:t>5. Возможности и преимущества получения услуг в электронном виде.</w:t>
            </w:r>
          </w:p>
        </w:tc>
        <w:tc>
          <w:tcPr>
            <w:tcW w:w="3402" w:type="dxa"/>
          </w:tcPr>
          <w:p w:rsidR="00065B1E" w:rsidRPr="008A60E2" w:rsidRDefault="00065B1E" w:rsidP="00065B1E">
            <w:pPr>
              <w:jc w:val="center"/>
              <w:rPr>
                <w:sz w:val="22"/>
                <w:szCs w:val="22"/>
              </w:rPr>
            </w:pPr>
            <w:r>
              <w:rPr>
                <w:sz w:val="22"/>
                <w:szCs w:val="22"/>
              </w:rPr>
              <w:t>г. Смоленск, пр-т Гагарина, 23В</w:t>
            </w:r>
            <w:r w:rsidRPr="00065C76">
              <w:rPr>
                <w:sz w:val="22"/>
                <w:szCs w:val="22"/>
              </w:rPr>
              <w:t xml:space="preserve">, </w:t>
            </w:r>
            <w:r w:rsidR="00C40974">
              <w:rPr>
                <w:sz w:val="22"/>
                <w:szCs w:val="22"/>
              </w:rPr>
              <w:t>в формате ВКС</w:t>
            </w:r>
          </w:p>
          <w:p w:rsidR="00065B1E" w:rsidRPr="00065C76" w:rsidRDefault="00065B1E" w:rsidP="00065B1E">
            <w:pPr>
              <w:jc w:val="center"/>
              <w:rPr>
                <w:sz w:val="22"/>
                <w:szCs w:val="22"/>
              </w:rPr>
            </w:pPr>
            <w:r w:rsidRPr="00065C76">
              <w:rPr>
                <w:sz w:val="22"/>
                <w:szCs w:val="22"/>
              </w:rPr>
              <w:t>Телефон для справок:</w:t>
            </w:r>
          </w:p>
          <w:p w:rsidR="00065B1E" w:rsidRPr="00065C76" w:rsidRDefault="002A1722" w:rsidP="00065B1E">
            <w:pPr>
              <w:jc w:val="center"/>
              <w:rPr>
                <w:sz w:val="22"/>
                <w:szCs w:val="22"/>
              </w:rPr>
            </w:pPr>
            <w:r>
              <w:rPr>
                <w:sz w:val="22"/>
                <w:szCs w:val="22"/>
              </w:rPr>
              <w:t xml:space="preserve">8 800 222 22 22  </w:t>
            </w:r>
          </w:p>
        </w:tc>
      </w:tr>
    </w:tbl>
    <w:p w:rsidR="00B76FEA" w:rsidRPr="005F6FB4" w:rsidRDefault="00B76FEA" w:rsidP="002C54E2">
      <w:pPr>
        <w:rPr>
          <w:sz w:val="22"/>
          <w:szCs w:val="22"/>
        </w:rPr>
      </w:pPr>
    </w:p>
    <w:sectPr w:rsidR="00B76FEA" w:rsidRPr="005F6FB4" w:rsidSect="00EF6BC6">
      <w:pgSz w:w="16838" w:h="11906" w:orient="landscape"/>
      <w:pgMar w:top="426"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84D" w:rsidRDefault="0094384D" w:rsidP="00EE0888">
      <w:r>
        <w:separator/>
      </w:r>
    </w:p>
  </w:endnote>
  <w:endnote w:type="continuationSeparator" w:id="0">
    <w:p w:rsidR="0094384D" w:rsidRDefault="0094384D" w:rsidP="00EE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84D" w:rsidRDefault="0094384D" w:rsidP="00EE0888">
      <w:r>
        <w:separator/>
      </w:r>
    </w:p>
  </w:footnote>
  <w:footnote w:type="continuationSeparator" w:id="0">
    <w:p w:rsidR="0094384D" w:rsidRDefault="0094384D" w:rsidP="00EE0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236"/>
    <w:multiLevelType w:val="hybridMultilevel"/>
    <w:tmpl w:val="9E326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F05F7"/>
    <w:multiLevelType w:val="hybridMultilevel"/>
    <w:tmpl w:val="C25859DE"/>
    <w:lvl w:ilvl="0" w:tplc="52782654">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1D4301"/>
    <w:multiLevelType w:val="hybridMultilevel"/>
    <w:tmpl w:val="F1BC4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27E99"/>
    <w:multiLevelType w:val="hybridMultilevel"/>
    <w:tmpl w:val="A6D24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E1687"/>
    <w:multiLevelType w:val="hybridMultilevel"/>
    <w:tmpl w:val="B4549340"/>
    <w:lvl w:ilvl="0" w:tplc="4D3685E2">
      <w:start w:val="1"/>
      <w:numFmt w:val="decimal"/>
      <w:lvlText w:val="%1."/>
      <w:lvlJc w:val="left"/>
      <w:pPr>
        <w:ind w:left="334" w:hanging="360"/>
      </w:pPr>
      <w:rPr>
        <w:rFonts w:hint="default"/>
      </w:rPr>
    </w:lvl>
    <w:lvl w:ilvl="1" w:tplc="04190019" w:tentative="1">
      <w:start w:val="1"/>
      <w:numFmt w:val="lowerLetter"/>
      <w:lvlText w:val="%2."/>
      <w:lvlJc w:val="left"/>
      <w:pPr>
        <w:ind w:left="1054" w:hanging="360"/>
      </w:pPr>
    </w:lvl>
    <w:lvl w:ilvl="2" w:tplc="0419001B" w:tentative="1">
      <w:start w:val="1"/>
      <w:numFmt w:val="lowerRoman"/>
      <w:lvlText w:val="%3."/>
      <w:lvlJc w:val="right"/>
      <w:pPr>
        <w:ind w:left="1774" w:hanging="180"/>
      </w:pPr>
    </w:lvl>
    <w:lvl w:ilvl="3" w:tplc="0419000F" w:tentative="1">
      <w:start w:val="1"/>
      <w:numFmt w:val="decimal"/>
      <w:lvlText w:val="%4."/>
      <w:lvlJc w:val="left"/>
      <w:pPr>
        <w:ind w:left="2494" w:hanging="360"/>
      </w:pPr>
    </w:lvl>
    <w:lvl w:ilvl="4" w:tplc="04190019" w:tentative="1">
      <w:start w:val="1"/>
      <w:numFmt w:val="lowerLetter"/>
      <w:lvlText w:val="%5."/>
      <w:lvlJc w:val="left"/>
      <w:pPr>
        <w:ind w:left="3214" w:hanging="360"/>
      </w:pPr>
    </w:lvl>
    <w:lvl w:ilvl="5" w:tplc="0419001B" w:tentative="1">
      <w:start w:val="1"/>
      <w:numFmt w:val="lowerRoman"/>
      <w:lvlText w:val="%6."/>
      <w:lvlJc w:val="right"/>
      <w:pPr>
        <w:ind w:left="3934" w:hanging="180"/>
      </w:pPr>
    </w:lvl>
    <w:lvl w:ilvl="6" w:tplc="0419000F" w:tentative="1">
      <w:start w:val="1"/>
      <w:numFmt w:val="decimal"/>
      <w:lvlText w:val="%7."/>
      <w:lvlJc w:val="left"/>
      <w:pPr>
        <w:ind w:left="4654" w:hanging="360"/>
      </w:pPr>
    </w:lvl>
    <w:lvl w:ilvl="7" w:tplc="04190019" w:tentative="1">
      <w:start w:val="1"/>
      <w:numFmt w:val="lowerLetter"/>
      <w:lvlText w:val="%8."/>
      <w:lvlJc w:val="left"/>
      <w:pPr>
        <w:ind w:left="5374" w:hanging="360"/>
      </w:pPr>
    </w:lvl>
    <w:lvl w:ilvl="8" w:tplc="0419001B" w:tentative="1">
      <w:start w:val="1"/>
      <w:numFmt w:val="lowerRoman"/>
      <w:lvlText w:val="%9."/>
      <w:lvlJc w:val="right"/>
      <w:pPr>
        <w:ind w:left="6094" w:hanging="180"/>
      </w:pPr>
    </w:lvl>
  </w:abstractNum>
  <w:abstractNum w:abstractNumId="5">
    <w:nsid w:val="2DB65A33"/>
    <w:multiLevelType w:val="hybridMultilevel"/>
    <w:tmpl w:val="B636C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57542D"/>
    <w:multiLevelType w:val="hybridMultilevel"/>
    <w:tmpl w:val="8ECA7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A3"/>
    <w:rsid w:val="00001026"/>
    <w:rsid w:val="000056EB"/>
    <w:rsid w:val="00011182"/>
    <w:rsid w:val="00013BDA"/>
    <w:rsid w:val="000243A2"/>
    <w:rsid w:val="0002501B"/>
    <w:rsid w:val="00031A97"/>
    <w:rsid w:val="00035AE9"/>
    <w:rsid w:val="00035FE2"/>
    <w:rsid w:val="0003747D"/>
    <w:rsid w:val="000418FB"/>
    <w:rsid w:val="00046CDF"/>
    <w:rsid w:val="00050A96"/>
    <w:rsid w:val="00053025"/>
    <w:rsid w:val="0005476C"/>
    <w:rsid w:val="00054BB7"/>
    <w:rsid w:val="0006380D"/>
    <w:rsid w:val="0006412D"/>
    <w:rsid w:val="00065B1E"/>
    <w:rsid w:val="00065C76"/>
    <w:rsid w:val="00067F4D"/>
    <w:rsid w:val="000733E7"/>
    <w:rsid w:val="00074288"/>
    <w:rsid w:val="0007516D"/>
    <w:rsid w:val="0007681D"/>
    <w:rsid w:val="000862C9"/>
    <w:rsid w:val="000907BE"/>
    <w:rsid w:val="00091408"/>
    <w:rsid w:val="000934F5"/>
    <w:rsid w:val="00095D93"/>
    <w:rsid w:val="00096064"/>
    <w:rsid w:val="000A63DB"/>
    <w:rsid w:val="000B0039"/>
    <w:rsid w:val="000B4C6F"/>
    <w:rsid w:val="000C1408"/>
    <w:rsid w:val="000C6C1E"/>
    <w:rsid w:val="000C7AB2"/>
    <w:rsid w:val="000D0357"/>
    <w:rsid w:val="000D0617"/>
    <w:rsid w:val="000D1499"/>
    <w:rsid w:val="000D6BDB"/>
    <w:rsid w:val="000E0E60"/>
    <w:rsid w:val="000E360A"/>
    <w:rsid w:val="000E50C1"/>
    <w:rsid w:val="000F4170"/>
    <w:rsid w:val="00100B67"/>
    <w:rsid w:val="00104D5F"/>
    <w:rsid w:val="00110E94"/>
    <w:rsid w:val="00111377"/>
    <w:rsid w:val="001149CE"/>
    <w:rsid w:val="00123B34"/>
    <w:rsid w:val="0012431B"/>
    <w:rsid w:val="00124328"/>
    <w:rsid w:val="00136983"/>
    <w:rsid w:val="001449EA"/>
    <w:rsid w:val="001471C6"/>
    <w:rsid w:val="001502FC"/>
    <w:rsid w:val="00155058"/>
    <w:rsid w:val="00155FA9"/>
    <w:rsid w:val="001632EE"/>
    <w:rsid w:val="00165801"/>
    <w:rsid w:val="00172DA8"/>
    <w:rsid w:val="001776C5"/>
    <w:rsid w:val="00182E67"/>
    <w:rsid w:val="001920A6"/>
    <w:rsid w:val="001A58FD"/>
    <w:rsid w:val="001B120C"/>
    <w:rsid w:val="001B52DB"/>
    <w:rsid w:val="001B68C8"/>
    <w:rsid w:val="001C11DD"/>
    <w:rsid w:val="001C1FAC"/>
    <w:rsid w:val="001C419C"/>
    <w:rsid w:val="001C784B"/>
    <w:rsid w:val="001D4A43"/>
    <w:rsid w:val="001D4A6A"/>
    <w:rsid w:val="001E1FB1"/>
    <w:rsid w:val="001E7334"/>
    <w:rsid w:val="001E7361"/>
    <w:rsid w:val="001F4B33"/>
    <w:rsid w:val="0021088E"/>
    <w:rsid w:val="00230D20"/>
    <w:rsid w:val="00230EE2"/>
    <w:rsid w:val="00233D7D"/>
    <w:rsid w:val="00234524"/>
    <w:rsid w:val="00260F90"/>
    <w:rsid w:val="00275A4B"/>
    <w:rsid w:val="002760BE"/>
    <w:rsid w:val="00280338"/>
    <w:rsid w:val="002812A6"/>
    <w:rsid w:val="002835B5"/>
    <w:rsid w:val="00283BB7"/>
    <w:rsid w:val="0029100E"/>
    <w:rsid w:val="00293B2F"/>
    <w:rsid w:val="002A08EB"/>
    <w:rsid w:val="002A1261"/>
    <w:rsid w:val="002A1722"/>
    <w:rsid w:val="002A18F3"/>
    <w:rsid w:val="002A39BD"/>
    <w:rsid w:val="002A4143"/>
    <w:rsid w:val="002A4330"/>
    <w:rsid w:val="002A6F58"/>
    <w:rsid w:val="002B06AB"/>
    <w:rsid w:val="002B7581"/>
    <w:rsid w:val="002C4C07"/>
    <w:rsid w:val="002C54E2"/>
    <w:rsid w:val="002E37B6"/>
    <w:rsid w:val="002F13EE"/>
    <w:rsid w:val="003025D1"/>
    <w:rsid w:val="003034EC"/>
    <w:rsid w:val="003077DA"/>
    <w:rsid w:val="0031223E"/>
    <w:rsid w:val="00320D2D"/>
    <w:rsid w:val="00330092"/>
    <w:rsid w:val="0033151F"/>
    <w:rsid w:val="00332926"/>
    <w:rsid w:val="00333C7B"/>
    <w:rsid w:val="00340355"/>
    <w:rsid w:val="003418D7"/>
    <w:rsid w:val="00346B68"/>
    <w:rsid w:val="00347A18"/>
    <w:rsid w:val="00355FDB"/>
    <w:rsid w:val="00360C72"/>
    <w:rsid w:val="00371D1A"/>
    <w:rsid w:val="00374345"/>
    <w:rsid w:val="00374B17"/>
    <w:rsid w:val="00391745"/>
    <w:rsid w:val="0039191F"/>
    <w:rsid w:val="0039242B"/>
    <w:rsid w:val="00392586"/>
    <w:rsid w:val="00394012"/>
    <w:rsid w:val="003B595F"/>
    <w:rsid w:val="003B6086"/>
    <w:rsid w:val="003C5C1D"/>
    <w:rsid w:val="003C5EB2"/>
    <w:rsid w:val="003C76E4"/>
    <w:rsid w:val="003D01BF"/>
    <w:rsid w:val="003D1484"/>
    <w:rsid w:val="003D5590"/>
    <w:rsid w:val="003E1055"/>
    <w:rsid w:val="003F27ED"/>
    <w:rsid w:val="003F7506"/>
    <w:rsid w:val="003F7CB2"/>
    <w:rsid w:val="00404C40"/>
    <w:rsid w:val="004063A3"/>
    <w:rsid w:val="00406E83"/>
    <w:rsid w:val="00411AC4"/>
    <w:rsid w:val="00411D68"/>
    <w:rsid w:val="004158B6"/>
    <w:rsid w:val="004160F0"/>
    <w:rsid w:val="00416199"/>
    <w:rsid w:val="00432514"/>
    <w:rsid w:val="00435891"/>
    <w:rsid w:val="004415E2"/>
    <w:rsid w:val="00442001"/>
    <w:rsid w:val="00442EBF"/>
    <w:rsid w:val="00443665"/>
    <w:rsid w:val="00445DD4"/>
    <w:rsid w:val="00447650"/>
    <w:rsid w:val="004548BA"/>
    <w:rsid w:val="00460FFC"/>
    <w:rsid w:val="00474D2A"/>
    <w:rsid w:val="004775BA"/>
    <w:rsid w:val="00480F94"/>
    <w:rsid w:val="00484849"/>
    <w:rsid w:val="004873C7"/>
    <w:rsid w:val="00490CAD"/>
    <w:rsid w:val="004922A2"/>
    <w:rsid w:val="00492978"/>
    <w:rsid w:val="004929A6"/>
    <w:rsid w:val="0049384F"/>
    <w:rsid w:val="00493999"/>
    <w:rsid w:val="004956FC"/>
    <w:rsid w:val="004A3726"/>
    <w:rsid w:val="004C081E"/>
    <w:rsid w:val="004E1B7F"/>
    <w:rsid w:val="004E37AF"/>
    <w:rsid w:val="004E73DC"/>
    <w:rsid w:val="00502BAC"/>
    <w:rsid w:val="00503B61"/>
    <w:rsid w:val="00512E5D"/>
    <w:rsid w:val="00513B86"/>
    <w:rsid w:val="00514F52"/>
    <w:rsid w:val="00516B95"/>
    <w:rsid w:val="00517322"/>
    <w:rsid w:val="00524CC6"/>
    <w:rsid w:val="00526123"/>
    <w:rsid w:val="00531ECE"/>
    <w:rsid w:val="00535945"/>
    <w:rsid w:val="00535B3C"/>
    <w:rsid w:val="00542F2C"/>
    <w:rsid w:val="00543B9E"/>
    <w:rsid w:val="005608BB"/>
    <w:rsid w:val="00562AC9"/>
    <w:rsid w:val="0057703A"/>
    <w:rsid w:val="00583719"/>
    <w:rsid w:val="005916A8"/>
    <w:rsid w:val="00591F31"/>
    <w:rsid w:val="0059495C"/>
    <w:rsid w:val="005A1536"/>
    <w:rsid w:val="005A6148"/>
    <w:rsid w:val="005B205E"/>
    <w:rsid w:val="005B3658"/>
    <w:rsid w:val="005B630B"/>
    <w:rsid w:val="005C7CA1"/>
    <w:rsid w:val="005D1D7A"/>
    <w:rsid w:val="005D492A"/>
    <w:rsid w:val="005D58BA"/>
    <w:rsid w:val="005E4A95"/>
    <w:rsid w:val="005E6101"/>
    <w:rsid w:val="005F144E"/>
    <w:rsid w:val="005F6FB4"/>
    <w:rsid w:val="0061009B"/>
    <w:rsid w:val="0061549A"/>
    <w:rsid w:val="00620B48"/>
    <w:rsid w:val="006219D9"/>
    <w:rsid w:val="00635B59"/>
    <w:rsid w:val="00637AB0"/>
    <w:rsid w:val="00640011"/>
    <w:rsid w:val="00644885"/>
    <w:rsid w:val="006472F1"/>
    <w:rsid w:val="006572E5"/>
    <w:rsid w:val="0065730B"/>
    <w:rsid w:val="00657F29"/>
    <w:rsid w:val="00663A98"/>
    <w:rsid w:val="00665D01"/>
    <w:rsid w:val="006712F8"/>
    <w:rsid w:val="006758ED"/>
    <w:rsid w:val="00683318"/>
    <w:rsid w:val="00692ECE"/>
    <w:rsid w:val="0069630D"/>
    <w:rsid w:val="006A406A"/>
    <w:rsid w:val="006A7A46"/>
    <w:rsid w:val="006B4F1C"/>
    <w:rsid w:val="006B7FA5"/>
    <w:rsid w:val="006C3DB6"/>
    <w:rsid w:val="006D3862"/>
    <w:rsid w:val="006D5022"/>
    <w:rsid w:val="006E105E"/>
    <w:rsid w:val="006E4BEE"/>
    <w:rsid w:val="006F0388"/>
    <w:rsid w:val="006F07AA"/>
    <w:rsid w:val="006F73DB"/>
    <w:rsid w:val="0070355E"/>
    <w:rsid w:val="007050F1"/>
    <w:rsid w:val="00705552"/>
    <w:rsid w:val="0070731F"/>
    <w:rsid w:val="00711424"/>
    <w:rsid w:val="007176DB"/>
    <w:rsid w:val="00717812"/>
    <w:rsid w:val="00721736"/>
    <w:rsid w:val="00722C77"/>
    <w:rsid w:val="00726EFD"/>
    <w:rsid w:val="0072709E"/>
    <w:rsid w:val="00732E70"/>
    <w:rsid w:val="007375D7"/>
    <w:rsid w:val="0074194A"/>
    <w:rsid w:val="00744D89"/>
    <w:rsid w:val="00746D19"/>
    <w:rsid w:val="00755E16"/>
    <w:rsid w:val="0076585D"/>
    <w:rsid w:val="0077207A"/>
    <w:rsid w:val="00774FD6"/>
    <w:rsid w:val="00777F07"/>
    <w:rsid w:val="00791095"/>
    <w:rsid w:val="007961F5"/>
    <w:rsid w:val="0079715B"/>
    <w:rsid w:val="007A0CDE"/>
    <w:rsid w:val="007A3AE7"/>
    <w:rsid w:val="007A74C7"/>
    <w:rsid w:val="007B097B"/>
    <w:rsid w:val="007B435F"/>
    <w:rsid w:val="007B62C7"/>
    <w:rsid w:val="007D4F2D"/>
    <w:rsid w:val="007D7D70"/>
    <w:rsid w:val="007E11AC"/>
    <w:rsid w:val="007E3975"/>
    <w:rsid w:val="007E4E37"/>
    <w:rsid w:val="007F322A"/>
    <w:rsid w:val="007F39DA"/>
    <w:rsid w:val="007F5336"/>
    <w:rsid w:val="007F53E8"/>
    <w:rsid w:val="00804A19"/>
    <w:rsid w:val="00822151"/>
    <w:rsid w:val="00823D60"/>
    <w:rsid w:val="00826FD0"/>
    <w:rsid w:val="00830629"/>
    <w:rsid w:val="008316F4"/>
    <w:rsid w:val="00833D41"/>
    <w:rsid w:val="00841BE6"/>
    <w:rsid w:val="00855D6D"/>
    <w:rsid w:val="00860F69"/>
    <w:rsid w:val="00862465"/>
    <w:rsid w:val="008624F8"/>
    <w:rsid w:val="00864119"/>
    <w:rsid w:val="0086720D"/>
    <w:rsid w:val="0087012B"/>
    <w:rsid w:val="00873308"/>
    <w:rsid w:val="0087535F"/>
    <w:rsid w:val="008758CF"/>
    <w:rsid w:val="00885F7A"/>
    <w:rsid w:val="008918CF"/>
    <w:rsid w:val="00897965"/>
    <w:rsid w:val="008A2008"/>
    <w:rsid w:val="008A4110"/>
    <w:rsid w:val="008B5927"/>
    <w:rsid w:val="008B6BBC"/>
    <w:rsid w:val="008B76CF"/>
    <w:rsid w:val="008C0D10"/>
    <w:rsid w:val="008C181D"/>
    <w:rsid w:val="008C3852"/>
    <w:rsid w:val="008D0246"/>
    <w:rsid w:val="008D0F36"/>
    <w:rsid w:val="008D3724"/>
    <w:rsid w:val="008D376B"/>
    <w:rsid w:val="008E16B0"/>
    <w:rsid w:val="008E3036"/>
    <w:rsid w:val="008E30D4"/>
    <w:rsid w:val="008E36A0"/>
    <w:rsid w:val="008F0132"/>
    <w:rsid w:val="008F2AB6"/>
    <w:rsid w:val="008F47FA"/>
    <w:rsid w:val="008F6C0A"/>
    <w:rsid w:val="008F72A9"/>
    <w:rsid w:val="008F7B75"/>
    <w:rsid w:val="00901431"/>
    <w:rsid w:val="00902F42"/>
    <w:rsid w:val="00905750"/>
    <w:rsid w:val="00906C64"/>
    <w:rsid w:val="00910602"/>
    <w:rsid w:val="00911AD2"/>
    <w:rsid w:val="0092220B"/>
    <w:rsid w:val="009232EA"/>
    <w:rsid w:val="0092741F"/>
    <w:rsid w:val="00935407"/>
    <w:rsid w:val="00937302"/>
    <w:rsid w:val="00943713"/>
    <w:rsid w:val="0094384D"/>
    <w:rsid w:val="0094551C"/>
    <w:rsid w:val="00946468"/>
    <w:rsid w:val="00951E76"/>
    <w:rsid w:val="0095279A"/>
    <w:rsid w:val="00955779"/>
    <w:rsid w:val="0096299F"/>
    <w:rsid w:val="009640CE"/>
    <w:rsid w:val="009734D8"/>
    <w:rsid w:val="00980A7D"/>
    <w:rsid w:val="00986825"/>
    <w:rsid w:val="00990D66"/>
    <w:rsid w:val="009A0177"/>
    <w:rsid w:val="009A05B9"/>
    <w:rsid w:val="009B01D0"/>
    <w:rsid w:val="009B170C"/>
    <w:rsid w:val="009B3CD7"/>
    <w:rsid w:val="009B47BD"/>
    <w:rsid w:val="009D22FF"/>
    <w:rsid w:val="009D4FC3"/>
    <w:rsid w:val="009E2288"/>
    <w:rsid w:val="009E7C4C"/>
    <w:rsid w:val="009F3312"/>
    <w:rsid w:val="009F769D"/>
    <w:rsid w:val="00A0046C"/>
    <w:rsid w:val="00A026CB"/>
    <w:rsid w:val="00A0625D"/>
    <w:rsid w:val="00A10918"/>
    <w:rsid w:val="00A17BC0"/>
    <w:rsid w:val="00A17C6D"/>
    <w:rsid w:val="00A17D5F"/>
    <w:rsid w:val="00A240F3"/>
    <w:rsid w:val="00A24737"/>
    <w:rsid w:val="00A2672C"/>
    <w:rsid w:val="00A42543"/>
    <w:rsid w:val="00A4288E"/>
    <w:rsid w:val="00A60AF4"/>
    <w:rsid w:val="00A647F8"/>
    <w:rsid w:val="00A6626B"/>
    <w:rsid w:val="00A67584"/>
    <w:rsid w:val="00A755D6"/>
    <w:rsid w:val="00A82DF1"/>
    <w:rsid w:val="00A84B76"/>
    <w:rsid w:val="00A90B33"/>
    <w:rsid w:val="00A91BF6"/>
    <w:rsid w:val="00AA74F6"/>
    <w:rsid w:val="00AA7F10"/>
    <w:rsid w:val="00AC5CBE"/>
    <w:rsid w:val="00AD65BC"/>
    <w:rsid w:val="00AE099C"/>
    <w:rsid w:val="00AE0F8D"/>
    <w:rsid w:val="00AE11FE"/>
    <w:rsid w:val="00AE15E4"/>
    <w:rsid w:val="00AE49EE"/>
    <w:rsid w:val="00AE64B7"/>
    <w:rsid w:val="00AF0AF8"/>
    <w:rsid w:val="00AF1343"/>
    <w:rsid w:val="00AF19B9"/>
    <w:rsid w:val="00AF45C0"/>
    <w:rsid w:val="00AF65E3"/>
    <w:rsid w:val="00AF7020"/>
    <w:rsid w:val="00B001D9"/>
    <w:rsid w:val="00B02A77"/>
    <w:rsid w:val="00B0538E"/>
    <w:rsid w:val="00B07B37"/>
    <w:rsid w:val="00B15E8B"/>
    <w:rsid w:val="00B21119"/>
    <w:rsid w:val="00B24652"/>
    <w:rsid w:val="00B266BB"/>
    <w:rsid w:val="00B26AAE"/>
    <w:rsid w:val="00B31F04"/>
    <w:rsid w:val="00B36F9E"/>
    <w:rsid w:val="00B426D2"/>
    <w:rsid w:val="00B5781B"/>
    <w:rsid w:val="00B625EF"/>
    <w:rsid w:val="00B6351D"/>
    <w:rsid w:val="00B65214"/>
    <w:rsid w:val="00B6631A"/>
    <w:rsid w:val="00B66DE2"/>
    <w:rsid w:val="00B72D2E"/>
    <w:rsid w:val="00B748C4"/>
    <w:rsid w:val="00B7499D"/>
    <w:rsid w:val="00B76FEA"/>
    <w:rsid w:val="00B82852"/>
    <w:rsid w:val="00B87F9E"/>
    <w:rsid w:val="00B91C26"/>
    <w:rsid w:val="00B95931"/>
    <w:rsid w:val="00B97E10"/>
    <w:rsid w:val="00BA033E"/>
    <w:rsid w:val="00BA3CA0"/>
    <w:rsid w:val="00BB2C8C"/>
    <w:rsid w:val="00BB4B3E"/>
    <w:rsid w:val="00BC4275"/>
    <w:rsid w:val="00BD51BD"/>
    <w:rsid w:val="00BD5724"/>
    <w:rsid w:val="00BE06BB"/>
    <w:rsid w:val="00BE5ACF"/>
    <w:rsid w:val="00BF10C3"/>
    <w:rsid w:val="00BF1297"/>
    <w:rsid w:val="00BF4B1D"/>
    <w:rsid w:val="00BF7A2E"/>
    <w:rsid w:val="00C03F0B"/>
    <w:rsid w:val="00C0447C"/>
    <w:rsid w:val="00C04E79"/>
    <w:rsid w:val="00C0577B"/>
    <w:rsid w:val="00C13686"/>
    <w:rsid w:val="00C16F45"/>
    <w:rsid w:val="00C22221"/>
    <w:rsid w:val="00C25C0C"/>
    <w:rsid w:val="00C31C80"/>
    <w:rsid w:val="00C40974"/>
    <w:rsid w:val="00C43588"/>
    <w:rsid w:val="00C47E47"/>
    <w:rsid w:val="00C647C9"/>
    <w:rsid w:val="00C64938"/>
    <w:rsid w:val="00C740BB"/>
    <w:rsid w:val="00C80EED"/>
    <w:rsid w:val="00C816CF"/>
    <w:rsid w:val="00C854DA"/>
    <w:rsid w:val="00C941F9"/>
    <w:rsid w:val="00C943BF"/>
    <w:rsid w:val="00C95FF6"/>
    <w:rsid w:val="00C9680E"/>
    <w:rsid w:val="00C96CA2"/>
    <w:rsid w:val="00CA07BA"/>
    <w:rsid w:val="00CA64A6"/>
    <w:rsid w:val="00CA7318"/>
    <w:rsid w:val="00CB2361"/>
    <w:rsid w:val="00CB2C23"/>
    <w:rsid w:val="00CB469A"/>
    <w:rsid w:val="00CB7491"/>
    <w:rsid w:val="00CC7071"/>
    <w:rsid w:val="00CD560F"/>
    <w:rsid w:val="00CD713E"/>
    <w:rsid w:val="00CE1514"/>
    <w:rsid w:val="00CE3F9F"/>
    <w:rsid w:val="00CE4564"/>
    <w:rsid w:val="00CE69EE"/>
    <w:rsid w:val="00CE7C44"/>
    <w:rsid w:val="00CF3C13"/>
    <w:rsid w:val="00D0217A"/>
    <w:rsid w:val="00D16AEF"/>
    <w:rsid w:val="00D2009E"/>
    <w:rsid w:val="00D22B9C"/>
    <w:rsid w:val="00D2580B"/>
    <w:rsid w:val="00D2666E"/>
    <w:rsid w:val="00D333F9"/>
    <w:rsid w:val="00D41903"/>
    <w:rsid w:val="00D4319A"/>
    <w:rsid w:val="00D4580B"/>
    <w:rsid w:val="00D45DD3"/>
    <w:rsid w:val="00D50259"/>
    <w:rsid w:val="00D507B9"/>
    <w:rsid w:val="00D55CD5"/>
    <w:rsid w:val="00D55D6D"/>
    <w:rsid w:val="00D5797F"/>
    <w:rsid w:val="00D61319"/>
    <w:rsid w:val="00D67991"/>
    <w:rsid w:val="00D7761F"/>
    <w:rsid w:val="00D77C0E"/>
    <w:rsid w:val="00D77F77"/>
    <w:rsid w:val="00D80219"/>
    <w:rsid w:val="00D86C25"/>
    <w:rsid w:val="00D90913"/>
    <w:rsid w:val="00D90A4D"/>
    <w:rsid w:val="00D90D6F"/>
    <w:rsid w:val="00D93781"/>
    <w:rsid w:val="00D96A66"/>
    <w:rsid w:val="00DA6057"/>
    <w:rsid w:val="00DA70CB"/>
    <w:rsid w:val="00DB0101"/>
    <w:rsid w:val="00DB44F8"/>
    <w:rsid w:val="00DB4B9E"/>
    <w:rsid w:val="00DB5E2B"/>
    <w:rsid w:val="00DC2B80"/>
    <w:rsid w:val="00DE05E5"/>
    <w:rsid w:val="00DE0B72"/>
    <w:rsid w:val="00DE75D7"/>
    <w:rsid w:val="00DE7D46"/>
    <w:rsid w:val="00DF176F"/>
    <w:rsid w:val="00DF1D3B"/>
    <w:rsid w:val="00DF2FD0"/>
    <w:rsid w:val="00E03F96"/>
    <w:rsid w:val="00E04091"/>
    <w:rsid w:val="00E05860"/>
    <w:rsid w:val="00E10A78"/>
    <w:rsid w:val="00E10C8C"/>
    <w:rsid w:val="00E16C7E"/>
    <w:rsid w:val="00E17626"/>
    <w:rsid w:val="00E23CFB"/>
    <w:rsid w:val="00E24071"/>
    <w:rsid w:val="00E24325"/>
    <w:rsid w:val="00E30D08"/>
    <w:rsid w:val="00E4396A"/>
    <w:rsid w:val="00E568A4"/>
    <w:rsid w:val="00E721FF"/>
    <w:rsid w:val="00E75180"/>
    <w:rsid w:val="00E81668"/>
    <w:rsid w:val="00E82F8E"/>
    <w:rsid w:val="00E86518"/>
    <w:rsid w:val="00E90670"/>
    <w:rsid w:val="00E90CD0"/>
    <w:rsid w:val="00EA0A69"/>
    <w:rsid w:val="00EB0FA0"/>
    <w:rsid w:val="00EB26C1"/>
    <w:rsid w:val="00EC0C15"/>
    <w:rsid w:val="00EC5C60"/>
    <w:rsid w:val="00EC5C7A"/>
    <w:rsid w:val="00ED29A4"/>
    <w:rsid w:val="00ED53D2"/>
    <w:rsid w:val="00EE0888"/>
    <w:rsid w:val="00EE2FC2"/>
    <w:rsid w:val="00EF2222"/>
    <w:rsid w:val="00EF2DC4"/>
    <w:rsid w:val="00EF2E74"/>
    <w:rsid w:val="00EF51F9"/>
    <w:rsid w:val="00EF6BC6"/>
    <w:rsid w:val="00F055F4"/>
    <w:rsid w:val="00F06CFE"/>
    <w:rsid w:val="00F12091"/>
    <w:rsid w:val="00F124A7"/>
    <w:rsid w:val="00F1283E"/>
    <w:rsid w:val="00F23149"/>
    <w:rsid w:val="00F24CF7"/>
    <w:rsid w:val="00F262D9"/>
    <w:rsid w:val="00F560BD"/>
    <w:rsid w:val="00F571B9"/>
    <w:rsid w:val="00F57DCD"/>
    <w:rsid w:val="00F637D8"/>
    <w:rsid w:val="00F65635"/>
    <w:rsid w:val="00F66C0A"/>
    <w:rsid w:val="00F70089"/>
    <w:rsid w:val="00F70AD2"/>
    <w:rsid w:val="00F721DC"/>
    <w:rsid w:val="00F752EF"/>
    <w:rsid w:val="00F77164"/>
    <w:rsid w:val="00F856A7"/>
    <w:rsid w:val="00F87949"/>
    <w:rsid w:val="00F916EF"/>
    <w:rsid w:val="00F93F34"/>
    <w:rsid w:val="00FA7C51"/>
    <w:rsid w:val="00FB4285"/>
    <w:rsid w:val="00FC0A01"/>
    <w:rsid w:val="00FC440B"/>
    <w:rsid w:val="00FC7B81"/>
    <w:rsid w:val="00FD03E7"/>
    <w:rsid w:val="00FD5B24"/>
    <w:rsid w:val="00FE3DB3"/>
    <w:rsid w:val="00FF39F2"/>
    <w:rsid w:val="00FF5AB1"/>
    <w:rsid w:val="00FF5AB7"/>
    <w:rsid w:val="00FF7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40"/>
    <w:rPr>
      <w:rFonts w:ascii="Times New Roman" w:eastAsia="Times New Roman" w:hAnsi="Times New Roman"/>
      <w:sz w:val="24"/>
      <w:szCs w:val="24"/>
    </w:rPr>
  </w:style>
  <w:style w:type="paragraph" w:styleId="1">
    <w:name w:val="heading 1"/>
    <w:basedOn w:val="a"/>
    <w:link w:val="10"/>
    <w:uiPriority w:val="9"/>
    <w:qFormat/>
    <w:rsid w:val="00F70AD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B62C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063A3"/>
    <w:pPr>
      <w:snapToGrid w:val="0"/>
      <w:spacing w:after="120"/>
    </w:pPr>
    <w:rPr>
      <w:sz w:val="26"/>
      <w:szCs w:val="20"/>
    </w:rPr>
  </w:style>
  <w:style w:type="character" w:customStyle="1" w:styleId="a4">
    <w:name w:val="Основной текст Знак"/>
    <w:link w:val="a3"/>
    <w:rsid w:val="004063A3"/>
    <w:rPr>
      <w:rFonts w:ascii="Times New Roman" w:eastAsia="Times New Roman" w:hAnsi="Times New Roman" w:cs="Times New Roman"/>
      <w:sz w:val="26"/>
      <w:szCs w:val="20"/>
      <w:lang w:eastAsia="ru-RU"/>
    </w:rPr>
  </w:style>
  <w:style w:type="paragraph" w:customStyle="1" w:styleId="ConsPlusNormal">
    <w:name w:val="ConsPlusNormal"/>
    <w:rsid w:val="004063A3"/>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34"/>
    <w:qFormat/>
    <w:rsid w:val="004063A3"/>
    <w:pPr>
      <w:ind w:left="720"/>
      <w:contextualSpacing/>
    </w:pPr>
  </w:style>
  <w:style w:type="paragraph" w:styleId="a6">
    <w:name w:val="header"/>
    <w:basedOn w:val="a"/>
    <w:link w:val="a7"/>
    <w:uiPriority w:val="99"/>
    <w:unhideWhenUsed/>
    <w:rsid w:val="00EE0888"/>
    <w:pPr>
      <w:tabs>
        <w:tab w:val="center" w:pos="4677"/>
        <w:tab w:val="right" w:pos="9355"/>
      </w:tabs>
    </w:pPr>
  </w:style>
  <w:style w:type="character" w:customStyle="1" w:styleId="a7">
    <w:name w:val="Верхний колонтитул Знак"/>
    <w:link w:val="a6"/>
    <w:uiPriority w:val="99"/>
    <w:rsid w:val="00EE088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E0888"/>
    <w:pPr>
      <w:tabs>
        <w:tab w:val="center" w:pos="4677"/>
        <w:tab w:val="right" w:pos="9355"/>
      </w:tabs>
    </w:pPr>
  </w:style>
  <w:style w:type="character" w:customStyle="1" w:styleId="a9">
    <w:name w:val="Нижний колонтитул Знак"/>
    <w:link w:val="a8"/>
    <w:uiPriority w:val="99"/>
    <w:rsid w:val="00EE088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11182"/>
    <w:rPr>
      <w:rFonts w:ascii="Tahoma" w:hAnsi="Tahoma" w:cs="Tahoma"/>
      <w:sz w:val="16"/>
      <w:szCs w:val="16"/>
    </w:rPr>
  </w:style>
  <w:style w:type="character" w:customStyle="1" w:styleId="ab">
    <w:name w:val="Текст выноски Знак"/>
    <w:link w:val="aa"/>
    <w:uiPriority w:val="99"/>
    <w:semiHidden/>
    <w:rsid w:val="00011182"/>
    <w:rPr>
      <w:rFonts w:ascii="Tahoma" w:eastAsia="Times New Roman" w:hAnsi="Tahoma" w:cs="Tahoma"/>
      <w:sz w:val="16"/>
      <w:szCs w:val="16"/>
      <w:lang w:eastAsia="ru-RU"/>
    </w:rPr>
  </w:style>
  <w:style w:type="character" w:customStyle="1" w:styleId="10">
    <w:name w:val="Заголовок 1 Знак"/>
    <w:link w:val="1"/>
    <w:uiPriority w:val="9"/>
    <w:rsid w:val="00F70AD2"/>
    <w:rPr>
      <w:rFonts w:ascii="Times New Roman" w:eastAsia="Times New Roman" w:hAnsi="Times New Roman" w:cs="Times New Roman"/>
      <w:b/>
      <w:bCs/>
      <w:kern w:val="36"/>
      <w:sz w:val="48"/>
      <w:szCs w:val="48"/>
      <w:lang w:eastAsia="ru-RU"/>
    </w:rPr>
  </w:style>
  <w:style w:type="paragraph" w:styleId="ac">
    <w:name w:val="No Spacing"/>
    <w:uiPriority w:val="1"/>
    <w:qFormat/>
    <w:rsid w:val="00C854DA"/>
    <w:rPr>
      <w:rFonts w:ascii="Times New Roman" w:eastAsia="Times New Roman" w:hAnsi="Times New Roman"/>
      <w:sz w:val="24"/>
      <w:szCs w:val="24"/>
    </w:rPr>
  </w:style>
  <w:style w:type="character" w:customStyle="1" w:styleId="20">
    <w:name w:val="Заголовок 2 Знак"/>
    <w:link w:val="2"/>
    <w:uiPriority w:val="9"/>
    <w:rsid w:val="007B62C7"/>
    <w:rPr>
      <w:rFonts w:ascii="Cambria" w:eastAsia="Times New Roman" w:hAnsi="Cambria" w:cs="Times New Roman"/>
      <w:b/>
      <w:bCs/>
      <w:i/>
      <w:iCs/>
      <w:sz w:val="28"/>
      <w:szCs w:val="28"/>
    </w:rPr>
  </w:style>
  <w:style w:type="character" w:styleId="ad">
    <w:name w:val="Hyperlink"/>
    <w:basedOn w:val="a0"/>
    <w:uiPriority w:val="99"/>
    <w:unhideWhenUsed/>
    <w:rsid w:val="000010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40"/>
    <w:rPr>
      <w:rFonts w:ascii="Times New Roman" w:eastAsia="Times New Roman" w:hAnsi="Times New Roman"/>
      <w:sz w:val="24"/>
      <w:szCs w:val="24"/>
    </w:rPr>
  </w:style>
  <w:style w:type="paragraph" w:styleId="1">
    <w:name w:val="heading 1"/>
    <w:basedOn w:val="a"/>
    <w:link w:val="10"/>
    <w:uiPriority w:val="9"/>
    <w:qFormat/>
    <w:rsid w:val="00F70AD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B62C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063A3"/>
    <w:pPr>
      <w:snapToGrid w:val="0"/>
      <w:spacing w:after="120"/>
    </w:pPr>
    <w:rPr>
      <w:sz w:val="26"/>
      <w:szCs w:val="20"/>
    </w:rPr>
  </w:style>
  <w:style w:type="character" w:customStyle="1" w:styleId="a4">
    <w:name w:val="Основной текст Знак"/>
    <w:link w:val="a3"/>
    <w:rsid w:val="004063A3"/>
    <w:rPr>
      <w:rFonts w:ascii="Times New Roman" w:eastAsia="Times New Roman" w:hAnsi="Times New Roman" w:cs="Times New Roman"/>
      <w:sz w:val="26"/>
      <w:szCs w:val="20"/>
      <w:lang w:eastAsia="ru-RU"/>
    </w:rPr>
  </w:style>
  <w:style w:type="paragraph" w:customStyle="1" w:styleId="ConsPlusNormal">
    <w:name w:val="ConsPlusNormal"/>
    <w:rsid w:val="004063A3"/>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34"/>
    <w:qFormat/>
    <w:rsid w:val="004063A3"/>
    <w:pPr>
      <w:ind w:left="720"/>
      <w:contextualSpacing/>
    </w:pPr>
  </w:style>
  <w:style w:type="paragraph" w:styleId="a6">
    <w:name w:val="header"/>
    <w:basedOn w:val="a"/>
    <w:link w:val="a7"/>
    <w:uiPriority w:val="99"/>
    <w:unhideWhenUsed/>
    <w:rsid w:val="00EE0888"/>
    <w:pPr>
      <w:tabs>
        <w:tab w:val="center" w:pos="4677"/>
        <w:tab w:val="right" w:pos="9355"/>
      </w:tabs>
    </w:pPr>
  </w:style>
  <w:style w:type="character" w:customStyle="1" w:styleId="a7">
    <w:name w:val="Верхний колонтитул Знак"/>
    <w:link w:val="a6"/>
    <w:uiPriority w:val="99"/>
    <w:rsid w:val="00EE088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E0888"/>
    <w:pPr>
      <w:tabs>
        <w:tab w:val="center" w:pos="4677"/>
        <w:tab w:val="right" w:pos="9355"/>
      </w:tabs>
    </w:pPr>
  </w:style>
  <w:style w:type="character" w:customStyle="1" w:styleId="a9">
    <w:name w:val="Нижний колонтитул Знак"/>
    <w:link w:val="a8"/>
    <w:uiPriority w:val="99"/>
    <w:rsid w:val="00EE088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11182"/>
    <w:rPr>
      <w:rFonts w:ascii="Tahoma" w:hAnsi="Tahoma" w:cs="Tahoma"/>
      <w:sz w:val="16"/>
      <w:szCs w:val="16"/>
    </w:rPr>
  </w:style>
  <w:style w:type="character" w:customStyle="1" w:styleId="ab">
    <w:name w:val="Текст выноски Знак"/>
    <w:link w:val="aa"/>
    <w:uiPriority w:val="99"/>
    <w:semiHidden/>
    <w:rsid w:val="00011182"/>
    <w:rPr>
      <w:rFonts w:ascii="Tahoma" w:eastAsia="Times New Roman" w:hAnsi="Tahoma" w:cs="Tahoma"/>
      <w:sz w:val="16"/>
      <w:szCs w:val="16"/>
      <w:lang w:eastAsia="ru-RU"/>
    </w:rPr>
  </w:style>
  <w:style w:type="character" w:customStyle="1" w:styleId="10">
    <w:name w:val="Заголовок 1 Знак"/>
    <w:link w:val="1"/>
    <w:uiPriority w:val="9"/>
    <w:rsid w:val="00F70AD2"/>
    <w:rPr>
      <w:rFonts w:ascii="Times New Roman" w:eastAsia="Times New Roman" w:hAnsi="Times New Roman" w:cs="Times New Roman"/>
      <w:b/>
      <w:bCs/>
      <w:kern w:val="36"/>
      <w:sz w:val="48"/>
      <w:szCs w:val="48"/>
      <w:lang w:eastAsia="ru-RU"/>
    </w:rPr>
  </w:style>
  <w:style w:type="paragraph" w:styleId="ac">
    <w:name w:val="No Spacing"/>
    <w:uiPriority w:val="1"/>
    <w:qFormat/>
    <w:rsid w:val="00C854DA"/>
    <w:rPr>
      <w:rFonts w:ascii="Times New Roman" w:eastAsia="Times New Roman" w:hAnsi="Times New Roman"/>
      <w:sz w:val="24"/>
      <w:szCs w:val="24"/>
    </w:rPr>
  </w:style>
  <w:style w:type="character" w:customStyle="1" w:styleId="20">
    <w:name w:val="Заголовок 2 Знак"/>
    <w:link w:val="2"/>
    <w:uiPriority w:val="9"/>
    <w:rsid w:val="007B62C7"/>
    <w:rPr>
      <w:rFonts w:ascii="Cambria" w:eastAsia="Times New Roman" w:hAnsi="Cambria" w:cs="Times New Roman"/>
      <w:b/>
      <w:bCs/>
      <w:i/>
      <w:iCs/>
      <w:sz w:val="28"/>
      <w:szCs w:val="28"/>
    </w:rPr>
  </w:style>
  <w:style w:type="character" w:styleId="ad">
    <w:name w:val="Hyperlink"/>
    <w:basedOn w:val="a0"/>
    <w:uiPriority w:val="99"/>
    <w:unhideWhenUsed/>
    <w:rsid w:val="00001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5A6F-6F6B-4043-8DBE-B51C537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УФНС РФ (6700)</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user</cp:lastModifiedBy>
  <cp:revision>2</cp:revision>
  <cp:lastPrinted>2023-08-28T14:52:00Z</cp:lastPrinted>
  <dcterms:created xsi:type="dcterms:W3CDTF">2023-12-18T14:46:00Z</dcterms:created>
  <dcterms:modified xsi:type="dcterms:W3CDTF">2023-12-18T14:46:00Z</dcterms:modified>
</cp:coreProperties>
</file>