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82E" w:rsidRDefault="00E7282E">
      <w:pPr>
        <w:pStyle w:val="ConsPlusNormal"/>
        <w:jc w:val="right"/>
      </w:pPr>
    </w:p>
    <w:p w:rsidR="00710808" w:rsidRPr="00943BFB" w:rsidRDefault="00710808">
      <w:pPr>
        <w:pStyle w:val="ConsPlusNormal"/>
        <w:jc w:val="right"/>
      </w:pPr>
      <w:r w:rsidRPr="00943BFB">
        <w:t>Приложение</w:t>
      </w:r>
      <w:r w:rsidR="00E7282E">
        <w:t xml:space="preserve"> </w:t>
      </w:r>
      <w:r w:rsidRPr="00943BFB">
        <w:t>к решению</w:t>
      </w:r>
    </w:p>
    <w:p w:rsidR="00710808" w:rsidRPr="00943BFB" w:rsidRDefault="00710808">
      <w:pPr>
        <w:pStyle w:val="ConsPlusNormal"/>
        <w:jc w:val="right"/>
      </w:pPr>
      <w:r w:rsidRPr="00943BFB">
        <w:t>Петровского районного Совета</w:t>
      </w:r>
    </w:p>
    <w:p w:rsidR="00710808" w:rsidRPr="00943BFB" w:rsidRDefault="00710808">
      <w:pPr>
        <w:pStyle w:val="ConsPlusNormal"/>
        <w:jc w:val="right"/>
      </w:pPr>
      <w:r w:rsidRPr="00943BFB">
        <w:t>народных депутатов</w:t>
      </w:r>
    </w:p>
    <w:p w:rsidR="00710808" w:rsidRPr="00943BFB" w:rsidRDefault="00710808">
      <w:pPr>
        <w:pStyle w:val="ConsPlusNormal"/>
        <w:jc w:val="right"/>
      </w:pPr>
      <w:r w:rsidRPr="00943BFB">
        <w:t>от 27.09.2005</w:t>
      </w:r>
      <w:r w:rsidR="00E7282E">
        <w:t xml:space="preserve"> №</w:t>
      </w:r>
      <w:r w:rsidRPr="00943BFB">
        <w:t xml:space="preserve"> 176</w:t>
      </w:r>
    </w:p>
    <w:p w:rsidR="00710808" w:rsidRPr="00943BFB" w:rsidRDefault="00710808">
      <w:pPr>
        <w:pStyle w:val="ConsPlusNormal"/>
        <w:ind w:firstLine="540"/>
        <w:jc w:val="both"/>
      </w:pPr>
    </w:p>
    <w:p w:rsidR="00710808" w:rsidRPr="00943BFB" w:rsidRDefault="00710808" w:rsidP="00E7282E">
      <w:pPr>
        <w:pStyle w:val="ConsPlusNormal"/>
        <w:ind w:left="993" w:firstLine="708"/>
        <w:jc w:val="both"/>
      </w:pPr>
      <w:r w:rsidRPr="00943BFB">
        <w:t xml:space="preserve">"Базовая доходность, определенная </w:t>
      </w:r>
      <w:hyperlink r:id="rId4" w:history="1">
        <w:r w:rsidRPr="00943BFB">
          <w:t>пунктом 3 статьи 346.29</w:t>
        </w:r>
      </w:hyperlink>
      <w:r w:rsidRPr="00943BFB">
        <w:t xml:space="preserve"> Налогового кодекса Российской Федерации корректируется (умножается) на следующие значения корректирующего коэффициента К</w:t>
      </w:r>
      <w:proofErr w:type="gramStart"/>
      <w:r w:rsidRPr="00943BFB">
        <w:t>2</w:t>
      </w:r>
      <w:proofErr w:type="gramEnd"/>
      <w:r w:rsidRPr="00943BFB">
        <w:t xml:space="preserve"> </w:t>
      </w:r>
      <w:hyperlink w:anchor="P225" w:history="1">
        <w:r w:rsidRPr="00943BFB">
          <w:t>&lt;*&gt;</w:t>
        </w:r>
      </w:hyperlink>
      <w:r w:rsidRPr="00943BFB">
        <w:t>:</w:t>
      </w:r>
    </w:p>
    <w:p w:rsidR="00710808" w:rsidRPr="00943BFB" w:rsidRDefault="00710808" w:rsidP="00E7282E">
      <w:pPr>
        <w:pStyle w:val="ConsPlusNormal"/>
        <w:ind w:left="993" w:firstLine="708"/>
        <w:jc w:val="both"/>
      </w:pPr>
    </w:p>
    <w:tbl>
      <w:tblPr>
        <w:tblW w:w="0" w:type="auto"/>
        <w:tblInd w:w="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211"/>
        <w:gridCol w:w="1587"/>
        <w:gridCol w:w="248"/>
        <w:gridCol w:w="447"/>
        <w:gridCol w:w="1361"/>
      </w:tblGrid>
      <w:tr w:rsidR="00710808" w:rsidRPr="00943BFB" w:rsidTr="00E7282E">
        <w:tc>
          <w:tcPr>
            <w:tcW w:w="737" w:type="dxa"/>
            <w:vMerge w:val="restart"/>
          </w:tcPr>
          <w:p w:rsidR="00710808" w:rsidRPr="00943BFB" w:rsidRDefault="00E7282E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5211" w:type="dxa"/>
            <w:vMerge w:val="restart"/>
          </w:tcPr>
          <w:p w:rsidR="00710808" w:rsidRPr="00943BFB" w:rsidRDefault="00710808">
            <w:pPr>
              <w:pStyle w:val="ConsPlusNormal"/>
              <w:jc w:val="center"/>
            </w:pPr>
            <w:r w:rsidRPr="00943BFB">
              <w:t>Ассортимент товаров (работ, услуг)</w:t>
            </w:r>
          </w:p>
        </w:tc>
        <w:tc>
          <w:tcPr>
            <w:tcW w:w="3643" w:type="dxa"/>
            <w:gridSpan w:val="4"/>
          </w:tcPr>
          <w:p w:rsidR="00710808" w:rsidRPr="00943BFB" w:rsidRDefault="00710808">
            <w:pPr>
              <w:pStyle w:val="ConsPlusNormal"/>
              <w:jc w:val="center"/>
            </w:pPr>
            <w:r w:rsidRPr="00943BFB">
              <w:t>Значение К</w:t>
            </w:r>
            <w:proofErr w:type="gramStart"/>
            <w:r w:rsidRPr="00943BFB">
              <w:t>2</w:t>
            </w:r>
            <w:proofErr w:type="gramEnd"/>
          </w:p>
        </w:tc>
      </w:tr>
      <w:tr w:rsidR="00710808" w:rsidRPr="00943BFB" w:rsidTr="00E7282E">
        <w:tc>
          <w:tcPr>
            <w:tcW w:w="737" w:type="dxa"/>
            <w:vMerge/>
          </w:tcPr>
          <w:p w:rsidR="00710808" w:rsidRPr="00943BFB" w:rsidRDefault="00710808"/>
        </w:tc>
        <w:tc>
          <w:tcPr>
            <w:tcW w:w="5211" w:type="dxa"/>
            <w:vMerge/>
          </w:tcPr>
          <w:p w:rsidR="00710808" w:rsidRPr="00943BFB" w:rsidRDefault="00710808"/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center"/>
            </w:pPr>
            <w:r w:rsidRPr="00943BFB">
              <w:t xml:space="preserve">Районный центр Петровского района с. </w:t>
            </w:r>
            <w:proofErr w:type="gramStart"/>
            <w:r w:rsidRPr="00943BFB">
              <w:t>Петровское</w:t>
            </w:r>
            <w:proofErr w:type="gramEnd"/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center"/>
            </w:pPr>
            <w:r w:rsidRPr="00943BFB">
              <w:t>Территория района, расположенная за пределами с. Петровского и населенных пунктов с численностью населения менее 300 человек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  <w:jc w:val="center"/>
            </w:pPr>
            <w:r w:rsidRPr="00943BFB">
              <w:t>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  <w:jc w:val="center"/>
            </w:pPr>
            <w:r w:rsidRPr="00943BFB">
              <w:t>2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center"/>
            </w:pPr>
            <w:r w:rsidRPr="00943BFB">
              <w:t>3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center"/>
            </w:pPr>
            <w:r w:rsidRPr="00943BFB">
              <w:t>4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1.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бытовых услуг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1.1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ремонт, окраска и пошив обуви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0,46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1.2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ремонт и пошив изделий из натурального меха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0,46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1.3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ремонт ювелирных изделий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0,46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1.4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парикмахерских услуг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0,46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1.5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услуги фотоателье, фот</w:t>
            </w:r>
            <w:proofErr w:type="gramStart"/>
            <w:r w:rsidRPr="00943BFB">
              <w:t>о-</w:t>
            </w:r>
            <w:proofErr w:type="gramEnd"/>
            <w:r w:rsidRPr="00943BFB">
              <w:t xml:space="preserve"> и </w:t>
            </w:r>
            <w:proofErr w:type="spellStart"/>
            <w:r w:rsidRPr="00943BFB">
              <w:t>кинолабораторий</w:t>
            </w:r>
            <w:proofErr w:type="spellEnd"/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0,46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1.6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другие виды бытовых услуг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0,21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0,17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1.7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химическая чистка и крашение, услуги прачечных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0,07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0,05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2.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ветеринарных услуг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0,52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3.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0,52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4.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587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0,52</w:t>
            </w:r>
          </w:p>
        </w:tc>
        <w:tc>
          <w:tcPr>
            <w:tcW w:w="2056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5</w:t>
            </w:r>
          </w:p>
        </w:tc>
        <w:tc>
          <w:tcPr>
            <w:tcW w:w="8854" w:type="dxa"/>
            <w:gridSpan w:val="5"/>
          </w:tcPr>
          <w:p w:rsidR="00710808" w:rsidRPr="00943BFB" w:rsidRDefault="00710808">
            <w:pPr>
              <w:pStyle w:val="ConsPlusNormal"/>
            </w:pPr>
            <w:r w:rsidRPr="00943BFB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5.1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автотранспортных услуг по перевозке грузов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1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1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lastRenderedPageBreak/>
              <w:t>5.2</w:t>
            </w:r>
          </w:p>
        </w:tc>
        <w:tc>
          <w:tcPr>
            <w:tcW w:w="8854" w:type="dxa"/>
            <w:gridSpan w:val="5"/>
          </w:tcPr>
          <w:p w:rsidR="00710808" w:rsidRPr="00943BFB" w:rsidRDefault="00710808">
            <w:pPr>
              <w:pStyle w:val="ConsPlusNormal"/>
            </w:pPr>
            <w:r w:rsidRPr="00943BFB">
              <w:t>оказание автотранспортных услуг по перевозке пассажиров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5.2.1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автобусами, маршрутными такси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0,2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0,2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5.2.2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легковыми такси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1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1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6.</w:t>
            </w:r>
          </w:p>
        </w:tc>
        <w:tc>
          <w:tcPr>
            <w:tcW w:w="8854" w:type="dxa"/>
            <w:gridSpan w:val="5"/>
          </w:tcPr>
          <w:p w:rsidR="00710808" w:rsidRPr="00943BFB" w:rsidRDefault="00710808">
            <w:pPr>
              <w:pStyle w:val="ConsPlusNormal"/>
            </w:pPr>
            <w:r w:rsidRPr="00943BFB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6.1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продовольственные и непродовольственные товары с реализацией алкогольной, табачной продукции и пива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0,46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6.2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лекарственные препараты и изделия медицинского назначения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0,46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6.3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продовольственные и непродовольственные товары без реализации алкогольной, табачной продукции и пива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0,39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6.4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реализация лекарственных препаратов и изделий медицинского назначения в аптечных пунктах при сельских фельдшерско-акушерских пунктах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7</w:t>
            </w:r>
          </w:p>
        </w:tc>
        <w:tc>
          <w:tcPr>
            <w:tcW w:w="8854" w:type="dxa"/>
            <w:gridSpan w:val="5"/>
          </w:tcPr>
          <w:p w:rsidR="00710808" w:rsidRPr="00943BFB" w:rsidRDefault="00710808">
            <w:pPr>
              <w:pStyle w:val="ConsPlusNormal"/>
            </w:pPr>
            <w:r w:rsidRPr="00943BFB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7.1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табачная продукция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0,65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7.2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изделия из натурального меха и кожи, мебель, ковровые изделия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0,65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7.3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аудио-, видеоаппаратура, сложная бытовая техника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0,59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7.4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обувь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0,59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7.5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продукты питания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0,39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7.6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прочие товары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0,52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7.7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розничная торговля в киосках, торговых автоматах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0,65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7.8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развозная и разносная розничная торговля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0,65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8.</w:t>
            </w:r>
          </w:p>
        </w:tc>
        <w:tc>
          <w:tcPr>
            <w:tcW w:w="8854" w:type="dxa"/>
            <w:gridSpan w:val="5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8.1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общественного питания с реализацией алкогольной, табачной продукции и пива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0,46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8.2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общественного питания без реализации алкогольной, табачной продукции и пива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0,33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0,25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8.3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общественного питания в учебных заведениях без реализации алкогольной, табачной продукции и пива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0,2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0,15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lastRenderedPageBreak/>
              <w:t>9.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0,33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0,25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10.</w:t>
            </w:r>
          </w:p>
        </w:tc>
        <w:tc>
          <w:tcPr>
            <w:tcW w:w="8854" w:type="dxa"/>
            <w:gridSpan w:val="5"/>
          </w:tcPr>
          <w:p w:rsidR="00710808" w:rsidRPr="00943BFB" w:rsidRDefault="00710808">
            <w:pPr>
              <w:pStyle w:val="ConsPlusNormal"/>
            </w:pPr>
            <w:r w:rsidRPr="00943BFB">
              <w:t>Распространение наружной рекламы с использованием рекламных конструкций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10.1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0,13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0,1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10.2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0,13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0,1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10.3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распространение наружной рекламы посредством электронных табло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0,13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0,1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Размещение рекламы с использованием внешних и внутренних поверхностей транспортных средств.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0,13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0,1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12.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по временному размещению и проживанию</w:t>
            </w:r>
          </w:p>
        </w:tc>
        <w:tc>
          <w:tcPr>
            <w:tcW w:w="2282" w:type="dxa"/>
            <w:gridSpan w:val="3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0,46</w:t>
            </w:r>
          </w:p>
        </w:tc>
        <w:tc>
          <w:tcPr>
            <w:tcW w:w="1361" w:type="dxa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0,35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13.</w:t>
            </w:r>
          </w:p>
        </w:tc>
        <w:tc>
          <w:tcPr>
            <w:tcW w:w="8854" w:type="dxa"/>
            <w:gridSpan w:val="5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13.1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по передаче во временное владение и (или) в пользование торговых мест для торговли продовольственными и непродовольственными товарами</w:t>
            </w:r>
          </w:p>
        </w:tc>
        <w:tc>
          <w:tcPr>
            <w:tcW w:w="1835" w:type="dxa"/>
            <w:gridSpan w:val="2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0,2</w:t>
            </w:r>
          </w:p>
        </w:tc>
        <w:tc>
          <w:tcPr>
            <w:tcW w:w="1808" w:type="dxa"/>
            <w:gridSpan w:val="2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-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14.</w:t>
            </w:r>
          </w:p>
        </w:tc>
        <w:tc>
          <w:tcPr>
            <w:tcW w:w="8854" w:type="dxa"/>
            <w:gridSpan w:val="5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14.1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по передаче во временное владение и (или) в пользование земельных участков для торговли продовольственными товарами</w:t>
            </w:r>
          </w:p>
        </w:tc>
        <w:tc>
          <w:tcPr>
            <w:tcW w:w="1835" w:type="dxa"/>
            <w:gridSpan w:val="2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0,2</w:t>
            </w:r>
          </w:p>
        </w:tc>
        <w:tc>
          <w:tcPr>
            <w:tcW w:w="1808" w:type="dxa"/>
            <w:gridSpan w:val="2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-</w:t>
            </w:r>
          </w:p>
        </w:tc>
      </w:tr>
      <w:tr w:rsidR="00710808" w:rsidRPr="00943BFB" w:rsidTr="00E7282E">
        <w:tc>
          <w:tcPr>
            <w:tcW w:w="737" w:type="dxa"/>
          </w:tcPr>
          <w:p w:rsidR="00710808" w:rsidRPr="00943BFB" w:rsidRDefault="00710808">
            <w:pPr>
              <w:pStyle w:val="ConsPlusNormal"/>
            </w:pPr>
            <w:r w:rsidRPr="00943BFB">
              <w:t>14.2</w:t>
            </w:r>
          </w:p>
        </w:tc>
        <w:tc>
          <w:tcPr>
            <w:tcW w:w="5211" w:type="dxa"/>
          </w:tcPr>
          <w:p w:rsidR="00710808" w:rsidRPr="00943BFB" w:rsidRDefault="00710808">
            <w:pPr>
              <w:pStyle w:val="ConsPlusNormal"/>
            </w:pPr>
            <w:r w:rsidRPr="00943BFB">
              <w:t>оказание услуг по передаче во временное владение и (или) в пользование земельных участков для торговли непродовольственными товарами</w:t>
            </w:r>
          </w:p>
        </w:tc>
        <w:tc>
          <w:tcPr>
            <w:tcW w:w="1835" w:type="dxa"/>
            <w:gridSpan w:val="2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0,24</w:t>
            </w:r>
          </w:p>
        </w:tc>
        <w:tc>
          <w:tcPr>
            <w:tcW w:w="1808" w:type="dxa"/>
            <w:gridSpan w:val="2"/>
          </w:tcPr>
          <w:p w:rsidR="00710808" w:rsidRPr="00943BFB" w:rsidRDefault="00710808">
            <w:pPr>
              <w:pStyle w:val="ConsPlusNormal"/>
              <w:jc w:val="right"/>
            </w:pPr>
            <w:r w:rsidRPr="00943BFB">
              <w:t>-</w:t>
            </w:r>
          </w:p>
        </w:tc>
      </w:tr>
    </w:tbl>
    <w:p w:rsidR="00710808" w:rsidRPr="00943BFB" w:rsidRDefault="00710808">
      <w:pPr>
        <w:sectPr w:rsidR="00710808" w:rsidRPr="00943BFB" w:rsidSect="00E7282E">
          <w:pgSz w:w="11905" w:h="16838" w:orient="landscape"/>
          <w:pgMar w:top="568" w:right="851" w:bottom="1134" w:left="284" w:header="0" w:footer="0" w:gutter="0"/>
          <w:cols w:space="720"/>
          <w:docGrid w:linePitch="299"/>
        </w:sectPr>
      </w:pPr>
    </w:p>
    <w:p w:rsidR="00710808" w:rsidRPr="00943BFB" w:rsidRDefault="00710808">
      <w:pPr>
        <w:pStyle w:val="ConsPlusNormal"/>
        <w:ind w:firstLine="540"/>
        <w:jc w:val="both"/>
      </w:pPr>
    </w:p>
    <w:p w:rsidR="00710808" w:rsidRPr="00943BFB" w:rsidRDefault="00710808">
      <w:pPr>
        <w:pStyle w:val="ConsPlusNormal"/>
        <w:ind w:firstLine="540"/>
        <w:jc w:val="both"/>
      </w:pPr>
      <w:r w:rsidRPr="00943BFB">
        <w:t>--------------------------------</w:t>
      </w:r>
    </w:p>
    <w:p w:rsidR="00710808" w:rsidRPr="00943BFB" w:rsidRDefault="00710808">
      <w:pPr>
        <w:pStyle w:val="ConsPlusNormal"/>
        <w:ind w:firstLine="540"/>
        <w:jc w:val="both"/>
      </w:pPr>
      <w:bookmarkStart w:id="0" w:name="P225"/>
      <w:bookmarkEnd w:id="0"/>
      <w:r w:rsidRPr="00943BFB">
        <w:t>&lt;*&gt; корректирующие коэффициенты базовой доходности К</w:t>
      </w:r>
      <w:proofErr w:type="gramStart"/>
      <w:r w:rsidRPr="00943BFB">
        <w:t>2</w:t>
      </w:r>
      <w:proofErr w:type="gramEnd"/>
      <w:r w:rsidRPr="00943BFB">
        <w:t>, учитывающие совокупность особенностей ведения предпринимательской деятельности, в том числе ассортимент товаров (работ, услуг), сезонность, режим работы, величину доходов, особенности места ведения предпринимательской деятельности, площадь информационного поля электронных табло, площадь информационного поля наружной рекламы с любым способом нанесения изображения, площадь информационного поля наружной рекламы с автоматической сменой изображения, количество автобусов любых типов, трамваев, троллейбусов, легковых и грузовых автомобилей, прицепов, полуприцепов и прицепов-роспусков, речных судов, используемых для распространения и (или) размещения рекламы, и иные особенности, при осуществлении видов предпринимательской деятельности с различным ассортиментом товаров (работ, услуг) в конкретном месте ее осуществления применяются в одном, максимальном значении.</w:t>
      </w:r>
    </w:p>
    <w:p w:rsidR="00710808" w:rsidRPr="00943BFB" w:rsidRDefault="00710808">
      <w:pPr>
        <w:pStyle w:val="ConsPlusNormal"/>
        <w:ind w:firstLine="540"/>
        <w:jc w:val="both"/>
      </w:pPr>
      <w:r w:rsidRPr="00943BFB">
        <w:t>Для населенных пунктов с численностью населения менее 300 человек корректирующий коэффициент базовой доходности</w:t>
      </w:r>
      <w:proofErr w:type="gramStart"/>
      <w:r w:rsidRPr="00943BFB">
        <w:t xml:space="preserve"> К</w:t>
      </w:r>
      <w:proofErr w:type="gramEnd"/>
      <w:r w:rsidRPr="00943BFB">
        <w:t xml:space="preserve"> для всех видов предпринимательской деятельности равен 0,1.".</w:t>
      </w:r>
    </w:p>
    <w:p w:rsidR="00710808" w:rsidRPr="00943BFB" w:rsidRDefault="00710808">
      <w:pPr>
        <w:pStyle w:val="ConsPlusNormal"/>
        <w:ind w:firstLine="540"/>
        <w:jc w:val="both"/>
      </w:pPr>
      <w:r w:rsidRPr="00943BFB">
        <w:t>2. Считать утратившими силу решения Петровского районного Совета народных депутатов:</w:t>
      </w:r>
    </w:p>
    <w:p w:rsidR="00710808" w:rsidRPr="00943BFB" w:rsidRDefault="00710808">
      <w:pPr>
        <w:pStyle w:val="ConsPlusNormal"/>
        <w:ind w:firstLine="540"/>
        <w:jc w:val="both"/>
      </w:pPr>
      <w:r w:rsidRPr="00943BFB">
        <w:t xml:space="preserve">- от 29 июня 2006 года </w:t>
      </w:r>
      <w:hyperlink r:id="rId5" w:history="1">
        <w:r w:rsidR="00E7282E">
          <w:t>№</w:t>
        </w:r>
        <w:r w:rsidRPr="00943BFB">
          <w:t xml:space="preserve"> 259</w:t>
        </w:r>
      </w:hyperlink>
      <w:r w:rsidRPr="00943BFB">
        <w:t xml:space="preserve"> "О внесении изменений в приложение </w:t>
      </w:r>
      <w:r w:rsidR="00E7282E">
        <w:t>№</w:t>
      </w:r>
      <w:r w:rsidRPr="00943BFB">
        <w:t xml:space="preserve"> 1 к решению Петровского районного Совета народных депутатов от 27.09.2005 </w:t>
      </w:r>
      <w:r w:rsidR="00E7282E">
        <w:t>№</w:t>
      </w:r>
      <w:r w:rsidRPr="00943BFB">
        <w:t xml:space="preserve"> 176 "О введении в действие на территории Петровского района системы налогообложения в виде единого налога на вмененный доход для отдельных видов деятельности" (газета "Сельские зори, 2006, 13 июля);</w:t>
      </w:r>
    </w:p>
    <w:p w:rsidR="00710808" w:rsidRPr="00943BFB" w:rsidRDefault="00710808">
      <w:pPr>
        <w:pStyle w:val="ConsPlusNormal"/>
        <w:ind w:firstLine="540"/>
        <w:jc w:val="both"/>
      </w:pPr>
      <w:r w:rsidRPr="00943BFB">
        <w:t xml:space="preserve">- от 25 октября 2007 года </w:t>
      </w:r>
      <w:hyperlink r:id="rId6" w:history="1">
        <w:r w:rsidR="00E7282E">
          <w:t>№</w:t>
        </w:r>
        <w:r w:rsidRPr="00943BFB">
          <w:t xml:space="preserve"> 422</w:t>
        </w:r>
      </w:hyperlink>
      <w:r w:rsidRPr="00943BFB">
        <w:t xml:space="preserve"> "О внесении изменений в решение Петровского районного Совета народных депутатов от 27.09.2005 </w:t>
      </w:r>
      <w:r w:rsidR="00E7282E">
        <w:t>№</w:t>
      </w:r>
      <w:r w:rsidRPr="00943BFB">
        <w:t xml:space="preserve"> 176 "О введении в действие на территории Петровского района системы налогообложения в виде единого налога на вмененный доход для отдельных видов деятельности" (газета "Сельские зори, 2007, 15 ноября);</w:t>
      </w:r>
    </w:p>
    <w:p w:rsidR="00710808" w:rsidRPr="00943BFB" w:rsidRDefault="00710808">
      <w:pPr>
        <w:pStyle w:val="ConsPlusNormal"/>
        <w:ind w:firstLine="540"/>
        <w:jc w:val="both"/>
      </w:pPr>
      <w:r w:rsidRPr="00943BFB">
        <w:t xml:space="preserve">- от 20 ноября 2008 года </w:t>
      </w:r>
      <w:hyperlink r:id="rId7" w:history="1">
        <w:r w:rsidR="00E7282E">
          <w:t>№</w:t>
        </w:r>
        <w:r w:rsidRPr="00943BFB">
          <w:t xml:space="preserve"> 83</w:t>
        </w:r>
      </w:hyperlink>
      <w:r w:rsidRPr="00943BFB">
        <w:t xml:space="preserve"> "О внесении изменений в решение Петровского районного Совета народных депутатов от 27 сентября 2005 года </w:t>
      </w:r>
      <w:r w:rsidR="00E7282E">
        <w:t>№</w:t>
      </w:r>
      <w:r w:rsidRPr="00943BFB">
        <w:t xml:space="preserve"> 176 "О введении в действие на территории Петровского района системы налогообложения в виде единого налога на вмененный доход для отдельных видов деятельности" (газета "Сельские зори, 2008, 28 ноября);</w:t>
      </w:r>
    </w:p>
    <w:p w:rsidR="00710808" w:rsidRPr="00943BFB" w:rsidRDefault="00710808">
      <w:pPr>
        <w:pStyle w:val="ConsPlusNormal"/>
        <w:ind w:firstLine="540"/>
        <w:jc w:val="both"/>
      </w:pPr>
      <w:r w:rsidRPr="00943BFB">
        <w:t xml:space="preserve">- от 24 сентября 2009 года </w:t>
      </w:r>
      <w:hyperlink r:id="rId8" w:history="1">
        <w:r w:rsidR="00E7282E">
          <w:t>№</w:t>
        </w:r>
        <w:r w:rsidRPr="00943BFB">
          <w:t xml:space="preserve"> 167</w:t>
        </w:r>
      </w:hyperlink>
      <w:r w:rsidRPr="00943BFB">
        <w:t xml:space="preserve"> "О внесении изменений в решение Петровского районного Совета народных депутатов от 27 сентября 2005 года </w:t>
      </w:r>
      <w:r w:rsidR="00E7282E">
        <w:t>№</w:t>
      </w:r>
      <w:r w:rsidRPr="00943BFB">
        <w:t xml:space="preserve"> 176 "О введении в действие на территории Петровского района системы налогообложения в виде единого налога на вмененный доход для отдельных видов деятельности" (газета "Сельские зори, 2006, 13 июля);</w:t>
      </w:r>
    </w:p>
    <w:p w:rsidR="00710808" w:rsidRPr="00943BFB" w:rsidRDefault="00710808">
      <w:pPr>
        <w:pStyle w:val="ConsPlusNormal"/>
        <w:ind w:firstLine="540"/>
        <w:jc w:val="both"/>
      </w:pPr>
      <w:r w:rsidRPr="00943BFB">
        <w:t xml:space="preserve">- от 30 октября 2012 года </w:t>
      </w:r>
      <w:hyperlink r:id="rId9" w:history="1">
        <w:r w:rsidR="00E7282E">
          <w:t>№</w:t>
        </w:r>
        <w:r w:rsidRPr="00943BFB">
          <w:t xml:space="preserve"> 427</w:t>
        </w:r>
      </w:hyperlink>
      <w:r w:rsidRPr="00943BFB">
        <w:t xml:space="preserve"> "О внесении изменений в решение Петровского районного Совета народных депутатов от 27 сентября 2005 года </w:t>
      </w:r>
      <w:r w:rsidR="00E7282E">
        <w:t>№</w:t>
      </w:r>
      <w:r w:rsidRPr="00943BFB">
        <w:t xml:space="preserve"> 176 "О введении в действие на территории Петровского района системы налогообложения в виде единого налога на вмененный доход для отдельных видов деятельности" (сайт www.top68.ru, 13 ноября).</w:t>
      </w:r>
    </w:p>
    <w:p w:rsidR="00710808" w:rsidRPr="00943BFB" w:rsidRDefault="00710808">
      <w:pPr>
        <w:pStyle w:val="ConsPlusNormal"/>
        <w:ind w:firstLine="540"/>
        <w:jc w:val="both"/>
      </w:pPr>
      <w:r w:rsidRPr="00943BFB">
        <w:t xml:space="preserve">3. </w:t>
      </w:r>
      <w:proofErr w:type="gramStart"/>
      <w:r w:rsidRPr="00943BFB">
        <w:t>Настоящее решение вступает в силу не ранее чем по истечении одного месяца после дня его официального опубликования в газете "Сельские зори" или размещения на сайте www.top68.ru в информационно-телекоммуникационной сети "Интернет" и не ранее 1-го числа очередного налогового периода по единому налогу на вмененный доход для отдельных видов деятельности, и распространяется на правоотношения, возникшие с 1 апреля 2015 года.</w:t>
      </w:r>
      <w:proofErr w:type="gramEnd"/>
    </w:p>
    <w:p w:rsidR="00710808" w:rsidRPr="00943BFB" w:rsidRDefault="00710808">
      <w:pPr>
        <w:pStyle w:val="ConsPlusNormal"/>
        <w:jc w:val="both"/>
      </w:pPr>
    </w:p>
    <w:p w:rsidR="00710808" w:rsidRPr="00943BFB" w:rsidRDefault="00710808">
      <w:pPr>
        <w:pStyle w:val="ConsPlusNormal"/>
        <w:jc w:val="right"/>
      </w:pPr>
      <w:r w:rsidRPr="00943BFB">
        <w:t>Председатель районного Совета</w:t>
      </w:r>
    </w:p>
    <w:p w:rsidR="00710808" w:rsidRPr="00943BFB" w:rsidRDefault="00710808">
      <w:pPr>
        <w:pStyle w:val="ConsPlusNormal"/>
        <w:jc w:val="right"/>
      </w:pPr>
      <w:r w:rsidRPr="00943BFB">
        <w:t>народных депутатов</w:t>
      </w:r>
    </w:p>
    <w:p w:rsidR="00710808" w:rsidRPr="00943BFB" w:rsidRDefault="00710808">
      <w:pPr>
        <w:pStyle w:val="ConsPlusNormal"/>
        <w:jc w:val="right"/>
      </w:pPr>
      <w:r w:rsidRPr="00943BFB">
        <w:t>О.В.Орлов</w:t>
      </w:r>
    </w:p>
    <w:p w:rsidR="00710808" w:rsidRPr="00943BFB" w:rsidRDefault="00710808">
      <w:pPr>
        <w:pStyle w:val="ConsPlusNormal"/>
        <w:jc w:val="right"/>
      </w:pPr>
    </w:p>
    <w:p w:rsidR="00E7282E" w:rsidRDefault="00710808">
      <w:pPr>
        <w:pStyle w:val="ConsPlusNormal"/>
        <w:jc w:val="right"/>
      </w:pPr>
      <w:r w:rsidRPr="00943BFB">
        <w:t xml:space="preserve">Глава </w:t>
      </w:r>
    </w:p>
    <w:p w:rsidR="00710808" w:rsidRPr="00943BFB" w:rsidRDefault="00710808">
      <w:pPr>
        <w:pStyle w:val="ConsPlusNormal"/>
        <w:jc w:val="right"/>
      </w:pPr>
      <w:r w:rsidRPr="00943BFB">
        <w:t>Петровского района</w:t>
      </w:r>
    </w:p>
    <w:p w:rsidR="00710808" w:rsidRPr="00943BFB" w:rsidRDefault="00710808">
      <w:pPr>
        <w:pStyle w:val="ConsPlusNormal"/>
        <w:jc w:val="right"/>
      </w:pPr>
      <w:proofErr w:type="spellStart"/>
      <w:r w:rsidRPr="00943BFB">
        <w:t>С.Н.Ефанов</w:t>
      </w:r>
      <w:proofErr w:type="spellEnd"/>
    </w:p>
    <w:p w:rsidR="00710808" w:rsidRPr="00943BFB" w:rsidRDefault="00710808">
      <w:pPr>
        <w:pStyle w:val="ConsPlusNormal"/>
      </w:pPr>
    </w:p>
    <w:sectPr w:rsidR="00710808" w:rsidRPr="00943BFB" w:rsidSect="0059165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808"/>
    <w:rsid w:val="00501318"/>
    <w:rsid w:val="00710808"/>
    <w:rsid w:val="00815AC7"/>
    <w:rsid w:val="00943BFB"/>
    <w:rsid w:val="00E129D0"/>
    <w:rsid w:val="00E72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8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8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7B1F5EB275A84149D629B147568FA5E119EE9B9D3D3EA22D2FA1DA308EEF8o1D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E7B1F5EB275A84149D629B147568FA5E119EE9BDDBD8EF25D2FA1DA308EEF8o1D7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E7B1F5EB275A84149D629B147568FA5E119EE9BAD5D1ED27D2FA1DA308EEF8o1D7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2E7B1F5EB275A84149D629B147568FA5E119EE9BCD1D7E627D2FA1DA308EEF8o1D7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C2E7B1F5EB275A84149D7C96021932F35B12C2E4BAD7DBB97E8DA140F401E4AF50B8267910BBo3D3H" TargetMode="External"/><Relationship Id="rId9" Type="http://schemas.openxmlformats.org/officeDocument/2006/relationships/hyperlink" Target="consultantplus://offline/ref=C2E7B1F5EB275A84149D629B147568FA5E119EE9BFD1D0E62AD2FA1DA308EEF8o1D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1397</Words>
  <Characters>7966</Characters>
  <Application>Microsoft Office Word</Application>
  <DocSecurity>0</DocSecurity>
  <Lines>66</Lines>
  <Paragraphs>18</Paragraphs>
  <ScaleCrop>false</ScaleCrop>
  <Company/>
  <LinksUpToDate>false</LinksUpToDate>
  <CharactersWithSpaces>9345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6800-00-524</dc:creator>
  <cp:lastModifiedBy>6800-00-528</cp:lastModifiedBy>
  <cp:revision>2</cp:revision>
  <dcterms:created xsi:type="dcterms:W3CDTF">2015-09-03T09:00:00Z</dcterms:created>
  <dcterms:modified xsi:type="dcterms:W3CDTF">2015-09-03T09:00:00Z</dcterms:modified>
</cp:coreProperties>
</file>