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71" w:rsidRPr="00D77471" w:rsidRDefault="00D77471">
      <w:pPr>
        <w:pStyle w:val="ConsPlusTitle"/>
        <w:jc w:val="center"/>
      </w:pPr>
      <w:r w:rsidRPr="00D77471">
        <w:t>МИЧУРИНСКИЙ РАЙОННЫЙ СОВЕТ НАРОДНЫХ ДЕПУТАТОВ</w:t>
      </w:r>
    </w:p>
    <w:p w:rsidR="00D77471" w:rsidRPr="00D77471" w:rsidRDefault="00D77471">
      <w:pPr>
        <w:pStyle w:val="ConsPlusTitle"/>
        <w:jc w:val="center"/>
      </w:pPr>
      <w:r w:rsidRPr="00D77471">
        <w:t>ТАМБОВСКОЙ ОБЛАСТИ</w:t>
      </w:r>
    </w:p>
    <w:p w:rsidR="00D77471" w:rsidRPr="00D77471" w:rsidRDefault="00D77471">
      <w:pPr>
        <w:pStyle w:val="ConsPlusTitle"/>
        <w:jc w:val="center"/>
      </w:pPr>
    </w:p>
    <w:p w:rsidR="00D77471" w:rsidRPr="00D77471" w:rsidRDefault="00D77471">
      <w:pPr>
        <w:pStyle w:val="ConsPlusTitle"/>
        <w:jc w:val="center"/>
      </w:pPr>
      <w:r w:rsidRPr="00D77471">
        <w:t>(пятый созыв - шестьдесят пятое заседание)</w:t>
      </w:r>
    </w:p>
    <w:p w:rsidR="00D77471" w:rsidRPr="00D77471" w:rsidRDefault="00D77471">
      <w:pPr>
        <w:pStyle w:val="ConsPlusTitle"/>
        <w:jc w:val="center"/>
      </w:pPr>
    </w:p>
    <w:p w:rsidR="00D77471" w:rsidRPr="00D77471" w:rsidRDefault="00D77471">
      <w:pPr>
        <w:pStyle w:val="ConsPlusTitle"/>
        <w:jc w:val="center"/>
      </w:pPr>
      <w:r w:rsidRPr="00D77471">
        <w:t>РЕШЕНИЕ</w:t>
      </w:r>
    </w:p>
    <w:p w:rsidR="00D77471" w:rsidRPr="00D77471" w:rsidRDefault="00D77471">
      <w:pPr>
        <w:pStyle w:val="ConsPlusTitle"/>
        <w:jc w:val="center"/>
      </w:pPr>
      <w:r w:rsidRPr="00D77471">
        <w:t xml:space="preserve">от 10 ноября 2017 г. </w:t>
      </w:r>
      <w:r>
        <w:t>№</w:t>
      </w:r>
      <w:r w:rsidRPr="00D77471">
        <w:t xml:space="preserve"> 363</w:t>
      </w:r>
    </w:p>
    <w:p w:rsidR="00D77471" w:rsidRPr="00D77471" w:rsidRDefault="00D77471">
      <w:pPr>
        <w:pStyle w:val="ConsPlusTitle"/>
        <w:jc w:val="center"/>
      </w:pPr>
    </w:p>
    <w:p w:rsidR="00D77471" w:rsidRPr="00D77471" w:rsidRDefault="00D77471">
      <w:pPr>
        <w:pStyle w:val="ConsPlusTitle"/>
        <w:jc w:val="center"/>
      </w:pPr>
      <w:r w:rsidRPr="00D77471">
        <w:t>О ВНЕСЕНИИ ИЗМЕНЕНИЙ В РЕШЕНИЕ МИЧУРИНСКОГО РАЙОННОГО СОВЕТА</w:t>
      </w:r>
    </w:p>
    <w:p w:rsidR="00D77471" w:rsidRPr="00D77471" w:rsidRDefault="00D77471">
      <w:pPr>
        <w:pStyle w:val="ConsPlusTitle"/>
        <w:jc w:val="center"/>
      </w:pPr>
      <w:r w:rsidRPr="00D77471">
        <w:t xml:space="preserve">НАРОДНЫХ ДЕПУТАТОВ ОТ 27.11.2013 </w:t>
      </w:r>
      <w:r>
        <w:t>№</w:t>
      </w:r>
      <w:r w:rsidRPr="00D77471">
        <w:t xml:space="preserve"> 41 "О ВВЕДЕНИИ В ДЕЙСТВИЕ</w:t>
      </w:r>
    </w:p>
    <w:p w:rsidR="00D77471" w:rsidRPr="00D77471" w:rsidRDefault="00D77471">
      <w:pPr>
        <w:pStyle w:val="ConsPlusTitle"/>
        <w:jc w:val="center"/>
      </w:pPr>
      <w:r w:rsidRPr="00D77471">
        <w:t>НА ТЕРРИТОРИИ МИЧУРИНСКОГО РАЙОНА СИСТЕМЫ НАЛОГООБЛОЖЕНИЯ</w:t>
      </w:r>
    </w:p>
    <w:p w:rsidR="00D77471" w:rsidRPr="00D77471" w:rsidRDefault="00D77471">
      <w:pPr>
        <w:pStyle w:val="ConsPlusTitle"/>
        <w:jc w:val="center"/>
      </w:pPr>
      <w:r w:rsidRPr="00D77471">
        <w:t>В ВИДЕ ЕДИНОГО НАЛОГА НА ВМЕНЕННЫЙ ДОХОД ДЛЯ ОТДЕЛЬНЫХ ВИДОВ</w:t>
      </w:r>
    </w:p>
    <w:p w:rsidR="00D77471" w:rsidRPr="00D77471" w:rsidRDefault="00D77471">
      <w:pPr>
        <w:pStyle w:val="ConsPlusTitle"/>
        <w:jc w:val="center"/>
      </w:pPr>
      <w:r w:rsidRPr="00D77471">
        <w:t xml:space="preserve">ДЕЯТЕЛЬНОСТИ" (С ИЗМЕНЕНИЯМИ ОТ 25.11.2016 </w:t>
      </w:r>
      <w:r>
        <w:t>№</w:t>
      </w:r>
      <w:r w:rsidRPr="00D77471">
        <w:t xml:space="preserve"> 294)</w:t>
      </w:r>
    </w:p>
    <w:p w:rsidR="00D77471" w:rsidRPr="00D77471" w:rsidRDefault="00D77471">
      <w:pPr>
        <w:pStyle w:val="ConsPlusNormal"/>
        <w:jc w:val="both"/>
      </w:pPr>
    </w:p>
    <w:p w:rsidR="00D77471" w:rsidRPr="00D77471" w:rsidRDefault="00D77471">
      <w:pPr>
        <w:pStyle w:val="ConsPlusNormal"/>
        <w:ind w:firstLine="540"/>
        <w:jc w:val="both"/>
      </w:pPr>
      <w:r w:rsidRPr="00D77471">
        <w:t xml:space="preserve">Рассмотрев проект решения Мичуринского районного Совета народных депутатов "О внесении изменений в решение Мичуринского районного Совета народных депутатов от 27.11.2013 </w:t>
      </w:r>
      <w:r>
        <w:t>№</w:t>
      </w:r>
      <w:r w:rsidRPr="00D77471">
        <w:t xml:space="preserve"> 41 "О введении в действие на территории Мичуринского района системы налогообложения в виде единого налога на вмененный доход для отдельных видов деятельности" (с изменениями от 25.11.2016 </w:t>
      </w:r>
      <w:r>
        <w:t>№</w:t>
      </w:r>
      <w:r w:rsidRPr="00D77471">
        <w:t xml:space="preserve"> 294)", внесенный главой Мичуринского района, руководствуясь </w:t>
      </w:r>
      <w:hyperlink r:id="rId6" w:history="1">
        <w:r w:rsidRPr="00D77471">
          <w:t>статьей 346.29</w:t>
        </w:r>
      </w:hyperlink>
      <w:r w:rsidRPr="00D77471">
        <w:t xml:space="preserve"> Налогового кодекса Российской Федерации, учитывая заключение постоянной комиссии по бюджету, экономике, социальным вопросам и налогообложению, Мичуринский районный Совет народных депутатов решил: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r w:rsidRPr="00D77471">
        <w:t xml:space="preserve">1. Внести в </w:t>
      </w:r>
      <w:hyperlink r:id="rId7" w:history="1">
        <w:r w:rsidRPr="00D77471">
          <w:t>решение</w:t>
        </w:r>
      </w:hyperlink>
      <w:r w:rsidRPr="00D77471">
        <w:t xml:space="preserve"> Мичуринского районного Совета народных депутатов от 27.11.2013 </w:t>
      </w:r>
      <w:r>
        <w:t>№</w:t>
      </w:r>
      <w:r w:rsidRPr="00D77471">
        <w:t xml:space="preserve"> 41 "О введении в действие на территории Мичуринского района системы налогообложения в виде единого налога на вмененный доход для отдельных видов деятельности" (с изменениями от 25.11.2016 </w:t>
      </w:r>
      <w:r>
        <w:t>№</w:t>
      </w:r>
      <w:r w:rsidRPr="00D77471">
        <w:t xml:space="preserve"> 294) изменения, изложив </w:t>
      </w:r>
      <w:hyperlink r:id="rId8" w:history="1">
        <w:r w:rsidRPr="00D77471">
          <w:t>часть 2</w:t>
        </w:r>
      </w:hyperlink>
      <w:r w:rsidRPr="00D77471">
        <w:t xml:space="preserve"> в следующей редакции: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r w:rsidRPr="00D77471">
        <w:t xml:space="preserve">"2. Базовая доходность, определенная </w:t>
      </w:r>
      <w:hyperlink r:id="rId9" w:history="1">
        <w:r w:rsidRPr="00D77471">
          <w:t>пунктом 3 статьи 346.29</w:t>
        </w:r>
      </w:hyperlink>
      <w:r w:rsidRPr="00D77471">
        <w:t xml:space="preserve"> Налогового кодекса Российской Федерации, корректируется (умножается) на следующие значения корректирующего коэффициента К2 </w:t>
      </w:r>
      <w:hyperlink w:anchor="P19" w:history="1">
        <w:r w:rsidRPr="00D77471">
          <w:t>&lt;*&gt;</w:t>
        </w:r>
      </w:hyperlink>
      <w:r w:rsidRPr="00D77471">
        <w:t>: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bookmarkStart w:id="0" w:name="P19"/>
      <w:bookmarkEnd w:id="0"/>
      <w:r w:rsidRPr="00D77471">
        <w:t>&lt;*&gt; Корректирующие коэффициенты базовой доходности К2,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особенностей места ведения предпринимательской деятельности, площадь информационного поля электронного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ассортиментом, товаров (работ, услуг) в конкретном месте ее осуществления применяются в одном, максимальном значении.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r w:rsidRPr="00D77471">
        <w:t>Для населенных пунктов с численностью населения менее 300 человек корректирующий коэффициент базовой доходности К2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0,1.</w:t>
      </w:r>
    </w:p>
    <w:p w:rsidR="00D77471" w:rsidRPr="00D77471" w:rsidRDefault="00D774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6660"/>
        <w:gridCol w:w="1644"/>
      </w:tblGrid>
      <w:tr w:rsidR="00D77471" w:rsidRPr="00D77471">
        <w:tc>
          <w:tcPr>
            <w:tcW w:w="706" w:type="dxa"/>
            <w:vMerge w:val="restart"/>
          </w:tcPr>
          <w:p w:rsidR="00D77471" w:rsidRPr="00D77471" w:rsidRDefault="00D77471">
            <w:pPr>
              <w:pStyle w:val="ConsPlusNormal"/>
            </w:pPr>
            <w:r>
              <w:t>№</w:t>
            </w:r>
            <w:r w:rsidRPr="00D77471">
              <w:t xml:space="preserve"> п/п</w:t>
            </w:r>
          </w:p>
        </w:tc>
        <w:tc>
          <w:tcPr>
            <w:tcW w:w="6660" w:type="dxa"/>
            <w:vMerge w:val="restart"/>
          </w:tcPr>
          <w:p w:rsidR="00D77471" w:rsidRPr="00D77471" w:rsidRDefault="00D77471">
            <w:pPr>
              <w:pStyle w:val="ConsPlusNormal"/>
              <w:jc w:val="center"/>
            </w:pPr>
            <w:r w:rsidRPr="00D77471">
              <w:t>Ассортимент товаров (работ, услуг)</w:t>
            </w:r>
          </w:p>
        </w:tc>
        <w:tc>
          <w:tcPr>
            <w:tcW w:w="1644" w:type="dxa"/>
            <w:vAlign w:val="center"/>
          </w:tcPr>
          <w:p w:rsidR="00D77471" w:rsidRPr="00D77471" w:rsidRDefault="00D77471">
            <w:pPr>
              <w:pStyle w:val="ConsPlusNormal"/>
              <w:jc w:val="center"/>
            </w:pPr>
            <w:r w:rsidRPr="00D77471">
              <w:t>Значение коэффициента К2</w:t>
            </w:r>
          </w:p>
        </w:tc>
      </w:tr>
      <w:tr w:rsidR="00D77471" w:rsidRPr="00D77471">
        <w:tc>
          <w:tcPr>
            <w:tcW w:w="706" w:type="dxa"/>
            <w:vMerge/>
          </w:tcPr>
          <w:p w:rsidR="00D77471" w:rsidRPr="00D77471" w:rsidRDefault="00D77471"/>
        </w:tc>
        <w:tc>
          <w:tcPr>
            <w:tcW w:w="6660" w:type="dxa"/>
            <w:vMerge/>
          </w:tcPr>
          <w:p w:rsidR="00D77471" w:rsidRPr="00D77471" w:rsidRDefault="00D77471"/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center"/>
            </w:pPr>
            <w:r w:rsidRPr="00D77471">
              <w:t xml:space="preserve">Территория района, </w:t>
            </w:r>
            <w:r w:rsidRPr="00D77471">
              <w:lastRenderedPageBreak/>
              <w:t>расположенная за пределами населенных пунктов с численностью населения менее 300 человек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lastRenderedPageBreak/>
              <w:t>1.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бытовых услуг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Производство обуви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обуви и прочих изделий из кожи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Производство меховых изделий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1.4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одежды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1.5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компьютеров и коммуникационного оборудования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1.6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электронной бытовой техники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1.7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бытовых приборов, домашнего и садового инвентаря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1.8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прочих предметов личного потребления и бытовых товаров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1.9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ювелирных изделий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1.10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Ремонт мебели и предметов домашнего обихода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Стирка и химическая чистка текстильных и меховых изделий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0,05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Строительство жилых и нежилых зданий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Работы строительные отделочные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1.14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Деятельность в области фотографии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1.15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Деятельность бань и душевых по предоставлению общегигиенических услуг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0,19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1.16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Предоставление услуг парикмахерскими и салонами красоты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1.17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1.18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Организация похорон и предоставление связанных с ними услуг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1.19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Предоставление услуг по дневному уходу за детьми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1.20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Деятельность по чистке и уборке прочая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2.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Деятельность ветеринарная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3.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4.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 xml:space="preserve">Оказание услуг по предоставлению во временное владение (в пользование) мест для стоянки автотранспортных средств, а также </w:t>
            </w:r>
            <w:r w:rsidRPr="00D77471">
              <w:lastRenderedPageBreak/>
              <w:t>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lastRenderedPageBreak/>
              <w:t>0,4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lastRenderedPageBreak/>
              <w:t>5.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5.2.1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Автобусами, маршрутными такси вместимостью до 15 посадочных мест (включительно)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5.2.2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Автобусами, маршрутными такси вместимостью от 16 до 21 посадочного места (включительно)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5.2.3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Автобусами, маршрутными такси вместимостью свыше 21 посадочного места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0,23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5.2.4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Легковыми такси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6.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6.1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0,38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6.2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Лекарственные препараты и изделия медицинского назначения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6.3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6.4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0,05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Табачная продукция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Изделия из натурального меха и кожи, мебель, ковровые изделия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Аудио-, видеоаппаратура, сложная бытовая техника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7.4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Обувь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7.5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Продукты питания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7.6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Прочие товары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0,4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7.7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Розничная торговля в киосках, торговых автоматах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lastRenderedPageBreak/>
              <w:t>7.8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Розничная торговля с использованием торговых автоматов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7.9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Развозная и разносная розничная торговля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0,2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8.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8.1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0,6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8.2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0,27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8.3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9.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0,25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10.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Распространение наружной рекламы с использованием рекламных конструкций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10.1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10.2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Распространение наружной рекламы с автоматической сменой изображения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10.3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Распространение наружной рекламы посредством электронных табло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11.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Размещение рекламы на транспортных средствах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0,1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12.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13.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0,3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13.1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для торговли продукцией личных подсобных хозяйств и крестьянско-фермерских хозяйств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0,02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t>14.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D77471">
              <w:lastRenderedPageBreak/>
              <w:t>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lastRenderedPageBreak/>
              <w:t>0,25</w:t>
            </w:r>
          </w:p>
        </w:tc>
      </w:tr>
      <w:tr w:rsidR="00D77471" w:rsidRPr="00D77471">
        <w:tc>
          <w:tcPr>
            <w:tcW w:w="706" w:type="dxa"/>
          </w:tcPr>
          <w:p w:rsidR="00D77471" w:rsidRPr="00D77471" w:rsidRDefault="00D77471">
            <w:pPr>
              <w:pStyle w:val="ConsPlusNormal"/>
            </w:pPr>
            <w:r w:rsidRPr="00D77471">
              <w:lastRenderedPageBreak/>
              <w:t>14.1</w:t>
            </w:r>
          </w:p>
        </w:tc>
        <w:tc>
          <w:tcPr>
            <w:tcW w:w="6660" w:type="dxa"/>
          </w:tcPr>
          <w:p w:rsidR="00D77471" w:rsidRPr="00D77471" w:rsidRDefault="00D77471">
            <w:pPr>
              <w:pStyle w:val="ConsPlusNormal"/>
            </w:pPr>
            <w:r w:rsidRPr="00D77471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реализующих продукцию личных подсобных хозяйств и крестьянско-фермерских хозяйств</w:t>
            </w:r>
          </w:p>
        </w:tc>
        <w:tc>
          <w:tcPr>
            <w:tcW w:w="1644" w:type="dxa"/>
          </w:tcPr>
          <w:p w:rsidR="00D77471" w:rsidRPr="00D77471" w:rsidRDefault="00D77471">
            <w:pPr>
              <w:pStyle w:val="ConsPlusNormal"/>
              <w:jc w:val="right"/>
            </w:pPr>
            <w:r w:rsidRPr="00D77471">
              <w:t>0,01"</w:t>
            </w:r>
          </w:p>
        </w:tc>
      </w:tr>
    </w:tbl>
    <w:p w:rsidR="00D77471" w:rsidRPr="00D77471" w:rsidRDefault="00D77471">
      <w:pPr>
        <w:pStyle w:val="ConsPlusNormal"/>
        <w:ind w:firstLine="540"/>
        <w:jc w:val="both"/>
      </w:pPr>
    </w:p>
    <w:p w:rsidR="00D77471" w:rsidRPr="00D77471" w:rsidRDefault="00D77471">
      <w:pPr>
        <w:pStyle w:val="ConsPlusNormal"/>
        <w:ind w:firstLine="540"/>
        <w:jc w:val="both"/>
      </w:pPr>
      <w:r w:rsidRPr="00D77471">
        <w:t>2. Опубликовать настоящее решение в сетевом издании "ТОП68 Тамбовский областной портал", расположенном в сети Интернет на доменном имени www.top68.ru.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r w:rsidRPr="00D77471">
        <w:t>3. Настоящее решение вступает в силу с 1 января 2018 года, но не ранее чем по истечении одного месяца со дня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D77471" w:rsidRPr="00D77471" w:rsidRDefault="00D77471">
      <w:pPr>
        <w:pStyle w:val="ConsPlusNormal"/>
        <w:spacing w:before="220"/>
        <w:ind w:firstLine="540"/>
        <w:jc w:val="both"/>
      </w:pPr>
      <w:r w:rsidRPr="00D77471">
        <w:t>4. Контроль за исполнением настоящего решения возложить на постоянную комиссию по бюджету, экономике, социальным вопросам и налогообложению Мичуринского районного Совета народных депутатов (председатель комиссии Л.И.Бутучел).</w:t>
      </w:r>
    </w:p>
    <w:p w:rsidR="00D77471" w:rsidRPr="00D77471" w:rsidRDefault="00D77471">
      <w:pPr>
        <w:pStyle w:val="ConsPlusNormal"/>
        <w:ind w:firstLine="540"/>
        <w:jc w:val="both"/>
      </w:pPr>
    </w:p>
    <w:p w:rsidR="00D77471" w:rsidRPr="00D77471" w:rsidRDefault="00D77471">
      <w:pPr>
        <w:pStyle w:val="ConsPlusNormal"/>
        <w:jc w:val="right"/>
      </w:pPr>
      <w:r w:rsidRPr="00D77471">
        <w:t>Председатель Мичуринского районного</w:t>
      </w:r>
    </w:p>
    <w:p w:rsidR="00D77471" w:rsidRPr="00D77471" w:rsidRDefault="00D77471">
      <w:pPr>
        <w:pStyle w:val="ConsPlusNormal"/>
        <w:jc w:val="right"/>
      </w:pPr>
      <w:r w:rsidRPr="00D77471">
        <w:t>Совета народных депутатов</w:t>
      </w:r>
    </w:p>
    <w:p w:rsidR="00D77471" w:rsidRPr="00D77471" w:rsidRDefault="00D77471">
      <w:pPr>
        <w:pStyle w:val="ConsPlusNormal"/>
        <w:jc w:val="right"/>
      </w:pPr>
      <w:r w:rsidRPr="00D77471">
        <w:t>А.К.Сухов</w:t>
      </w:r>
    </w:p>
    <w:p w:rsidR="00D77471" w:rsidRPr="00D77471" w:rsidRDefault="00D77471">
      <w:pPr>
        <w:pStyle w:val="ConsPlusNormal"/>
        <w:jc w:val="right"/>
      </w:pPr>
    </w:p>
    <w:p w:rsidR="00D77471" w:rsidRPr="00D77471" w:rsidRDefault="00D77471">
      <w:pPr>
        <w:pStyle w:val="ConsPlusNormal"/>
        <w:jc w:val="right"/>
      </w:pPr>
      <w:r w:rsidRPr="00D77471">
        <w:t>Глава Мичуринского района</w:t>
      </w:r>
    </w:p>
    <w:p w:rsidR="00D77471" w:rsidRPr="00D77471" w:rsidRDefault="00D77471">
      <w:pPr>
        <w:pStyle w:val="ConsPlusNormal"/>
        <w:jc w:val="right"/>
      </w:pPr>
      <w:r w:rsidRPr="00D77471">
        <w:t>Г.Н.Шеманаева</w:t>
      </w:r>
    </w:p>
    <w:p w:rsidR="00D77471" w:rsidRPr="00D77471" w:rsidRDefault="00D77471">
      <w:pPr>
        <w:pStyle w:val="ConsPlusNormal"/>
        <w:jc w:val="both"/>
      </w:pPr>
    </w:p>
    <w:sectPr w:rsidR="00D77471" w:rsidRPr="00D77471" w:rsidSect="00D774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AF1" w:rsidRDefault="008A7AF1" w:rsidP="00D77471">
      <w:pPr>
        <w:spacing w:after="0" w:line="240" w:lineRule="auto"/>
      </w:pPr>
      <w:r>
        <w:separator/>
      </w:r>
    </w:p>
  </w:endnote>
  <w:endnote w:type="continuationSeparator" w:id="1">
    <w:p w:rsidR="008A7AF1" w:rsidRDefault="008A7AF1" w:rsidP="00D7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AF1" w:rsidRDefault="008A7AF1" w:rsidP="00D77471">
      <w:pPr>
        <w:spacing w:after="0" w:line="240" w:lineRule="auto"/>
      </w:pPr>
      <w:r>
        <w:separator/>
      </w:r>
    </w:p>
  </w:footnote>
  <w:footnote w:type="continuationSeparator" w:id="1">
    <w:p w:rsidR="008A7AF1" w:rsidRDefault="008A7AF1" w:rsidP="00D7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471"/>
    <w:rsid w:val="006C2B74"/>
    <w:rsid w:val="008A7AF1"/>
    <w:rsid w:val="00D77471"/>
    <w:rsid w:val="00E8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4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7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7471"/>
  </w:style>
  <w:style w:type="paragraph" w:styleId="a5">
    <w:name w:val="footer"/>
    <w:basedOn w:val="a"/>
    <w:link w:val="a6"/>
    <w:uiPriority w:val="99"/>
    <w:semiHidden/>
    <w:unhideWhenUsed/>
    <w:rsid w:val="00D7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7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9619B8C70AB1609F07B1635532F81A00E1AA0450CDCD6A8951F0C6ED4D6DF5D97DEBD2452FW82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9619B8C70AB1609F07B1635532F81A00E1AA0450CDCD6A8951F0C6ED4D6DF5WD2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9619B8C70AB1609F07AF6E435EA21306E2F50E50C9C735D40EAB9BBA4467A29E32B290012182E8W520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9619B8C70AB1609F07AF6E435EA21306E2F50E50C9C735D40EAB9BBA4467A29E32B2920524W8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2017-12-12T10:54:00Z</dcterms:created>
  <dcterms:modified xsi:type="dcterms:W3CDTF">2017-12-12T11:00:00Z</dcterms:modified>
</cp:coreProperties>
</file>