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3CB" w:rsidRPr="005B03BF" w:rsidRDefault="00E213CB">
      <w:pPr>
        <w:pStyle w:val="ConsPlusTitle"/>
        <w:jc w:val="center"/>
      </w:pPr>
      <w:r w:rsidRPr="005B03BF">
        <w:t>ТАМБОВСКАЯ ОБЛАСТЬ</w:t>
      </w:r>
    </w:p>
    <w:p w:rsidR="00E213CB" w:rsidRPr="005B03BF" w:rsidRDefault="00E213CB">
      <w:pPr>
        <w:pStyle w:val="ConsPlusTitle"/>
        <w:jc w:val="center"/>
      </w:pPr>
      <w:r w:rsidRPr="005B03BF">
        <w:t>ПИЧАЕВСКИЙ РАЙОННЫЙ СОВЕТ НАРОДНЫХ ДЕПУТАТОВ</w:t>
      </w:r>
    </w:p>
    <w:p w:rsidR="00E213CB" w:rsidRPr="005B03BF" w:rsidRDefault="00E213CB">
      <w:pPr>
        <w:pStyle w:val="ConsPlusTitle"/>
        <w:jc w:val="center"/>
      </w:pPr>
    </w:p>
    <w:p w:rsidR="00E213CB" w:rsidRPr="005B03BF" w:rsidRDefault="00E213CB">
      <w:pPr>
        <w:pStyle w:val="ConsPlusTitle"/>
        <w:jc w:val="center"/>
      </w:pPr>
      <w:r w:rsidRPr="005B03BF">
        <w:t>РЕШЕНИЕ</w:t>
      </w:r>
    </w:p>
    <w:p w:rsidR="00E213CB" w:rsidRPr="005B03BF" w:rsidRDefault="00E213CB">
      <w:pPr>
        <w:pStyle w:val="ConsPlusTitle"/>
        <w:jc w:val="center"/>
      </w:pPr>
      <w:r w:rsidRPr="005B03BF">
        <w:t xml:space="preserve">от 29 сентября 2005 г. </w:t>
      </w:r>
      <w:r w:rsidR="00435487">
        <w:t>№</w:t>
      </w:r>
      <w:r w:rsidRPr="005B03BF">
        <w:t xml:space="preserve"> 134</w:t>
      </w:r>
    </w:p>
    <w:p w:rsidR="00E213CB" w:rsidRPr="005B03BF" w:rsidRDefault="00E213CB">
      <w:pPr>
        <w:pStyle w:val="ConsPlusTitle"/>
        <w:jc w:val="center"/>
      </w:pPr>
    </w:p>
    <w:p w:rsidR="00E213CB" w:rsidRPr="005B03BF" w:rsidRDefault="00E213CB">
      <w:pPr>
        <w:pStyle w:val="ConsPlusTitle"/>
        <w:jc w:val="center"/>
      </w:pPr>
      <w:r w:rsidRPr="005B03BF">
        <w:t>О ВВЕДЕНИИ В ДЕЙСТВИЕ НА ТЕРРИТОРИИ ПИЧАЕВСКОГО РАЙОНА</w:t>
      </w:r>
    </w:p>
    <w:p w:rsidR="00E213CB" w:rsidRPr="005B03BF" w:rsidRDefault="00E213CB">
      <w:pPr>
        <w:pStyle w:val="ConsPlusTitle"/>
        <w:jc w:val="center"/>
      </w:pPr>
      <w:r w:rsidRPr="005B03BF">
        <w:t xml:space="preserve">СИСТЕМЫ НАЛОГООБЛОЖЕНИЯ В ВИДЕ ЕДИНОГО НАЛОГА НА </w:t>
      </w:r>
      <w:proofErr w:type="gramStart"/>
      <w:r w:rsidRPr="005B03BF">
        <w:t>ВМЕНЕННЫЙ</w:t>
      </w:r>
      <w:proofErr w:type="gramEnd"/>
    </w:p>
    <w:p w:rsidR="00E213CB" w:rsidRPr="005B03BF" w:rsidRDefault="00E213CB">
      <w:pPr>
        <w:pStyle w:val="ConsPlusTitle"/>
        <w:jc w:val="center"/>
      </w:pPr>
      <w:r w:rsidRPr="005B03BF">
        <w:t>ДОХОД ДЛЯ ОТДЕЛЬНЫХ ВИДОВ ДЕЯТЕЛЬНОСТИ</w:t>
      </w:r>
    </w:p>
    <w:p w:rsidR="00E213CB" w:rsidRPr="005B03BF" w:rsidRDefault="00E213CB">
      <w:pPr>
        <w:pStyle w:val="ConsPlusNormal"/>
        <w:jc w:val="center"/>
      </w:pPr>
    </w:p>
    <w:p w:rsidR="00E213CB" w:rsidRPr="005B03BF" w:rsidRDefault="00E213CB">
      <w:pPr>
        <w:pStyle w:val="ConsPlusNormal"/>
        <w:jc w:val="center"/>
      </w:pPr>
      <w:r w:rsidRPr="005B03BF">
        <w:t>Список изменяющих документов</w:t>
      </w:r>
    </w:p>
    <w:p w:rsidR="00E213CB" w:rsidRPr="005B03BF" w:rsidRDefault="00E213CB">
      <w:pPr>
        <w:pStyle w:val="ConsPlusNormal"/>
        <w:jc w:val="center"/>
      </w:pPr>
      <w:proofErr w:type="gramStart"/>
      <w:r w:rsidRPr="005B03BF">
        <w:t xml:space="preserve">(в ред. Решений </w:t>
      </w:r>
      <w:proofErr w:type="spellStart"/>
      <w:r w:rsidRPr="005B03BF">
        <w:t>Пичаевского</w:t>
      </w:r>
      <w:proofErr w:type="spellEnd"/>
      <w:r w:rsidRPr="005B03BF">
        <w:t xml:space="preserve"> районного Совета народных депутатов</w:t>
      </w:r>
      <w:proofErr w:type="gramEnd"/>
    </w:p>
    <w:p w:rsidR="00E213CB" w:rsidRPr="005B03BF" w:rsidRDefault="00E213CB">
      <w:pPr>
        <w:pStyle w:val="ConsPlusNormal"/>
        <w:jc w:val="center"/>
      </w:pPr>
      <w:r w:rsidRPr="005B03BF">
        <w:t xml:space="preserve">Тамбовской области от 19.09.2007 </w:t>
      </w:r>
      <w:hyperlink r:id="rId4" w:history="1">
        <w:r w:rsidR="00435487">
          <w:t>№</w:t>
        </w:r>
        <w:r w:rsidRPr="005B03BF">
          <w:t xml:space="preserve"> 332</w:t>
        </w:r>
      </w:hyperlink>
      <w:r w:rsidRPr="005B03BF">
        <w:t xml:space="preserve"> (ред. 22.02.2008),</w:t>
      </w:r>
    </w:p>
    <w:p w:rsidR="00E213CB" w:rsidRPr="005B03BF" w:rsidRDefault="00E213CB">
      <w:pPr>
        <w:pStyle w:val="ConsPlusNormal"/>
        <w:jc w:val="center"/>
      </w:pPr>
      <w:r w:rsidRPr="005B03BF">
        <w:t xml:space="preserve">от 24.10.2008 </w:t>
      </w:r>
      <w:hyperlink r:id="rId5" w:history="1">
        <w:r w:rsidR="00435487">
          <w:t>№</w:t>
        </w:r>
        <w:r w:rsidRPr="005B03BF">
          <w:t xml:space="preserve"> 108</w:t>
        </w:r>
      </w:hyperlink>
      <w:r w:rsidRPr="005B03BF">
        <w:t xml:space="preserve"> (ред. 23.04.2009), от 26.11.2012 </w:t>
      </w:r>
      <w:hyperlink r:id="rId6" w:history="1">
        <w:r w:rsidR="00435487">
          <w:t>№</w:t>
        </w:r>
        <w:r w:rsidRPr="005B03BF">
          <w:t xml:space="preserve"> 102</w:t>
        </w:r>
      </w:hyperlink>
      <w:r w:rsidRPr="005B03BF">
        <w:t>,</w:t>
      </w:r>
    </w:p>
    <w:p w:rsidR="00E213CB" w:rsidRPr="005B03BF" w:rsidRDefault="00E213CB">
      <w:pPr>
        <w:pStyle w:val="ConsPlusNormal"/>
        <w:jc w:val="center"/>
      </w:pPr>
      <w:r w:rsidRPr="005B03BF">
        <w:t xml:space="preserve">от 08.12.2016 </w:t>
      </w:r>
      <w:hyperlink r:id="rId7" w:history="1">
        <w:r w:rsidR="00435487">
          <w:t>№</w:t>
        </w:r>
        <w:r w:rsidRPr="005B03BF">
          <w:t xml:space="preserve"> 552</w:t>
        </w:r>
      </w:hyperlink>
      <w:r w:rsidRPr="005B03BF">
        <w:t>)</w:t>
      </w:r>
    </w:p>
    <w:p w:rsidR="00E213CB" w:rsidRPr="005B03BF" w:rsidRDefault="00E213CB">
      <w:pPr>
        <w:pStyle w:val="ConsPlusNormal"/>
        <w:jc w:val="center"/>
      </w:pPr>
    </w:p>
    <w:p w:rsidR="00E213CB" w:rsidRPr="005B03BF" w:rsidRDefault="00E213CB">
      <w:pPr>
        <w:pStyle w:val="ConsPlusNormal"/>
        <w:ind w:firstLine="540"/>
        <w:jc w:val="both"/>
      </w:pPr>
      <w:r w:rsidRPr="005B03BF">
        <w:t xml:space="preserve">В соответствии с </w:t>
      </w:r>
      <w:hyperlink r:id="rId8" w:history="1">
        <w:r w:rsidRPr="005B03BF">
          <w:t>главой 26.3</w:t>
        </w:r>
      </w:hyperlink>
      <w:r w:rsidRPr="005B03BF">
        <w:t xml:space="preserve"> Налогового кодекса Российской Федерации </w:t>
      </w:r>
      <w:proofErr w:type="spellStart"/>
      <w:r w:rsidRPr="005B03BF">
        <w:t>Пичаевский</w:t>
      </w:r>
      <w:proofErr w:type="spellEnd"/>
      <w:r w:rsidRPr="005B03BF">
        <w:t xml:space="preserve"> районный Совет народных депутатов решил:</w:t>
      </w:r>
    </w:p>
    <w:p w:rsidR="00E213CB" w:rsidRPr="005B03BF" w:rsidRDefault="00E213CB">
      <w:pPr>
        <w:pStyle w:val="ConsPlusNormal"/>
        <w:ind w:firstLine="540"/>
        <w:jc w:val="both"/>
      </w:pPr>
      <w:r w:rsidRPr="005B03BF">
        <w:t xml:space="preserve">1. Ввести на территории </w:t>
      </w:r>
      <w:proofErr w:type="spellStart"/>
      <w:r w:rsidRPr="005B03BF">
        <w:t>Пичаевского</w:t>
      </w:r>
      <w:proofErr w:type="spellEnd"/>
      <w:r w:rsidRPr="005B03BF">
        <w:t xml:space="preserve"> района с 1 января 2006 года систему налогообложения в виде единого налога на вмененный доход (далее - единый налог).</w:t>
      </w:r>
    </w:p>
    <w:p w:rsidR="00E213CB" w:rsidRPr="005B03BF" w:rsidRDefault="00E213CB">
      <w:pPr>
        <w:pStyle w:val="ConsPlusNormal"/>
        <w:ind w:firstLine="540"/>
        <w:jc w:val="both"/>
      </w:pPr>
      <w:r w:rsidRPr="005B03BF">
        <w:t xml:space="preserve">2. Единый налог применяется на территории </w:t>
      </w:r>
      <w:proofErr w:type="spellStart"/>
      <w:r w:rsidRPr="005B03BF">
        <w:t>Пичаевского</w:t>
      </w:r>
      <w:proofErr w:type="spellEnd"/>
      <w:r w:rsidRPr="005B03BF">
        <w:t xml:space="preserve"> района в отношении следующих видов предпринимательской деятельности:</w:t>
      </w:r>
    </w:p>
    <w:p w:rsidR="00E213CB" w:rsidRPr="005B03BF" w:rsidRDefault="00E213CB">
      <w:pPr>
        <w:pStyle w:val="ConsPlusNormal"/>
        <w:ind w:firstLine="540"/>
        <w:jc w:val="both"/>
      </w:pPr>
      <w:r w:rsidRPr="005B03BF">
        <w:t xml:space="preserve">1) оказания бытовых услуг; коды видов деятельности в соответствии с Общероссийским </w:t>
      </w:r>
      <w:hyperlink r:id="rId9" w:history="1">
        <w:r w:rsidRPr="005B03BF">
          <w:t>классификатором</w:t>
        </w:r>
      </w:hyperlink>
      <w:r w:rsidRPr="005B03BF">
        <w:t xml:space="preserve"> видов экономической деятельности и коды услуг в соответствии с Общероссийским </w:t>
      </w:r>
      <w:hyperlink r:id="rId10" w:history="1">
        <w:r w:rsidRPr="005B03BF">
          <w:t>классификатором</w:t>
        </w:r>
      </w:hyperlink>
      <w:r w:rsidRPr="005B03BF">
        <w:t xml:space="preserve"> продукции по видам экономической деятельности, относящихся к бытовым услугам, определяются Правительством Российской Федерации;</w:t>
      </w:r>
    </w:p>
    <w:p w:rsidR="00E213CB" w:rsidRPr="005B03BF" w:rsidRDefault="00E213CB">
      <w:pPr>
        <w:pStyle w:val="ConsPlusNormal"/>
        <w:jc w:val="both"/>
      </w:pPr>
      <w:r w:rsidRPr="005B03BF">
        <w:t xml:space="preserve">(подп. 1 в ред. </w:t>
      </w:r>
      <w:hyperlink r:id="rId11" w:history="1">
        <w:r w:rsidRPr="005B03BF">
          <w:t>Решения</w:t>
        </w:r>
      </w:hyperlink>
      <w:r w:rsidR="00435487">
        <w:t xml:space="preserve"> </w:t>
      </w:r>
      <w:proofErr w:type="spellStart"/>
      <w:r w:rsidRPr="005B03BF">
        <w:t>Пичаевского</w:t>
      </w:r>
      <w:proofErr w:type="spellEnd"/>
      <w:r w:rsidRPr="005B03BF">
        <w:t xml:space="preserve"> районного Совета народных депутатов Тамбовской области от 08.12.2016 </w:t>
      </w:r>
      <w:r w:rsidR="00435487">
        <w:t>№</w:t>
      </w:r>
      <w:r w:rsidRPr="005B03BF">
        <w:t xml:space="preserve"> 552)</w:t>
      </w:r>
    </w:p>
    <w:p w:rsidR="00E213CB" w:rsidRPr="005B03BF" w:rsidRDefault="00E213CB">
      <w:pPr>
        <w:pStyle w:val="ConsPlusNormal"/>
        <w:ind w:firstLine="540"/>
        <w:jc w:val="both"/>
      </w:pPr>
      <w:r w:rsidRPr="005B03BF">
        <w:t>2) оказания ветеринарных услуг;</w:t>
      </w:r>
    </w:p>
    <w:p w:rsidR="00E213CB" w:rsidRPr="005B03BF" w:rsidRDefault="00E213CB">
      <w:pPr>
        <w:pStyle w:val="ConsPlusNormal"/>
        <w:ind w:firstLine="540"/>
        <w:jc w:val="both"/>
      </w:pPr>
      <w:r w:rsidRPr="005B03BF">
        <w:t>3) оказания услуг по ремонту, техническому обслуживанию и мойке автотранспортных средств;</w:t>
      </w:r>
    </w:p>
    <w:p w:rsidR="00E213CB" w:rsidRPr="005B03BF" w:rsidRDefault="00E213CB">
      <w:pPr>
        <w:pStyle w:val="ConsPlusNormal"/>
        <w:ind w:firstLine="540"/>
        <w:jc w:val="both"/>
      </w:pPr>
      <w:r w:rsidRPr="005B03BF">
        <w:t>4) оказания услуг по предоставлению во временное владение (в пользование) мест для стоянки автотранспортных средств, а также по хранению автотранспортных средств на платных стоянках (за исключением штрафных автостоянок);</w:t>
      </w:r>
    </w:p>
    <w:p w:rsidR="00E213CB" w:rsidRPr="005B03BF" w:rsidRDefault="00E213CB">
      <w:pPr>
        <w:pStyle w:val="ConsPlusNormal"/>
        <w:ind w:firstLine="540"/>
        <w:jc w:val="both"/>
      </w:pPr>
      <w:r w:rsidRPr="005B03BF">
        <w:t>5) оказания автотранспортных услуг по перевозке пассажиров и грузов, осуществляемых организациями и индивидуальными предпринимателями, имеющими на праве собственности или ином праве (пользования, владения (или) распоряжения) не более 20 транспортных средств, предназначенных для оказания таких услуг;</w:t>
      </w:r>
    </w:p>
    <w:p w:rsidR="00E213CB" w:rsidRPr="005B03BF" w:rsidRDefault="00E213CB">
      <w:pPr>
        <w:pStyle w:val="ConsPlusNormal"/>
        <w:ind w:firstLine="540"/>
        <w:jc w:val="both"/>
      </w:pPr>
      <w:r w:rsidRPr="005B03BF">
        <w:t>6)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Для целей настоящего решения розничная торговля, осуществляемая через магазины и павильоны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</w:p>
    <w:p w:rsidR="00E213CB" w:rsidRPr="005B03BF" w:rsidRDefault="00E213CB">
      <w:pPr>
        <w:pStyle w:val="ConsPlusNormal"/>
        <w:ind w:firstLine="540"/>
        <w:jc w:val="both"/>
      </w:pPr>
      <w:r w:rsidRPr="005B03BF">
        <w:t>7) розничной торговли, осуществляемой через объекты стационарной торговой сети, не имеющей торговых залов, а также объекты нестационарной торговой сети;</w:t>
      </w:r>
    </w:p>
    <w:p w:rsidR="00E213CB" w:rsidRPr="005B03BF" w:rsidRDefault="00E213CB">
      <w:pPr>
        <w:pStyle w:val="ConsPlusNormal"/>
        <w:ind w:firstLine="540"/>
        <w:jc w:val="both"/>
      </w:pPr>
      <w:r w:rsidRPr="005B03BF">
        <w:t xml:space="preserve">8) оказания услуг общественного питания, осуществляемых через объекты организации общественного питания с площадью зала обслуживания посетителей не более 150 квадратных метров по каждому объекту организации общественного питания. Для целей настоящего решения оказание услуг общественного питания, осуществляемых </w:t>
      </w:r>
      <w:r w:rsidRPr="005B03BF">
        <w:lastRenderedPageBreak/>
        <w:t>через объекты организации общественного питания с площадью зала обслуживания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</w:p>
    <w:p w:rsidR="00E213CB" w:rsidRPr="005B03BF" w:rsidRDefault="00E213CB">
      <w:pPr>
        <w:pStyle w:val="ConsPlusNormal"/>
        <w:ind w:firstLine="540"/>
        <w:jc w:val="both"/>
      </w:pPr>
      <w:r w:rsidRPr="005B03BF">
        <w:t>9) оказания услуг общественного питания, осуществляемых через объекты организации общественного питания, не имеющие зала обслуживания посетителей;</w:t>
      </w:r>
    </w:p>
    <w:p w:rsidR="00E213CB" w:rsidRPr="005B03BF" w:rsidRDefault="00E213CB">
      <w:pPr>
        <w:pStyle w:val="ConsPlusNormal"/>
        <w:ind w:firstLine="540"/>
        <w:jc w:val="both"/>
      </w:pPr>
      <w:r w:rsidRPr="005B03BF">
        <w:t>10) распространения наружной рекламы с использованием рекламных конструкций;</w:t>
      </w:r>
    </w:p>
    <w:p w:rsidR="00E213CB" w:rsidRPr="005B03BF" w:rsidRDefault="00E213CB">
      <w:pPr>
        <w:pStyle w:val="ConsPlusNormal"/>
        <w:ind w:firstLine="540"/>
        <w:jc w:val="both"/>
      </w:pPr>
      <w:r w:rsidRPr="005B03BF">
        <w:t>11) размещения рекламы на транспортных средствах;</w:t>
      </w:r>
    </w:p>
    <w:p w:rsidR="00E213CB" w:rsidRPr="005B03BF" w:rsidRDefault="00E213CB">
      <w:pPr>
        <w:pStyle w:val="ConsPlusNormal"/>
        <w:ind w:firstLine="540"/>
        <w:jc w:val="both"/>
      </w:pPr>
      <w:r w:rsidRPr="005B03BF">
        <w:t>12) оказания услуг по временному размещению и проживанию организациями и предпринимателями, использующими в каждом объекте предоставления данных услуг общую площадь помещений для временного размещения и проживания не более 500 квадратных метров;</w:t>
      </w:r>
    </w:p>
    <w:p w:rsidR="00E213CB" w:rsidRPr="005B03BF" w:rsidRDefault="00E213CB">
      <w:pPr>
        <w:pStyle w:val="ConsPlusNormal"/>
        <w:ind w:firstLine="540"/>
        <w:jc w:val="both"/>
      </w:pPr>
      <w:r w:rsidRPr="005B03BF">
        <w:t>13) оказания услуг по передаче во временное владение и (или) в пользование торговых мест, расположенных в объектах стационарной торговой сети, не имеющих 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E213CB" w:rsidRPr="005B03BF" w:rsidRDefault="00E213CB">
      <w:pPr>
        <w:pStyle w:val="ConsPlusNormal"/>
        <w:ind w:firstLine="540"/>
        <w:jc w:val="both"/>
      </w:pPr>
      <w:r w:rsidRPr="005B03BF">
        <w:t>14) оказания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питания.</w:t>
      </w:r>
    </w:p>
    <w:p w:rsidR="00E213CB" w:rsidRPr="005B03BF" w:rsidRDefault="00E213CB">
      <w:pPr>
        <w:pStyle w:val="ConsPlusNormal"/>
        <w:jc w:val="both"/>
      </w:pPr>
      <w:r w:rsidRPr="005B03BF">
        <w:t xml:space="preserve">(п. 2 в ред. </w:t>
      </w:r>
      <w:hyperlink r:id="rId12" w:history="1">
        <w:r w:rsidRPr="005B03BF">
          <w:t>Решения</w:t>
        </w:r>
      </w:hyperlink>
      <w:r w:rsidR="00435487">
        <w:t xml:space="preserve"> </w:t>
      </w:r>
      <w:proofErr w:type="spellStart"/>
      <w:r w:rsidRPr="005B03BF">
        <w:t>Пичаевского</w:t>
      </w:r>
      <w:proofErr w:type="spellEnd"/>
      <w:r w:rsidRPr="005B03BF">
        <w:t xml:space="preserve"> районного Совета народных депутатов Тамбовской области от 24.10.2008 </w:t>
      </w:r>
      <w:r w:rsidR="00435487">
        <w:t>№</w:t>
      </w:r>
      <w:r w:rsidRPr="005B03BF">
        <w:t xml:space="preserve"> 108)</w:t>
      </w:r>
    </w:p>
    <w:p w:rsidR="00E213CB" w:rsidRPr="005B03BF" w:rsidRDefault="00E213CB">
      <w:pPr>
        <w:pStyle w:val="ConsPlusNormal"/>
        <w:ind w:firstLine="540"/>
        <w:jc w:val="both"/>
      </w:pPr>
      <w:r w:rsidRPr="005B03BF">
        <w:t xml:space="preserve">3. Базовая доходность, определенная </w:t>
      </w:r>
      <w:hyperlink r:id="rId13" w:history="1">
        <w:r w:rsidRPr="005B03BF">
          <w:t>пунктом 3 статьи 346.29</w:t>
        </w:r>
      </w:hyperlink>
      <w:r w:rsidRPr="005B03BF">
        <w:t xml:space="preserve"> Налогового кодекса Российской Федерации корректируется (умножается) на следующие значения корректирующего коэффициента К</w:t>
      </w:r>
      <w:proofErr w:type="gramStart"/>
      <w:r w:rsidRPr="005B03BF">
        <w:t>2</w:t>
      </w:r>
      <w:proofErr w:type="gramEnd"/>
      <w:r w:rsidRPr="005B03BF">
        <w:t>:</w:t>
      </w:r>
    </w:p>
    <w:p w:rsidR="00E213CB" w:rsidRPr="005B03BF" w:rsidRDefault="00E213CB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10"/>
        <w:gridCol w:w="5329"/>
        <w:gridCol w:w="1134"/>
        <w:gridCol w:w="1814"/>
      </w:tblGrid>
      <w:tr w:rsidR="005B03BF" w:rsidRPr="005B03BF">
        <w:tc>
          <w:tcPr>
            <w:tcW w:w="710" w:type="dxa"/>
          </w:tcPr>
          <w:p w:rsidR="00E213CB" w:rsidRPr="005B03BF" w:rsidRDefault="00435487">
            <w:pPr>
              <w:pStyle w:val="ConsPlusNormal"/>
              <w:jc w:val="center"/>
            </w:pPr>
            <w:r>
              <w:t>№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  <w:jc w:val="center"/>
            </w:pPr>
            <w:r w:rsidRPr="005B03BF">
              <w:t>Ассортимент товаров (работ, услуг)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center"/>
            </w:pPr>
            <w:r w:rsidRPr="005B03BF">
              <w:t>с. Пичаево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center"/>
            </w:pPr>
            <w:r w:rsidRPr="005B03BF">
              <w:t>Территория района, расположенная за пределами с. Пичаево и населенных пунктов с численностью населения менее 300 человек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1.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Оказание бытовых услуг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1.1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пошив меховых изделий по индивидуальному заказу населения; ремонт одежды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0,46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0,35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1.2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пошив обуви и различных дополнений к обуви по индивидуальному заказу населения; ремонт обуви и прочих изделий из кожи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0,46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0,35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1.3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предоставление парикмахерских услуг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0,46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0,35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1.4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стирка и химическая чистка текстильных и меховых изделий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0,07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0,05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1.5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 xml:space="preserve">ремонт компьютеров и периферийного компьютерного оборудования; ремонт </w:t>
            </w:r>
            <w:r w:rsidRPr="005B03BF">
              <w:lastRenderedPageBreak/>
              <w:t>коммуникационного оборудования; ремонт электронной бытовой техники; ремонт бытовых приборов, домашнего и садового инвентаря; ремонт предметов и изделий из металла; ремонт металлической галантереи, ключей, номерных знаков, указателей улиц; заточка пил, чертежных и других инструментов, ножей, ножниц, бритв, коньков и т.п.; ремонт прочих бытовых изделий и предметов личного пользования, не вошедших в другие группировки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lastRenderedPageBreak/>
              <w:t>0,21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0,17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lastRenderedPageBreak/>
              <w:t>1.6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деятельность в области фотографии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0,46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0,35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1.7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proofErr w:type="gramStart"/>
            <w:r w:rsidRPr="005B03BF">
              <w:t>разработка строительных проектов; строительство инженерных коммуникаций для водоснабжения и водоотведения, газоснабжения; производство электромонтажных работ; производство санитарно-технических работ, монтаж отопительных систем и систем кондиционирования воздуха; производство прочих строительно-монтажных работ; производство штукатурных работ; работы столярные и плотничные; установка дверей (кроме автоматических и вращающихся), окон, дверных и оконных рам из дерева или прочих материалов;</w:t>
            </w:r>
            <w:proofErr w:type="gramEnd"/>
            <w:r w:rsidRPr="005B03BF">
              <w:t xml:space="preserve"> работы по установке внутренних лестниц, встроенных шкафов, встроенного кухонного оборудования; производство работ по внутренней отделке зданий (включая потолки, раздвижные и съемные перегородки и т.д.); работы по устройству покрытий полов и облицовке стен; производство малярных и стекольных работ; производство малярных работ; производство стекольных работ; производство прочих отделочных и завершающих работ; производство кровельных работ; работы строительные специализированные прочие, не включенные в другие группировки; работы гидроизоляционные; работы бетонные и железобетонные; работы строительные специализированные, не включенные в другие группировки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0,21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0,17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1.8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ремонт ювелирных изделий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0,46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0,35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1.9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организация похорон и предоставление связанных с ними услуг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0,21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0,17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1.10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другие виды бытовых услуг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0,21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0,17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2.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Оказание ветеринарных услуг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0,52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0,4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3.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 xml:space="preserve">Оказание услуг по ремонту, техническому </w:t>
            </w:r>
            <w:r w:rsidRPr="005B03BF">
              <w:lastRenderedPageBreak/>
              <w:t>обслуживанию и мойке автомототранспортных средств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lastRenderedPageBreak/>
              <w:t>0,52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0,4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lastRenderedPageBreak/>
              <w:t>4.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Оказание услуг по предоставлению во временное владение (в пользование) мест для стоянки автомототранспортных средств, а также по хранению автомототранспортных средств на платных стоянках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0,52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0,4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5.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Оказание автотранспортных услуг по перевозке грузов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1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1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6.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Оказание автотранспортных услуг по перевозке пассажиров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6.1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автобусами, маршрутными такси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0,16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0,16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6.2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легковыми такси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1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1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7.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Розничная торговля, осуществляемой через объекты стационарной торговой сети, имеющие торговые залы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7.1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продовольственные и непродовольственные товары с реализацией алкогольной, табачной продукции и пива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0,46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0,35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7.2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лекарственные препараты и изделия медицинского назначения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0,46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0,35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7.3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продовольственные и непродовольственные товары без реализации алкогольной, табачной продукции и пива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0,39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0,3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8.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не превышает 5 квадратных метров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8.1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табачная продукция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0,65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0,5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8.2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изделия из натурального меха и кожи, мебель, ковровые изделия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0,65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0,5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8.3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ауд</w:t>
            </w:r>
            <w:proofErr w:type="gramStart"/>
            <w:r w:rsidRPr="005B03BF">
              <w:t>и-</w:t>
            </w:r>
            <w:proofErr w:type="gramEnd"/>
            <w:r w:rsidRPr="005B03BF">
              <w:t>, видеоаппаратура, сложная бытовая техника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0,59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0,45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8.4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обувь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0,59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0,45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8.5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продукты питания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0,39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0,3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8.6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прочие товары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0,52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0,4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8.7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 xml:space="preserve">розничная торговля в киосках, торговых </w:t>
            </w:r>
            <w:r w:rsidRPr="005B03BF">
              <w:lastRenderedPageBreak/>
              <w:t>автоматах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lastRenderedPageBreak/>
              <w:t>0,65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0,5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lastRenderedPageBreak/>
              <w:t>9.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Розничная торговля, осуществляемая через объекты стационарной торговой сети, не имеющие торговых залов, а также через объекты нестационарной торговой сети, площадь торгового места в которых превышает 5 квадратных метров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0,65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0,5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10.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Развозная и разносная розничная торговля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0,65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0,5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11.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Реализация товаров с использованием торговых автоматов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0,65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0,5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12.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Оказание услуг общественного питания через объект организации общественного питания, имеющий зал обслуживания посетителей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12.1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оказание услуг общественного питания с реализацией алкогольной, табачной продукции и пива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0,46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0,35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12.2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оказание услуг общественного питания без реализации алкогольной, табачной продукции и пива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0,33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0,25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12.3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оказание услуг общественного питания в учебных заведениях без реализации алкогольной, табачной продукции и пива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0,2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0,15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13.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Оказание услуг общественного питания через объект организации общественного питания, не имеющий зала обслуживания посетителей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0,33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0,25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14.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Распространение наружной рекламы с использованием рекламных конструкций (за исключением рекламных конструкций с автоматической сменой изображения и электронных табло)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0,13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0,1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15.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Распространение наружной рекламы с использованием рекламных конструкций с автоматической сменой изображения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0,13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0,1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16.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Распространение наружной рекламы с использованием электронных табло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0,13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0,1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17.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Размещение рекламы с использованием внешних и внутренних поверхностей транспортных средств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0,13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0,1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18.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Оказание услуг по временному размещению и проживанию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0,46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0,35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19.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 xml:space="preserve">Оказание услуг по передаче во временное владение и (или) в пользование торговых мест, </w:t>
            </w:r>
            <w:r w:rsidRPr="005B03BF">
              <w:lastRenderedPageBreak/>
              <w:t>расположенных в объектах стационарной торговой сети, не имеющих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не превышает 5 квадратных метров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lastRenderedPageBreak/>
              <w:t>0,2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0,2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lastRenderedPageBreak/>
              <w:t>20.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Оказание услуг по передаче во временное владение и (или) в пользование торговых мест, расположенных в объектах стационарной торговой сети, не имеющих залов, объектов нестационарной торговой сети, а также объектов организации общественного питания, не имеющих залов обслуживания посетителей, если площадь каждого из них превышает 5 квадратных метров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0,2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0,2</w:t>
            </w:r>
          </w:p>
        </w:tc>
      </w:tr>
      <w:tr w:rsidR="005B03BF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21.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не превышает 10 квадратных метров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0,2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0,2</w:t>
            </w:r>
          </w:p>
        </w:tc>
      </w:tr>
      <w:tr w:rsidR="00E213CB" w:rsidRPr="005B03BF">
        <w:tc>
          <w:tcPr>
            <w:tcW w:w="710" w:type="dxa"/>
          </w:tcPr>
          <w:p w:rsidR="00E213CB" w:rsidRPr="005B03BF" w:rsidRDefault="00E213CB">
            <w:pPr>
              <w:pStyle w:val="ConsPlusNormal"/>
            </w:pPr>
            <w:r w:rsidRPr="005B03BF">
              <w:t>22.</w:t>
            </w:r>
          </w:p>
        </w:tc>
        <w:tc>
          <w:tcPr>
            <w:tcW w:w="5329" w:type="dxa"/>
          </w:tcPr>
          <w:p w:rsidR="00E213CB" w:rsidRPr="005B03BF" w:rsidRDefault="00E213CB">
            <w:pPr>
              <w:pStyle w:val="ConsPlusNormal"/>
            </w:pPr>
            <w:r w:rsidRPr="005B03BF">
              <w:t>Оказание услуг по передаче во временное владение и (или) в пользование земельных участков для размещения объектов стационарной и нестационарной торговой сети, а также объектов организации общественного питания, если площадь земельного участка превышает 10 квадратных метров</w:t>
            </w:r>
          </w:p>
        </w:tc>
        <w:tc>
          <w:tcPr>
            <w:tcW w:w="113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0,2</w:t>
            </w:r>
          </w:p>
        </w:tc>
        <w:tc>
          <w:tcPr>
            <w:tcW w:w="1814" w:type="dxa"/>
          </w:tcPr>
          <w:p w:rsidR="00E213CB" w:rsidRPr="005B03BF" w:rsidRDefault="00E213CB">
            <w:pPr>
              <w:pStyle w:val="ConsPlusNormal"/>
              <w:jc w:val="right"/>
            </w:pPr>
            <w:r w:rsidRPr="005B03BF">
              <w:t>0,2</w:t>
            </w:r>
          </w:p>
        </w:tc>
      </w:tr>
    </w:tbl>
    <w:p w:rsidR="00E213CB" w:rsidRPr="005B03BF" w:rsidRDefault="00E213CB">
      <w:pPr>
        <w:pStyle w:val="ConsPlusNormal"/>
        <w:jc w:val="both"/>
      </w:pPr>
    </w:p>
    <w:p w:rsidR="00E213CB" w:rsidRPr="005B03BF" w:rsidRDefault="00E213CB">
      <w:pPr>
        <w:pStyle w:val="ConsPlusNormal"/>
        <w:ind w:firstLine="540"/>
        <w:jc w:val="both"/>
      </w:pPr>
      <w:r w:rsidRPr="005B03BF">
        <w:t>--------------------------------</w:t>
      </w:r>
    </w:p>
    <w:p w:rsidR="00E213CB" w:rsidRPr="005B03BF" w:rsidRDefault="00E213CB">
      <w:pPr>
        <w:pStyle w:val="ConsPlusNormal"/>
        <w:ind w:firstLine="540"/>
        <w:jc w:val="both"/>
      </w:pPr>
      <w:r w:rsidRPr="005B03BF">
        <w:t>&lt;*&gt; корректирующие коэффициенты базовой доходности К</w:t>
      </w:r>
      <w:proofErr w:type="gramStart"/>
      <w:r w:rsidRPr="005B03BF">
        <w:t>2</w:t>
      </w:r>
      <w:proofErr w:type="gramEnd"/>
      <w:r w:rsidRPr="005B03BF">
        <w:t>, учитывающие совокупность особенностей ведения предпринимательской деятельности, в том числе ассортимент товаров (работ, услуг), сезонность, режим работы, величину доходов, особенности места ведения предпринимательской деятельности, площадь информационного поля электронных табло, площадь информационного поля наружной рекламы с любым способом нанесения изображения, площадь информационного поля наружной рекламы с автоматической сменой изображения, количество автобусов любых типов, трамваев, троллейбусов, легковых и грузовых автомобилей, прицепов, полуприцепов и прицепов-роспусков, речных судов, используемых для распространения и (или) размещения рекламы, и иные особенности, при осуществлении видов предпринимательской деятельности с различным ассортиментом товаров (работ, услуг) в конкретном месте ее осуществления применяются в одном, максимальном значении.</w:t>
      </w:r>
    </w:p>
    <w:p w:rsidR="00E213CB" w:rsidRPr="005B03BF" w:rsidRDefault="00E213CB">
      <w:pPr>
        <w:pStyle w:val="ConsPlusNormal"/>
        <w:ind w:firstLine="540"/>
        <w:jc w:val="both"/>
      </w:pPr>
      <w:r w:rsidRPr="005B03BF">
        <w:t>Для населенных пунктов с численностью населения менее 300 человек корректирующий коэффициент базовой доходности К</w:t>
      </w:r>
      <w:proofErr w:type="gramStart"/>
      <w:r w:rsidRPr="005B03BF">
        <w:t>2</w:t>
      </w:r>
      <w:proofErr w:type="gramEnd"/>
      <w:r w:rsidRPr="005B03BF">
        <w:t xml:space="preserve"> для всех видов предпринимательской деятельности, в отношении которых применяется единый налог, равен 0,1.</w:t>
      </w:r>
    </w:p>
    <w:p w:rsidR="00E213CB" w:rsidRPr="005B03BF" w:rsidRDefault="00E213CB">
      <w:pPr>
        <w:pStyle w:val="ConsPlusNormal"/>
        <w:jc w:val="both"/>
      </w:pPr>
      <w:r w:rsidRPr="005B03BF">
        <w:t xml:space="preserve">(п. 3 в ред. </w:t>
      </w:r>
      <w:hyperlink r:id="rId14" w:history="1">
        <w:r w:rsidRPr="005B03BF">
          <w:t>Решения</w:t>
        </w:r>
      </w:hyperlink>
      <w:r w:rsidR="00435487">
        <w:t xml:space="preserve"> </w:t>
      </w:r>
      <w:proofErr w:type="spellStart"/>
      <w:r w:rsidRPr="005B03BF">
        <w:t>Пичаевского</w:t>
      </w:r>
      <w:proofErr w:type="spellEnd"/>
      <w:r w:rsidRPr="005B03BF">
        <w:t xml:space="preserve"> районного Совета народных депутатов Тамбовской </w:t>
      </w:r>
      <w:r w:rsidRPr="005B03BF">
        <w:lastRenderedPageBreak/>
        <w:t xml:space="preserve">области от 08.12.2016 </w:t>
      </w:r>
      <w:r w:rsidR="00435487">
        <w:t>№</w:t>
      </w:r>
      <w:r w:rsidRPr="005B03BF">
        <w:t xml:space="preserve"> 552)</w:t>
      </w:r>
    </w:p>
    <w:p w:rsidR="00E213CB" w:rsidRPr="005B03BF" w:rsidRDefault="00E213CB">
      <w:pPr>
        <w:pStyle w:val="ConsPlusNormal"/>
        <w:ind w:firstLine="540"/>
        <w:jc w:val="both"/>
      </w:pPr>
      <w:r w:rsidRPr="005B03BF">
        <w:t>4. Вступление в силу настоящего решения.</w:t>
      </w:r>
    </w:p>
    <w:p w:rsidR="00E213CB" w:rsidRPr="005B03BF" w:rsidRDefault="00E213CB">
      <w:pPr>
        <w:pStyle w:val="ConsPlusNormal"/>
        <w:ind w:firstLine="540"/>
        <w:jc w:val="both"/>
      </w:pPr>
      <w:r w:rsidRPr="005B03BF">
        <w:t>Настоящее решение вступает в силу с 1 января 2006 года, но не ранее чем по истечении одного месяца со дня его официального опубликования и не ранее 1-го числа очередного налогового периода по единому налогу на вмененный доход для отдельных видов деятельности.</w:t>
      </w:r>
    </w:p>
    <w:p w:rsidR="00E213CB" w:rsidRPr="005B03BF" w:rsidRDefault="00E213CB">
      <w:pPr>
        <w:pStyle w:val="ConsPlusNormal"/>
        <w:ind w:firstLine="540"/>
        <w:jc w:val="both"/>
      </w:pPr>
      <w:r w:rsidRPr="005B03BF">
        <w:t>5. Опубликовать настоящее решение в газете "</w:t>
      </w:r>
      <w:proofErr w:type="spellStart"/>
      <w:r w:rsidRPr="005B03BF">
        <w:t>Пичаевский</w:t>
      </w:r>
      <w:proofErr w:type="spellEnd"/>
      <w:r w:rsidRPr="005B03BF">
        <w:t xml:space="preserve"> вестник".</w:t>
      </w:r>
    </w:p>
    <w:p w:rsidR="00E213CB" w:rsidRPr="005B03BF" w:rsidRDefault="00E213CB">
      <w:pPr>
        <w:pStyle w:val="ConsPlusNormal"/>
        <w:jc w:val="both"/>
      </w:pPr>
    </w:p>
    <w:p w:rsidR="00E213CB" w:rsidRPr="005B03BF" w:rsidRDefault="00E213CB">
      <w:pPr>
        <w:pStyle w:val="ConsPlusNormal"/>
        <w:jc w:val="right"/>
      </w:pPr>
      <w:r w:rsidRPr="005B03BF">
        <w:t xml:space="preserve">Председатель </w:t>
      </w:r>
      <w:proofErr w:type="spellStart"/>
      <w:r w:rsidRPr="005B03BF">
        <w:t>Пичаевского</w:t>
      </w:r>
      <w:proofErr w:type="spellEnd"/>
      <w:r w:rsidR="00435487">
        <w:t xml:space="preserve"> </w:t>
      </w:r>
      <w:r w:rsidRPr="005B03BF">
        <w:t>районного</w:t>
      </w:r>
    </w:p>
    <w:p w:rsidR="00E213CB" w:rsidRPr="005B03BF" w:rsidRDefault="00E213CB">
      <w:pPr>
        <w:pStyle w:val="ConsPlusNormal"/>
        <w:jc w:val="right"/>
      </w:pPr>
      <w:r w:rsidRPr="005B03BF">
        <w:t>Совета народных депутатов</w:t>
      </w:r>
    </w:p>
    <w:p w:rsidR="00E213CB" w:rsidRPr="005B03BF" w:rsidRDefault="00E213CB">
      <w:pPr>
        <w:pStyle w:val="ConsPlusNormal"/>
        <w:jc w:val="right"/>
      </w:pPr>
      <w:r w:rsidRPr="005B03BF">
        <w:t>В.Н.Лежнев</w:t>
      </w:r>
    </w:p>
    <w:p w:rsidR="00E213CB" w:rsidRPr="005B03BF" w:rsidRDefault="00E213CB">
      <w:pPr>
        <w:pStyle w:val="ConsPlusNormal"/>
        <w:jc w:val="right"/>
      </w:pPr>
    </w:p>
    <w:p w:rsidR="00E213CB" w:rsidRPr="005B03BF" w:rsidRDefault="00E213CB">
      <w:pPr>
        <w:pStyle w:val="ConsPlusNormal"/>
        <w:jc w:val="right"/>
      </w:pPr>
      <w:r w:rsidRPr="005B03BF">
        <w:t xml:space="preserve">Глава </w:t>
      </w:r>
      <w:proofErr w:type="spellStart"/>
      <w:r w:rsidRPr="005B03BF">
        <w:t>Пичаевского</w:t>
      </w:r>
      <w:proofErr w:type="spellEnd"/>
      <w:r w:rsidRPr="005B03BF">
        <w:t xml:space="preserve"> района</w:t>
      </w:r>
    </w:p>
    <w:p w:rsidR="00E213CB" w:rsidRPr="005B03BF" w:rsidRDefault="00E213CB">
      <w:pPr>
        <w:pStyle w:val="ConsPlusNormal"/>
        <w:jc w:val="right"/>
      </w:pPr>
      <w:r w:rsidRPr="005B03BF">
        <w:t>Н.В.Шохин</w:t>
      </w:r>
    </w:p>
    <w:p w:rsidR="00E213CB" w:rsidRPr="005B03BF" w:rsidRDefault="00E213CB">
      <w:pPr>
        <w:pStyle w:val="ConsPlusNormal"/>
      </w:pPr>
    </w:p>
    <w:p w:rsidR="00126352" w:rsidRPr="005B03BF" w:rsidRDefault="00126352">
      <w:bookmarkStart w:id="0" w:name="_GoBack"/>
      <w:bookmarkEnd w:id="0"/>
    </w:p>
    <w:sectPr w:rsidR="00126352" w:rsidRPr="005B03BF" w:rsidSect="002464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E213CB"/>
    <w:rsid w:val="00126352"/>
    <w:rsid w:val="00435487"/>
    <w:rsid w:val="005B03BF"/>
    <w:rsid w:val="00720B20"/>
    <w:rsid w:val="00E21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20B2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3CB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213C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E213CB"/>
    <w:pPr>
      <w:widowControl w:val="0"/>
      <w:autoSpaceDE w:val="0"/>
      <w:autoSpaceDN w:val="0"/>
    </w:pPr>
    <w:rPr>
      <w:rFonts w:ascii="Tahoma" w:hAnsi="Tahoma" w:cs="Tahom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213CB"/>
    <w:pPr>
      <w:widowControl w:val="0"/>
      <w:autoSpaceDE w:val="0"/>
      <w:autoSpaceDN w:val="0"/>
    </w:pPr>
    <w:rPr>
      <w:sz w:val="24"/>
    </w:rPr>
  </w:style>
  <w:style w:type="paragraph" w:customStyle="1" w:styleId="ConsPlusTitle">
    <w:name w:val="ConsPlusTitle"/>
    <w:rsid w:val="00E213CB"/>
    <w:pPr>
      <w:widowControl w:val="0"/>
      <w:autoSpaceDE w:val="0"/>
      <w:autoSpaceDN w:val="0"/>
    </w:pPr>
    <w:rPr>
      <w:b/>
      <w:sz w:val="24"/>
    </w:rPr>
  </w:style>
  <w:style w:type="paragraph" w:customStyle="1" w:styleId="ConsPlusTitlePage">
    <w:name w:val="ConsPlusTitlePage"/>
    <w:rsid w:val="00E213CB"/>
    <w:pPr>
      <w:widowControl w:val="0"/>
      <w:autoSpaceDE w:val="0"/>
      <w:autoSpaceDN w:val="0"/>
    </w:pPr>
    <w:rPr>
      <w:rFonts w:ascii="Tahoma" w:hAnsi="Tahoma" w:cs="Tahom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EB61B425C45E4DB5D9B1609E5840A66C8401704CBE7CBC2AB9592BADE1CAE85A6FA1A34675A3D05bDRBN" TargetMode="External"/><Relationship Id="rId13" Type="http://schemas.openxmlformats.org/officeDocument/2006/relationships/hyperlink" Target="consultantplus://offline/ref=8EB61B425C45E4DB5D9B1609E5840A66C8401704CBE7CBC2AB9592BADE1CAE85A6FA1A36635Fb3RFN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EB61B425C45E4DB5D9B0804F3E8506FCE4B4109C3E2C997FFCAC9E78915A4D2E1B5437623543B07DE8477b2R4N" TargetMode="External"/><Relationship Id="rId12" Type="http://schemas.openxmlformats.org/officeDocument/2006/relationships/hyperlink" Target="consultantplus://offline/ref=8EB61B425C45E4DB5D9B0804F3E8506FCE4B4109CDE2C19DF5CAC9E78915A4D2E1B5437623543B07DE8477b2R7N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EB61B425C45E4DB5D9B0804F3E8506FCE4B4109CDE2C193F4CAC9E78915A4D2E1B5437623543B07DE8477b2R4N" TargetMode="External"/><Relationship Id="rId11" Type="http://schemas.openxmlformats.org/officeDocument/2006/relationships/hyperlink" Target="consultantplus://offline/ref=8EB61B425C45E4DB5D9B0804F3E8506FCE4B4109C3E2C997FFCAC9E78915A4D2E1B5437623543B07DE8477b2R7N" TargetMode="External"/><Relationship Id="rId5" Type="http://schemas.openxmlformats.org/officeDocument/2006/relationships/hyperlink" Target="consultantplus://offline/ref=8EB61B425C45E4DB5D9B0804F3E8506FCE4B4109CDE3C192F3CAC9E78915A4D2E1B5437623543B07DE8477b2R7N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EB61B425C45E4DB5D9B1609E5840A66C8401801CFE5CBC2AB9592BADEb1RCN" TargetMode="External"/><Relationship Id="rId4" Type="http://schemas.openxmlformats.org/officeDocument/2006/relationships/hyperlink" Target="consultantplus://offline/ref=8EB61B425C45E4DB5D9B0804F3E8506FCE4B4109CDE2C694F6CAC9E78915A4D2E1B5437623543B07DE8476b2R8N" TargetMode="External"/><Relationship Id="rId9" Type="http://schemas.openxmlformats.org/officeDocument/2006/relationships/hyperlink" Target="consultantplus://offline/ref=8EB61B425C45E4DB5D9B1609E5840A66C8401802CFE6CBC2AB9592BADEb1RCN" TargetMode="External"/><Relationship Id="rId14" Type="http://schemas.openxmlformats.org/officeDocument/2006/relationships/hyperlink" Target="consultantplus://offline/ref=8EB61B425C45E4DB5D9B0804F3E8506FCE4B4109C3E2C997FFCAC9E78915A4D2E1B5437623543B07DE8477b2R9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Луньков Александр Иванович</dc:creator>
  <cp:lastModifiedBy>6800-00-528</cp:lastModifiedBy>
  <cp:revision>3</cp:revision>
  <dcterms:created xsi:type="dcterms:W3CDTF">2016-12-22T13:17:00Z</dcterms:created>
  <dcterms:modified xsi:type="dcterms:W3CDTF">2017-01-26T10:37:00Z</dcterms:modified>
</cp:coreProperties>
</file>