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12" w:rsidRPr="001C7828" w:rsidRDefault="00997F12" w:rsidP="008A360E">
      <w:pPr>
        <w:pStyle w:val="ConsPlusNormal"/>
        <w:jc w:val="right"/>
        <w:outlineLvl w:val="0"/>
      </w:pPr>
      <w:r w:rsidRPr="001C7828">
        <w:t xml:space="preserve">Приложение </w:t>
      </w:r>
      <w:r w:rsidR="008A360E">
        <w:t xml:space="preserve">№ </w:t>
      </w:r>
      <w:r w:rsidRPr="001C7828">
        <w:t>1</w:t>
      </w:r>
      <w:r w:rsidR="008A360E">
        <w:t xml:space="preserve"> </w:t>
      </w:r>
      <w:r w:rsidRPr="001C7828">
        <w:t>к Решению</w:t>
      </w:r>
    </w:p>
    <w:p w:rsidR="00997F12" w:rsidRPr="001C7828" w:rsidRDefault="00997F12">
      <w:pPr>
        <w:pStyle w:val="ConsPlusNormal"/>
        <w:jc w:val="right"/>
      </w:pPr>
      <w:r w:rsidRPr="001C7828">
        <w:t>районного Совета народных депутатов</w:t>
      </w:r>
    </w:p>
    <w:p w:rsidR="00997F12" w:rsidRPr="001C7828" w:rsidRDefault="00997F12">
      <w:pPr>
        <w:pStyle w:val="ConsPlusNormal"/>
        <w:jc w:val="right"/>
      </w:pPr>
      <w:r w:rsidRPr="001C7828">
        <w:t xml:space="preserve">от 30.09.2005 </w:t>
      </w:r>
      <w:r w:rsidR="008A360E">
        <w:t>№</w:t>
      </w:r>
      <w:r w:rsidRPr="001C7828">
        <w:t xml:space="preserve"> 207</w:t>
      </w:r>
    </w:p>
    <w:p w:rsidR="00997F12" w:rsidRPr="001C7828" w:rsidRDefault="00997F12">
      <w:pPr>
        <w:pStyle w:val="ConsPlusNormal"/>
      </w:pPr>
    </w:p>
    <w:p w:rsidR="00997F12" w:rsidRPr="001C7828" w:rsidRDefault="00997F12">
      <w:pPr>
        <w:pStyle w:val="ConsPlusTitle"/>
        <w:jc w:val="center"/>
      </w:pPr>
      <w:bookmarkStart w:id="0" w:name="P42"/>
      <w:bookmarkEnd w:id="0"/>
      <w:r w:rsidRPr="001C7828">
        <w:t>ПОРЯДОК</w:t>
      </w:r>
    </w:p>
    <w:p w:rsidR="00997F12" w:rsidRPr="001C7828" w:rsidRDefault="00997F12">
      <w:pPr>
        <w:pStyle w:val="ConsPlusTitle"/>
        <w:jc w:val="center"/>
      </w:pPr>
      <w:r w:rsidRPr="001C7828">
        <w:t>ВВЕДЕНИЯ НА ТЕРРИТОРИИ МОРДОВСКОГО РАЙОНА СИСТЕМЫ</w:t>
      </w:r>
    </w:p>
    <w:p w:rsidR="00997F12" w:rsidRPr="001C7828" w:rsidRDefault="00997F12">
      <w:pPr>
        <w:pStyle w:val="ConsPlusTitle"/>
        <w:jc w:val="center"/>
      </w:pPr>
      <w:r w:rsidRPr="001C7828">
        <w:t>НАЛОГООБЛОЖЕНИЯ В ВИДЕ ЕДИНОГО НАЛОГА НА ВМЕНЕННЫЙ ДОХОД</w:t>
      </w:r>
    </w:p>
    <w:p w:rsidR="00997F12" w:rsidRPr="001C7828" w:rsidRDefault="00997F12">
      <w:pPr>
        <w:pStyle w:val="ConsPlusTitle"/>
        <w:jc w:val="center"/>
      </w:pPr>
      <w:r w:rsidRPr="001C7828">
        <w:t>ДЛЯ ОТДЕЛЬНЫХ ВИДОВ ДЕЯТЕЛЬНОСТИ</w:t>
      </w:r>
    </w:p>
    <w:p w:rsidR="00997F12" w:rsidRPr="001C7828" w:rsidRDefault="00997F12">
      <w:pPr>
        <w:pStyle w:val="ConsPlusNormal"/>
        <w:jc w:val="center"/>
      </w:pPr>
    </w:p>
    <w:p w:rsidR="00997F12" w:rsidRPr="001C7828" w:rsidRDefault="00997F12">
      <w:pPr>
        <w:pStyle w:val="ConsPlusNormal"/>
        <w:jc w:val="center"/>
      </w:pPr>
      <w:r w:rsidRPr="001C7828">
        <w:t>Список изменяющих документов</w:t>
      </w:r>
    </w:p>
    <w:p w:rsidR="00997F12" w:rsidRPr="001C7828" w:rsidRDefault="00997F12">
      <w:pPr>
        <w:pStyle w:val="ConsPlusNormal"/>
        <w:jc w:val="center"/>
      </w:pPr>
      <w:proofErr w:type="gramStart"/>
      <w:r w:rsidRPr="001C7828">
        <w:t>(в ред. Решений Мордовского районного Совета народных депутатов</w:t>
      </w:r>
      <w:proofErr w:type="gramEnd"/>
    </w:p>
    <w:p w:rsidR="00997F12" w:rsidRPr="001C7828" w:rsidRDefault="00997F12">
      <w:pPr>
        <w:pStyle w:val="ConsPlusNormal"/>
        <w:jc w:val="center"/>
      </w:pPr>
      <w:r w:rsidRPr="001C7828">
        <w:t xml:space="preserve">Тамбовской области от 20.11.2007 </w:t>
      </w:r>
      <w:hyperlink r:id="rId4" w:history="1">
        <w:r w:rsidR="008A360E">
          <w:t>№</w:t>
        </w:r>
        <w:r w:rsidRPr="001C7828">
          <w:t xml:space="preserve"> 490</w:t>
        </w:r>
      </w:hyperlink>
      <w:r w:rsidRPr="001C7828">
        <w:t xml:space="preserve">, от 20.11.2008 </w:t>
      </w:r>
      <w:hyperlink r:id="rId5" w:history="1">
        <w:r w:rsidR="008A360E">
          <w:t>№</w:t>
        </w:r>
        <w:r w:rsidRPr="001C7828">
          <w:t xml:space="preserve"> 101</w:t>
        </w:r>
      </w:hyperlink>
      <w:r w:rsidRPr="001C7828">
        <w:t>,</w:t>
      </w:r>
    </w:p>
    <w:p w:rsidR="00997F12" w:rsidRPr="001C7828" w:rsidRDefault="00997F12">
      <w:pPr>
        <w:pStyle w:val="ConsPlusNormal"/>
        <w:jc w:val="center"/>
      </w:pPr>
      <w:r w:rsidRPr="001C7828">
        <w:t xml:space="preserve">от 30.09.2010 </w:t>
      </w:r>
      <w:hyperlink r:id="rId6" w:history="1">
        <w:r w:rsidR="008A360E">
          <w:t>№</w:t>
        </w:r>
        <w:r w:rsidRPr="001C7828">
          <w:t xml:space="preserve"> 18</w:t>
        </w:r>
      </w:hyperlink>
      <w:r w:rsidRPr="001C7828">
        <w:t xml:space="preserve">, от 18.10.2012 </w:t>
      </w:r>
      <w:hyperlink r:id="rId7" w:history="1">
        <w:r w:rsidR="008A360E">
          <w:t>№</w:t>
        </w:r>
        <w:r w:rsidRPr="001C7828">
          <w:t xml:space="preserve"> 103</w:t>
        </w:r>
      </w:hyperlink>
      <w:r w:rsidRPr="001C7828">
        <w:t xml:space="preserve">, от 22.11.2012 </w:t>
      </w:r>
      <w:hyperlink r:id="rId8" w:history="1">
        <w:r w:rsidR="008A360E">
          <w:t>№</w:t>
        </w:r>
        <w:r w:rsidRPr="001C7828">
          <w:t xml:space="preserve"> 111</w:t>
        </w:r>
      </w:hyperlink>
      <w:r w:rsidRPr="001C7828">
        <w:t>,</w:t>
      </w:r>
    </w:p>
    <w:p w:rsidR="00997F12" w:rsidRPr="001C7828" w:rsidRDefault="00997F12">
      <w:pPr>
        <w:pStyle w:val="ConsPlusNormal"/>
        <w:jc w:val="center"/>
      </w:pPr>
      <w:r w:rsidRPr="001C7828">
        <w:t xml:space="preserve">от 26.03.2015 </w:t>
      </w:r>
      <w:hyperlink r:id="rId9" w:history="1">
        <w:r w:rsidR="008A360E">
          <w:t>№</w:t>
        </w:r>
        <w:r w:rsidRPr="001C7828">
          <w:t xml:space="preserve"> 68</w:t>
        </w:r>
      </w:hyperlink>
      <w:r w:rsidRPr="001C7828">
        <w:t xml:space="preserve">, от 27.12.2016 </w:t>
      </w:r>
      <w:hyperlink r:id="rId10" w:history="1">
        <w:r w:rsidR="008A360E">
          <w:t>№</w:t>
        </w:r>
        <w:r w:rsidRPr="001C7828">
          <w:t xml:space="preserve"> 125</w:t>
        </w:r>
      </w:hyperlink>
      <w:r w:rsidRPr="001C7828">
        <w:t>)</w:t>
      </w:r>
    </w:p>
    <w:p w:rsidR="00997F12" w:rsidRPr="001C7828" w:rsidRDefault="00997F12">
      <w:pPr>
        <w:pStyle w:val="ConsPlusNormal"/>
      </w:pPr>
    </w:p>
    <w:p w:rsidR="00997F12" w:rsidRPr="001C7828" w:rsidRDefault="00997F12">
      <w:pPr>
        <w:pStyle w:val="ConsPlusNormal"/>
        <w:jc w:val="center"/>
      </w:pPr>
      <w:r w:rsidRPr="001C7828">
        <w:t>Общие положения</w:t>
      </w:r>
    </w:p>
    <w:p w:rsidR="00997F12" w:rsidRPr="001C7828" w:rsidRDefault="00997F12">
      <w:pPr>
        <w:pStyle w:val="ConsPlusNormal"/>
      </w:pPr>
    </w:p>
    <w:p w:rsidR="00997F12" w:rsidRPr="001C7828" w:rsidRDefault="00997F12">
      <w:pPr>
        <w:pStyle w:val="ConsPlusNormal"/>
        <w:ind w:firstLine="540"/>
        <w:jc w:val="both"/>
      </w:pPr>
      <w:r w:rsidRPr="001C7828">
        <w:t xml:space="preserve">1. В соответствии с </w:t>
      </w:r>
      <w:hyperlink r:id="rId11" w:history="1">
        <w:r w:rsidRPr="001C7828">
          <w:t>главой 26.3</w:t>
        </w:r>
      </w:hyperlink>
      <w:r w:rsidRPr="001C7828">
        <w:t xml:space="preserve"> Налогового кодекса РФ на территории Мордовского района вводится система налогообложения в виде единого налога на вмененный доход (далее - единый налог).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2. Единый налог применяется на территории Мордовского района в отношении следующих видов предпринимательской деятельности: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 xml:space="preserve">1) оказание бытовых услуг. Коды видов деятельности в соответствии с Общероссийским </w:t>
      </w:r>
      <w:hyperlink r:id="rId12" w:history="1">
        <w:r w:rsidRPr="001C7828">
          <w:t>классификатором</w:t>
        </w:r>
      </w:hyperlink>
      <w:r w:rsidRPr="001C7828">
        <w:t xml:space="preserve"> видов экономической деятельности и коды услуг в соответствии с Общероссийским </w:t>
      </w:r>
      <w:hyperlink r:id="rId13" w:history="1">
        <w:r w:rsidRPr="001C7828">
          <w:t>классификатором</w:t>
        </w:r>
      </w:hyperlink>
      <w:r w:rsidRPr="001C7828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997F12" w:rsidRPr="001C7828" w:rsidRDefault="00997F12">
      <w:pPr>
        <w:pStyle w:val="ConsPlusNormal"/>
        <w:jc w:val="both"/>
      </w:pPr>
      <w:r w:rsidRPr="001C7828">
        <w:t xml:space="preserve">(подп. 1 в ред. </w:t>
      </w:r>
      <w:hyperlink r:id="rId14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27.12.2016 </w:t>
      </w:r>
      <w:r w:rsidR="008A360E">
        <w:t>№</w:t>
      </w:r>
      <w:r w:rsidRPr="001C7828">
        <w:t xml:space="preserve"> 125)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2) оказание ветеринарных услуг;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3) оказание услуг по ремонту, техническому обслуживанию и мойке автомототранспортных средств;</w:t>
      </w:r>
    </w:p>
    <w:p w:rsidR="00997F12" w:rsidRPr="001C7828" w:rsidRDefault="00997F12">
      <w:pPr>
        <w:pStyle w:val="ConsPlusNormal"/>
        <w:jc w:val="both"/>
      </w:pPr>
      <w:r w:rsidRPr="001C7828">
        <w:t xml:space="preserve">(в ред. </w:t>
      </w:r>
      <w:hyperlink r:id="rId15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18.10.2012 </w:t>
      </w:r>
      <w:r w:rsidR="008A360E">
        <w:t>№</w:t>
      </w:r>
      <w:r w:rsidRPr="001C7828">
        <w:t xml:space="preserve"> 103)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997F12" w:rsidRPr="001C7828" w:rsidRDefault="00997F12">
      <w:pPr>
        <w:pStyle w:val="ConsPlusNormal"/>
        <w:jc w:val="both"/>
      </w:pPr>
      <w:r w:rsidRPr="001C7828">
        <w:t xml:space="preserve">(в ред. Решений Мордовского районного Совета народных депутатов Тамбовской области от 20.11.2008 </w:t>
      </w:r>
      <w:hyperlink r:id="rId16" w:history="1">
        <w:r w:rsidR="008A360E">
          <w:t>№</w:t>
        </w:r>
        <w:r w:rsidRPr="001C7828">
          <w:t xml:space="preserve"> 101</w:t>
        </w:r>
      </w:hyperlink>
      <w:r w:rsidRPr="001C7828">
        <w:t xml:space="preserve">, от 18.10.2012 </w:t>
      </w:r>
      <w:hyperlink r:id="rId17" w:history="1">
        <w:r w:rsidR="008A360E">
          <w:t>№</w:t>
        </w:r>
        <w:r w:rsidRPr="001C7828">
          <w:t xml:space="preserve"> 103</w:t>
        </w:r>
      </w:hyperlink>
      <w:r w:rsidRPr="001C7828">
        <w:t>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997F12" w:rsidRPr="001C7828" w:rsidRDefault="00997F12">
      <w:pPr>
        <w:pStyle w:val="ConsPlusNormal"/>
        <w:jc w:val="both"/>
      </w:pPr>
      <w:r w:rsidRPr="001C7828">
        <w:t xml:space="preserve">(подп. 5 в ред. </w:t>
      </w:r>
      <w:hyperlink r:id="rId18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26.03.2015 </w:t>
      </w:r>
      <w:r w:rsidR="008A360E">
        <w:t>№</w:t>
      </w:r>
      <w:r w:rsidRPr="001C7828">
        <w:t xml:space="preserve"> 68)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6) розничная торговля, осуществляемая через магазины и павильоны с площадью торгового зала по каждому объекту организации торговли не более 150 кв.м. Для целей настоящего порядка введения розничная торговля, осуществляемая через магазины и павильоны с площадью торгового зала более 150 кв</w:t>
      </w:r>
      <w:proofErr w:type="gramStart"/>
      <w:r w:rsidRPr="001C7828">
        <w:t>.м</w:t>
      </w:r>
      <w:proofErr w:type="gramEnd"/>
      <w:r w:rsidRPr="001C7828">
        <w:t xml:space="preserve">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997F12" w:rsidRPr="001C7828" w:rsidRDefault="00997F12">
      <w:pPr>
        <w:pStyle w:val="ConsPlusNormal"/>
        <w:jc w:val="both"/>
      </w:pPr>
      <w:r w:rsidRPr="001C7828">
        <w:t xml:space="preserve">(в ред. </w:t>
      </w:r>
      <w:hyperlink r:id="rId19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20.11.2008 </w:t>
      </w:r>
      <w:r w:rsidR="008A360E">
        <w:t>№</w:t>
      </w:r>
      <w:r w:rsidRPr="001C7828">
        <w:t xml:space="preserve"> 101)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lastRenderedPageBreak/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по каждому объекту организации общественного питания не более 150 кв.м. Для целей настоящего порядка введения оказание услуг общественного питания, осуществляемых через организации общественного питания с площадью зала обслуживания посетителей более 150 кв</w:t>
      </w:r>
      <w:proofErr w:type="gramStart"/>
      <w:r w:rsidRPr="001C7828">
        <w:t>.м</w:t>
      </w:r>
      <w:proofErr w:type="gramEnd"/>
      <w:r w:rsidRPr="001C7828">
        <w:t xml:space="preserve"> по каждому объекту организации общественного питания, признается видом предпринимательской деятельности, в </w:t>
      </w:r>
      <w:proofErr w:type="gramStart"/>
      <w:r w:rsidRPr="001C7828">
        <w:t>отношении</w:t>
      </w:r>
      <w:proofErr w:type="gramEnd"/>
      <w:r w:rsidRPr="001C7828">
        <w:t xml:space="preserve"> которого единый налог не применяется;</w:t>
      </w:r>
    </w:p>
    <w:p w:rsidR="00997F12" w:rsidRPr="001C7828" w:rsidRDefault="00997F12">
      <w:pPr>
        <w:pStyle w:val="ConsPlusNormal"/>
        <w:jc w:val="both"/>
      </w:pPr>
      <w:r w:rsidRPr="001C7828">
        <w:t xml:space="preserve">(в ред. Решений Мордовского районного Совета народных депутатов Тамбовской области от 20.11.2007 </w:t>
      </w:r>
      <w:hyperlink r:id="rId20" w:history="1">
        <w:r w:rsidR="008A360E">
          <w:t>№</w:t>
        </w:r>
        <w:r w:rsidRPr="001C7828">
          <w:t xml:space="preserve"> 490</w:t>
        </w:r>
      </w:hyperlink>
      <w:r w:rsidRPr="001C7828">
        <w:t xml:space="preserve">, от 20.11.2008 </w:t>
      </w:r>
      <w:hyperlink r:id="rId21" w:history="1">
        <w:r w:rsidR="008A360E">
          <w:t>№</w:t>
        </w:r>
        <w:r w:rsidRPr="001C7828">
          <w:t xml:space="preserve"> 101</w:t>
        </w:r>
      </w:hyperlink>
      <w:r w:rsidRPr="001C7828">
        <w:t>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10) распространения наружной рекламы с использованием рекламных конструкций;</w:t>
      </w:r>
    </w:p>
    <w:p w:rsidR="00997F12" w:rsidRPr="001C7828" w:rsidRDefault="00997F12">
      <w:pPr>
        <w:pStyle w:val="ConsPlusNormal"/>
        <w:jc w:val="both"/>
      </w:pPr>
      <w:r w:rsidRPr="001C7828">
        <w:t xml:space="preserve">(подп. 10 в ред. </w:t>
      </w:r>
      <w:hyperlink r:id="rId22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20.11.2008 </w:t>
      </w:r>
      <w:r w:rsidR="008A360E">
        <w:t>№</w:t>
      </w:r>
      <w:r w:rsidRPr="001C7828">
        <w:t xml:space="preserve"> 101)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11) размещения рекламы с использованием внешних и внутренних поверхностей транспортных средств</w:t>
      </w:r>
    </w:p>
    <w:p w:rsidR="00997F12" w:rsidRPr="001C7828" w:rsidRDefault="00997F12">
      <w:pPr>
        <w:pStyle w:val="ConsPlusNormal"/>
        <w:jc w:val="both"/>
      </w:pPr>
      <w:r w:rsidRPr="001C7828">
        <w:t xml:space="preserve">(п. 11 в ред. </w:t>
      </w:r>
      <w:hyperlink r:id="rId23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18.10.2012 </w:t>
      </w:r>
      <w:r w:rsidR="008A360E">
        <w:t>№</w:t>
      </w:r>
      <w:r w:rsidRPr="001C7828">
        <w:t xml:space="preserve"> 103)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</w:t>
      </w:r>
      <w:proofErr w:type="gramStart"/>
      <w:r w:rsidRPr="001C7828">
        <w:t>.м</w:t>
      </w:r>
      <w:proofErr w:type="gramEnd"/>
      <w:r w:rsidRPr="001C7828">
        <w:t>;</w:t>
      </w:r>
    </w:p>
    <w:p w:rsidR="00997F12" w:rsidRPr="001C7828" w:rsidRDefault="00997F12">
      <w:pPr>
        <w:pStyle w:val="ConsPlusNormal"/>
        <w:jc w:val="both"/>
      </w:pPr>
      <w:r w:rsidRPr="001C7828">
        <w:t xml:space="preserve">(в ред. </w:t>
      </w:r>
      <w:hyperlink r:id="rId24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20.11.2007 </w:t>
      </w:r>
      <w:r w:rsidR="008A360E">
        <w:t>№</w:t>
      </w:r>
      <w:r w:rsidRPr="001C7828">
        <w:t xml:space="preserve"> 490)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13) оказания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997F12" w:rsidRPr="001C7828" w:rsidRDefault="00997F12">
      <w:pPr>
        <w:pStyle w:val="ConsPlusNormal"/>
        <w:jc w:val="both"/>
      </w:pPr>
      <w:r w:rsidRPr="001C7828">
        <w:t xml:space="preserve">(в ред. Решений Мордовского районного Совета народных депутатов Тамбовской области от 20.11.2007 </w:t>
      </w:r>
      <w:hyperlink r:id="rId25" w:history="1">
        <w:r w:rsidR="008A360E">
          <w:t>№</w:t>
        </w:r>
        <w:r w:rsidRPr="001C7828">
          <w:t xml:space="preserve"> 490</w:t>
        </w:r>
      </w:hyperlink>
      <w:r w:rsidRPr="001C7828">
        <w:t xml:space="preserve">, от 20.11.2008 </w:t>
      </w:r>
      <w:hyperlink r:id="rId26" w:history="1">
        <w:r w:rsidR="008A360E">
          <w:t>№</w:t>
        </w:r>
        <w:r w:rsidRPr="001C7828">
          <w:t xml:space="preserve"> 101</w:t>
        </w:r>
      </w:hyperlink>
      <w:r w:rsidRPr="001C7828">
        <w:t>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997F12" w:rsidRPr="001C7828" w:rsidRDefault="00997F12">
      <w:pPr>
        <w:pStyle w:val="ConsPlusNormal"/>
        <w:jc w:val="both"/>
      </w:pPr>
      <w:r w:rsidRPr="001C7828">
        <w:t xml:space="preserve">(подп. 14 в ред. </w:t>
      </w:r>
      <w:hyperlink r:id="rId27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20.11.2008 </w:t>
      </w:r>
      <w:r w:rsidR="008A360E">
        <w:t>№</w:t>
      </w:r>
      <w:r w:rsidRPr="001C7828">
        <w:t xml:space="preserve"> 101)</w:t>
      </w:r>
    </w:p>
    <w:p w:rsidR="00997F12" w:rsidRPr="001C7828" w:rsidRDefault="00997F12">
      <w:pPr>
        <w:pStyle w:val="ConsPlusNormal"/>
        <w:ind w:firstLine="540"/>
        <w:jc w:val="both"/>
      </w:pPr>
      <w:r w:rsidRPr="001C7828">
        <w:t xml:space="preserve">3. Установить для всех категорий налогоплательщиков единого налога на вмененный доход для отдельных видов деятельности, осуществляющих предпринимательскую деятельность на территории Мордовского района, значение </w:t>
      </w:r>
      <w:proofErr w:type="spellStart"/>
      <w:r w:rsidRPr="001C7828">
        <w:t>подкоэффициента</w:t>
      </w:r>
      <w:proofErr w:type="spellEnd"/>
      <w:r w:rsidRPr="001C7828">
        <w:t>, учитывающего величину выплачиваемой по трудовым и гражданско-правовым договорам среднемесячной заработной платы, к значению корректирующего коэффициента К</w:t>
      </w:r>
      <w:proofErr w:type="gramStart"/>
      <w:r w:rsidRPr="001C7828">
        <w:t>2</w:t>
      </w:r>
      <w:proofErr w:type="gramEnd"/>
      <w:r w:rsidRPr="001C7828">
        <w:t xml:space="preserve"> в размере 1,0 - при выплате среднемесячной заработной платы свыше 7297 рублей, в размере 1,5 - при выплате среднемесячной заработной платы менее 7297 рублей. При этом значение корректирующего коэффициента базовой доходности К</w:t>
      </w:r>
      <w:proofErr w:type="gramStart"/>
      <w:r w:rsidRPr="001C7828">
        <w:t>2</w:t>
      </w:r>
      <w:proofErr w:type="gramEnd"/>
      <w:r w:rsidRPr="001C7828">
        <w:t xml:space="preserve"> не должен превышать 1,0.</w:t>
      </w:r>
    </w:p>
    <w:p w:rsidR="00997F12" w:rsidRPr="001C7828" w:rsidRDefault="00997F12">
      <w:pPr>
        <w:pStyle w:val="ConsPlusNormal"/>
        <w:jc w:val="both"/>
      </w:pPr>
      <w:r w:rsidRPr="001C7828">
        <w:t xml:space="preserve">(часть 3 введена </w:t>
      </w:r>
      <w:hyperlink r:id="rId28" w:history="1">
        <w:r w:rsidRPr="001C7828">
          <w:t>Решением</w:t>
        </w:r>
      </w:hyperlink>
      <w:r w:rsidRPr="001C7828">
        <w:t xml:space="preserve"> Мордовского районного Совета народных депутатов Тамбовской области от 30.09.2010 </w:t>
      </w:r>
      <w:r w:rsidR="008A360E">
        <w:t>№</w:t>
      </w:r>
      <w:r w:rsidRPr="001C7828">
        <w:t xml:space="preserve"> 18; в ред. </w:t>
      </w:r>
      <w:hyperlink r:id="rId29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 области от 22.11.2012 </w:t>
      </w:r>
      <w:r w:rsidR="008A360E">
        <w:t>№</w:t>
      </w:r>
      <w:r w:rsidRPr="001C7828">
        <w:t xml:space="preserve"> 111)</w:t>
      </w:r>
    </w:p>
    <w:p w:rsidR="00997F12" w:rsidRPr="001C7828" w:rsidRDefault="00997F12">
      <w:pPr>
        <w:pStyle w:val="ConsPlusNormal"/>
      </w:pPr>
    </w:p>
    <w:p w:rsidR="00997F12" w:rsidRPr="001C7828" w:rsidRDefault="00997F12">
      <w:pPr>
        <w:pStyle w:val="ConsPlusNormal"/>
        <w:ind w:firstLine="540"/>
        <w:jc w:val="both"/>
      </w:pPr>
    </w:p>
    <w:p w:rsidR="00997F12" w:rsidRPr="001C7828" w:rsidRDefault="00997F12">
      <w:pPr>
        <w:pStyle w:val="ConsPlusNormal"/>
        <w:ind w:firstLine="540"/>
        <w:jc w:val="both"/>
      </w:pPr>
    </w:p>
    <w:p w:rsidR="00997F12" w:rsidRPr="001C7828" w:rsidRDefault="00997F12">
      <w:pPr>
        <w:pStyle w:val="ConsPlusNormal"/>
      </w:pPr>
    </w:p>
    <w:p w:rsidR="00F3326C" w:rsidRPr="001C7828" w:rsidRDefault="00F3326C"/>
    <w:sectPr w:rsidR="00F3326C" w:rsidRPr="001C7828" w:rsidSect="008A36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997F12"/>
    <w:rsid w:val="00034805"/>
    <w:rsid w:val="001C7828"/>
    <w:rsid w:val="008A360E"/>
    <w:rsid w:val="00997F12"/>
    <w:rsid w:val="00C57116"/>
    <w:rsid w:val="00F3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97F1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97F1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97F1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97F1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7062E953D34BBA1054152F4A4952714F4C496959100637F44FEA7911DF8D5BED852C7444735B049AAA5GBw7K" TargetMode="External"/><Relationship Id="rId13" Type="http://schemas.openxmlformats.org/officeDocument/2006/relationships/hyperlink" Target="consultantplus://offline/ref=08E7062E953D34BBA1055F5FE2C8CF2E12FF9D9E969F0F31221BA5FAC6G1w4K" TargetMode="External"/><Relationship Id="rId18" Type="http://schemas.openxmlformats.org/officeDocument/2006/relationships/hyperlink" Target="consultantplus://offline/ref=08E7062E953D34BBA1054152F4A4952714F4C496959105657F44FEA7911DF8D5BED852C7444735B049AAA5GBw5K" TargetMode="External"/><Relationship Id="rId26" Type="http://schemas.openxmlformats.org/officeDocument/2006/relationships/hyperlink" Target="consultantplus://offline/ref=08E7062E953D34BBA1054152F4A4952714F4C496929F036F7744FEA7911DF8D5BED852C7444735B049AAA4GBw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E7062E953D34BBA1054152F4A4952714F4C496929F036F7744FEA7911DF8D5BED852C7444735B049AAA5GBwBK" TargetMode="External"/><Relationship Id="rId7" Type="http://schemas.openxmlformats.org/officeDocument/2006/relationships/hyperlink" Target="consultantplus://offline/ref=08E7062E953D34BBA1054152F4A4952714F4C496959100647644FEA7911DF8D5BED852C7444735B049AAA5GBw4K" TargetMode="External"/><Relationship Id="rId12" Type="http://schemas.openxmlformats.org/officeDocument/2006/relationships/hyperlink" Target="consultantplus://offline/ref=08E7062E953D34BBA1055F5FE2C8CF2E12FF9D9D969C0F31221BA5FAC6G1w4K" TargetMode="External"/><Relationship Id="rId17" Type="http://schemas.openxmlformats.org/officeDocument/2006/relationships/hyperlink" Target="consultantplus://offline/ref=08E7062E953D34BBA1054152F4A4952714F4C496959100647644FEA7911DF8D5BED852C7444735B049AAA5GBwAK" TargetMode="External"/><Relationship Id="rId25" Type="http://schemas.openxmlformats.org/officeDocument/2006/relationships/hyperlink" Target="consultantplus://offline/ref=08E7062E953D34BBA1054152F4A4952714F4C496929F03607744FEA7911DF8D5BED852C7444735B049AAA5GBw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E7062E953D34BBA1054152F4A4952714F4C496929F036F7744FEA7911DF8D5BED852C7444735B049AAA5GBw4K" TargetMode="External"/><Relationship Id="rId20" Type="http://schemas.openxmlformats.org/officeDocument/2006/relationships/hyperlink" Target="consultantplus://offline/ref=08E7062E953D34BBA1054152F4A4952714F4C496929F03607744FEA7911DF8D5BED852C7444735B049AAA5GBw4K" TargetMode="External"/><Relationship Id="rId29" Type="http://schemas.openxmlformats.org/officeDocument/2006/relationships/hyperlink" Target="consultantplus://offline/ref=08E7062E953D34BBA1054152F4A4952714F4C496959100637F44FEA7911DF8D5BED852C7444735B049AAA5GBw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E7062E953D34BBA1054152F4A4952714F4C496919F04657E44FEA7911DF8D5BED852C7444735B049AAA5GBw7K" TargetMode="External"/><Relationship Id="rId11" Type="http://schemas.openxmlformats.org/officeDocument/2006/relationships/hyperlink" Target="consultantplus://offline/ref=08E7062E953D34BBA1055F5FE2C8CF2E12FF9A999A9F0F31221BA5FAC614F282F9970B85004933B2G4wCK" TargetMode="External"/><Relationship Id="rId24" Type="http://schemas.openxmlformats.org/officeDocument/2006/relationships/hyperlink" Target="consultantplus://offline/ref=08E7062E953D34BBA1054152F4A4952714F4C496929F03607744FEA7911DF8D5BED852C7444735B049AAA5GBw5K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08E7062E953D34BBA1054152F4A4952714F4C496929F036F7744FEA7911DF8D5BED852C7444735B049AAA5GBw7K" TargetMode="External"/><Relationship Id="rId15" Type="http://schemas.openxmlformats.org/officeDocument/2006/relationships/hyperlink" Target="consultantplus://offline/ref=08E7062E953D34BBA1054152F4A4952714F4C496959100647644FEA7911DF8D5BED852C7444735B049AAA5GBw5K" TargetMode="External"/><Relationship Id="rId23" Type="http://schemas.openxmlformats.org/officeDocument/2006/relationships/hyperlink" Target="consultantplus://offline/ref=08E7062E953D34BBA1054152F4A4952714F4C496959100647644FEA7911DF8D5BED852C7444735B049AAA5GBwBK" TargetMode="External"/><Relationship Id="rId28" Type="http://schemas.openxmlformats.org/officeDocument/2006/relationships/hyperlink" Target="consultantplus://offline/ref=08E7062E953D34BBA1054152F4A4952714F4C496919F04657E44FEA7911DF8D5BED852C7444735B049AAA5GBw4K" TargetMode="External"/><Relationship Id="rId10" Type="http://schemas.openxmlformats.org/officeDocument/2006/relationships/hyperlink" Target="consultantplus://offline/ref=08E7062E953D34BBA1054152F4A4952714F4C4969A99016F7D44FEA7911DF8D5BED852C7444735B049AAA5GBw4K" TargetMode="External"/><Relationship Id="rId19" Type="http://schemas.openxmlformats.org/officeDocument/2006/relationships/hyperlink" Target="consultantplus://offline/ref=08E7062E953D34BBA1054152F4A4952714F4C496929F036F7744FEA7911DF8D5BED852C7444735B049AAA5GBwAK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08E7062E953D34BBA1054152F4A4952714F4C496929F03607744FEA7911DF8D5BED852C7444735B049AAA5GBw7K" TargetMode="External"/><Relationship Id="rId9" Type="http://schemas.openxmlformats.org/officeDocument/2006/relationships/hyperlink" Target="consultantplus://offline/ref=08E7062E953D34BBA1054152F4A4952714F4C496959105657F44FEA7911DF8D5BED852C7444735B049AAA5GBw5K" TargetMode="External"/><Relationship Id="rId14" Type="http://schemas.openxmlformats.org/officeDocument/2006/relationships/hyperlink" Target="consultantplus://offline/ref=08E7062E953D34BBA1054152F4A4952714F4C4969A99016F7D44FEA7911DF8D5BED852C7444735B049AAA5GBw4K" TargetMode="External"/><Relationship Id="rId22" Type="http://schemas.openxmlformats.org/officeDocument/2006/relationships/hyperlink" Target="consultantplus://offline/ref=08E7062E953D34BBA1054152F4A4952714F4C496929F036F7744FEA7911DF8D5BED852C7444735B049AAA4GBw2K" TargetMode="External"/><Relationship Id="rId27" Type="http://schemas.openxmlformats.org/officeDocument/2006/relationships/hyperlink" Target="consultantplus://offline/ref=08E7062E953D34BBA1054152F4A4952714F4C496929F036F7744FEA7911DF8D5BED852C7444735B049AAA4GBw6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2</cp:revision>
  <dcterms:created xsi:type="dcterms:W3CDTF">2017-01-26T08:42:00Z</dcterms:created>
  <dcterms:modified xsi:type="dcterms:W3CDTF">2017-01-26T08:42:00Z</dcterms:modified>
</cp:coreProperties>
</file>