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B" w:rsidRPr="001C7828" w:rsidRDefault="008933FB" w:rsidP="008933FB">
      <w:pPr>
        <w:pStyle w:val="ConsPlusNormal"/>
        <w:jc w:val="right"/>
        <w:outlineLvl w:val="0"/>
      </w:pPr>
      <w:r w:rsidRPr="001C7828">
        <w:t xml:space="preserve">Приложение </w:t>
      </w:r>
      <w:r>
        <w:t xml:space="preserve">№ </w:t>
      </w:r>
      <w:r w:rsidRPr="001C7828">
        <w:t>2</w:t>
      </w:r>
      <w:r>
        <w:t xml:space="preserve"> </w:t>
      </w:r>
      <w:r w:rsidRPr="001C7828">
        <w:t>к Решению</w:t>
      </w:r>
    </w:p>
    <w:p w:rsidR="008933FB" w:rsidRPr="001C7828" w:rsidRDefault="008933FB" w:rsidP="008933FB">
      <w:pPr>
        <w:pStyle w:val="ConsPlusNormal"/>
        <w:jc w:val="right"/>
      </w:pPr>
      <w:r w:rsidRPr="001C7828">
        <w:t>Мордовского районного Совета</w:t>
      </w:r>
    </w:p>
    <w:p w:rsidR="008933FB" w:rsidRPr="001C7828" w:rsidRDefault="008933FB" w:rsidP="008933FB">
      <w:pPr>
        <w:pStyle w:val="ConsPlusNormal"/>
        <w:jc w:val="right"/>
      </w:pPr>
      <w:r w:rsidRPr="001C7828">
        <w:t>народных депутатов</w:t>
      </w:r>
    </w:p>
    <w:p w:rsidR="008933FB" w:rsidRPr="001C7828" w:rsidRDefault="008933FB" w:rsidP="008933FB">
      <w:pPr>
        <w:pStyle w:val="ConsPlusNormal"/>
        <w:jc w:val="right"/>
      </w:pPr>
      <w:r w:rsidRPr="001C7828">
        <w:t xml:space="preserve">от 30.09.2005 </w:t>
      </w:r>
      <w:r>
        <w:t>№</w:t>
      </w:r>
      <w:r w:rsidRPr="001C7828">
        <w:t xml:space="preserve"> 207</w:t>
      </w:r>
    </w:p>
    <w:p w:rsidR="008933FB" w:rsidRPr="001C7828" w:rsidRDefault="008933FB" w:rsidP="008933FB">
      <w:pPr>
        <w:pStyle w:val="ConsPlusNormal"/>
      </w:pPr>
    </w:p>
    <w:p w:rsidR="008933FB" w:rsidRPr="001C7828" w:rsidRDefault="008933FB" w:rsidP="008933FB">
      <w:pPr>
        <w:pStyle w:val="ConsPlusTitle"/>
        <w:jc w:val="center"/>
      </w:pPr>
      <w:bookmarkStart w:id="0" w:name="P95"/>
      <w:bookmarkEnd w:id="0"/>
      <w:r w:rsidRPr="001C7828">
        <w:t>ЗНАЧЕНИЕ</w:t>
      </w:r>
    </w:p>
    <w:p w:rsidR="008933FB" w:rsidRPr="001C7828" w:rsidRDefault="008933FB" w:rsidP="008933FB">
      <w:pPr>
        <w:pStyle w:val="ConsPlusTitle"/>
        <w:jc w:val="center"/>
      </w:pPr>
      <w:r w:rsidRPr="001C7828">
        <w:t>КОРРЕКТИРУЮЩЕГО КОЭФФИЦИЕНТА К</w:t>
      </w:r>
      <w:proofErr w:type="gramStart"/>
      <w:r w:rsidRPr="001C7828">
        <w:t>2</w:t>
      </w:r>
      <w:proofErr w:type="gramEnd"/>
    </w:p>
    <w:p w:rsidR="008933FB" w:rsidRPr="001C7828" w:rsidRDefault="008933FB" w:rsidP="008933FB">
      <w:pPr>
        <w:pStyle w:val="ConsPlusNormal"/>
        <w:jc w:val="center"/>
      </w:pPr>
    </w:p>
    <w:p w:rsidR="008933FB" w:rsidRPr="001C7828" w:rsidRDefault="008933FB" w:rsidP="008933FB">
      <w:pPr>
        <w:pStyle w:val="ConsPlusNormal"/>
        <w:jc w:val="center"/>
      </w:pPr>
      <w:r w:rsidRPr="001C7828">
        <w:t>Список изменяющих документов</w:t>
      </w:r>
    </w:p>
    <w:p w:rsidR="008933FB" w:rsidRPr="001C7828" w:rsidRDefault="008933FB" w:rsidP="008933FB">
      <w:pPr>
        <w:pStyle w:val="ConsPlusNormal"/>
        <w:jc w:val="center"/>
      </w:pPr>
      <w:proofErr w:type="gramStart"/>
      <w:r w:rsidRPr="001C7828">
        <w:t xml:space="preserve">(в ред. </w:t>
      </w:r>
      <w:hyperlink r:id="rId4" w:history="1">
        <w:r w:rsidRPr="001C7828">
          <w:t>Решения</w:t>
        </w:r>
      </w:hyperlink>
      <w:r w:rsidRPr="001C7828">
        <w:t xml:space="preserve"> Мордовского районного Совета народных депутатов Тамбовской</w:t>
      </w:r>
      <w:proofErr w:type="gramEnd"/>
    </w:p>
    <w:p w:rsidR="008933FB" w:rsidRPr="001C7828" w:rsidRDefault="008933FB" w:rsidP="008933FB">
      <w:pPr>
        <w:pStyle w:val="ConsPlusNormal"/>
        <w:jc w:val="center"/>
      </w:pPr>
      <w:r w:rsidRPr="001C7828">
        <w:t xml:space="preserve">области от 27.12.2016 </w:t>
      </w:r>
      <w:r>
        <w:t>№</w:t>
      </w:r>
      <w:r w:rsidRPr="001C7828">
        <w:t xml:space="preserve"> 125)</w:t>
      </w:r>
    </w:p>
    <w:p w:rsidR="008933FB" w:rsidRPr="001C7828" w:rsidRDefault="008933FB" w:rsidP="008933FB">
      <w:pPr>
        <w:pStyle w:val="ConsPlusNormal"/>
        <w:ind w:firstLine="540"/>
        <w:jc w:val="both"/>
      </w:pPr>
    </w:p>
    <w:p w:rsidR="008933FB" w:rsidRPr="001C7828" w:rsidRDefault="008933FB" w:rsidP="008933FB">
      <w:pPr>
        <w:pStyle w:val="ConsPlusNormal"/>
        <w:ind w:firstLine="540"/>
        <w:jc w:val="both"/>
      </w:pPr>
      <w:r w:rsidRPr="001C7828">
        <w:t xml:space="preserve">Базовая доходность, определенная </w:t>
      </w:r>
      <w:hyperlink r:id="rId5" w:history="1">
        <w:r w:rsidRPr="001C7828">
          <w:t>п. 3 статьи 346.29</w:t>
        </w:r>
      </w:hyperlink>
      <w:r w:rsidRPr="001C7828">
        <w:t xml:space="preserve"> Налогового кодекса РФ корректируется (умножается) на следующие значения корректирующего коэффициента К</w:t>
      </w:r>
      <w:proofErr w:type="gramStart"/>
      <w:r w:rsidRPr="001C7828">
        <w:t>2</w:t>
      </w:r>
      <w:proofErr w:type="gramEnd"/>
      <w:r>
        <w:fldChar w:fldCharType="begin"/>
      </w:r>
      <w:r>
        <w:instrText>HYPERLINK \l "P104"</w:instrText>
      </w:r>
      <w:r>
        <w:fldChar w:fldCharType="separate"/>
      </w:r>
      <w:r w:rsidRPr="001C7828">
        <w:t>&lt;*&gt;</w:t>
      </w:r>
      <w:r>
        <w:fldChar w:fldCharType="end"/>
      </w:r>
      <w:r w:rsidRPr="001C7828">
        <w:t>:</w:t>
      </w:r>
    </w:p>
    <w:p w:rsidR="008933FB" w:rsidRPr="001C7828" w:rsidRDefault="008933FB" w:rsidP="008933FB">
      <w:pPr>
        <w:pStyle w:val="ConsPlusNormal"/>
        <w:ind w:firstLine="540"/>
        <w:jc w:val="both"/>
      </w:pPr>
      <w:r w:rsidRPr="001C7828">
        <w:t>--------------------------------</w:t>
      </w:r>
    </w:p>
    <w:p w:rsidR="008933FB" w:rsidRPr="001C7828" w:rsidRDefault="008933FB" w:rsidP="008933FB">
      <w:pPr>
        <w:pStyle w:val="ConsPlusNormal"/>
        <w:ind w:firstLine="540"/>
        <w:jc w:val="both"/>
      </w:pPr>
      <w:bookmarkStart w:id="1" w:name="P104"/>
      <w:bookmarkEnd w:id="1"/>
      <w:r w:rsidRPr="001C7828">
        <w:t>&lt;*&gt; Корректирующие коэффициенты базовой доходности К</w:t>
      </w:r>
      <w:proofErr w:type="gramStart"/>
      <w:r w:rsidRPr="001C7828">
        <w:t>2</w:t>
      </w:r>
      <w:proofErr w:type="gramEnd"/>
      <w:r w:rsidRPr="001C7828">
        <w:t>, учитывающие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легковых и грузовых автомобилей, прицепов, полуприцепов и прицепов-роспусков, используемых для распространения и (или) размещения рекламы, и иные особенности, при осуществлении видов предпринимательской деятельности с различным ассортиментом товаров (работ, услуг) в конкретном месте ее осуществления применяются в одном, максимальном значении.</w:t>
      </w:r>
    </w:p>
    <w:p w:rsidR="008933FB" w:rsidRPr="001C7828" w:rsidRDefault="008933FB" w:rsidP="008933F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400"/>
        <w:gridCol w:w="1247"/>
        <w:gridCol w:w="1690"/>
      </w:tblGrid>
      <w:tr w:rsidR="008933FB" w:rsidRPr="001C7828" w:rsidTr="00C6673D">
        <w:tc>
          <w:tcPr>
            <w:tcW w:w="680" w:type="dxa"/>
            <w:vMerge w:val="restart"/>
          </w:tcPr>
          <w:p w:rsidR="008933FB" w:rsidRPr="001C7828" w:rsidRDefault="008933FB" w:rsidP="00C6673D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400" w:type="dxa"/>
            <w:vMerge w:val="restart"/>
          </w:tcPr>
          <w:p w:rsidR="008933FB" w:rsidRPr="001C7828" w:rsidRDefault="008933FB" w:rsidP="00C6673D">
            <w:pPr>
              <w:pStyle w:val="ConsPlusNormal"/>
              <w:jc w:val="center"/>
            </w:pPr>
            <w:r w:rsidRPr="001C7828">
              <w:t>Ассортимент товаров (работ, услуг)</w:t>
            </w:r>
          </w:p>
        </w:tc>
        <w:tc>
          <w:tcPr>
            <w:tcW w:w="2937" w:type="dxa"/>
            <w:gridSpan w:val="2"/>
          </w:tcPr>
          <w:p w:rsidR="008933FB" w:rsidRPr="001C7828" w:rsidRDefault="008933FB" w:rsidP="00C6673D">
            <w:pPr>
              <w:pStyle w:val="ConsPlusNormal"/>
              <w:jc w:val="center"/>
            </w:pPr>
            <w:r w:rsidRPr="001C7828">
              <w:t>Значение К</w:t>
            </w:r>
            <w:proofErr w:type="gramStart"/>
            <w:r w:rsidRPr="001C7828">
              <w:t>2</w:t>
            </w:r>
            <w:proofErr w:type="gramEnd"/>
          </w:p>
        </w:tc>
      </w:tr>
      <w:tr w:rsidR="008933FB" w:rsidRPr="001C7828" w:rsidTr="00C6673D">
        <w:tc>
          <w:tcPr>
            <w:tcW w:w="680" w:type="dxa"/>
            <w:vMerge/>
          </w:tcPr>
          <w:p w:rsidR="008933FB" w:rsidRPr="001C7828" w:rsidRDefault="008933FB" w:rsidP="00C6673D"/>
        </w:tc>
        <w:tc>
          <w:tcPr>
            <w:tcW w:w="5400" w:type="dxa"/>
            <w:vMerge/>
          </w:tcPr>
          <w:p w:rsidR="008933FB" w:rsidRPr="001C7828" w:rsidRDefault="008933FB" w:rsidP="00C6673D"/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center"/>
            </w:pPr>
            <w:r w:rsidRPr="001C7828">
              <w:t>р.п. Мордово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center"/>
            </w:pPr>
            <w:r w:rsidRPr="001C7828">
              <w:t>территория района за пределами р.п. Мордово и населенных пунктов с численностью населения менее 300 человек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  <w:jc w:val="center"/>
            </w:pPr>
            <w:r w:rsidRPr="001C7828">
              <w:t>1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  <w:jc w:val="center"/>
            </w:pPr>
            <w:r w:rsidRPr="001C7828">
              <w:t>2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center"/>
            </w:pPr>
            <w:r w:rsidRPr="001C7828">
              <w:t>3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center"/>
            </w:pPr>
            <w:r w:rsidRPr="001C7828">
              <w:t>4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бытовых услуг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1.1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ремонт обуви и прочих изделий из кожи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1.2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1.3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ремонт одежды и текстильных изделий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1.4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ремонт ювелирных изделий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lastRenderedPageBreak/>
              <w:t>1.5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предоставление парикмахерских услуг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1.6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деятельность в области фотографии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1.7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строительство жилых и нежилых зданий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1.8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стирка и химическая чистка текстильных и меховых изделий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0,07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0,05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1.9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организация похорон и предоставление связанных с ними услуг</w:t>
            </w:r>
          </w:p>
        </w:tc>
        <w:tc>
          <w:tcPr>
            <w:tcW w:w="2937" w:type="dxa"/>
            <w:gridSpan w:val="2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0,39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1.10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другие виды бытовых услуг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0,21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0,17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2.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ветеринарных услуг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0,52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3.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0,52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4.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0,52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5.</w:t>
            </w: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 xml:space="preserve"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</w:t>
            </w:r>
            <w:proofErr w:type="gramStart"/>
            <w:r w:rsidRPr="001C7828">
              <w:t>для</w:t>
            </w:r>
            <w:proofErr w:type="gramEnd"/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оказания таких услуг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5.1.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автотранспортных услуг по перевозке грузов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1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1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5.2.</w:t>
            </w: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автотранспортных услуг по перевозке пассажиров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5.2.1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автобусами, маршрутными такси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5.2.2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легковыми такси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1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1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6.</w:t>
            </w: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>Розничная торговля, осуществляемая через магазины и павильоны с площадью торгового зала по каждому объекту организации торговли не более 150 квадратных метров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6.1.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продовольственные и непродовольственные товары с реализацией алкогольной, табачной продукции и пива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6.2.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лекарственные препараты и изделия медицинского назначения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6.3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0,39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lastRenderedPageBreak/>
              <w:t>6.4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реализация лекарственных препаратов и изделий медицинского назначения в аптечных пунктах при сельских фельдшерско-акушерских пунктах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0,05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</w:t>
            </w: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7.1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табачная продукция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0,65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7.2.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изделия из натурального меха и кожи, мебель, ковровые изделия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0,65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7.3.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аудио-, видеоаппаратура, сложная бытовая техника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0,59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7.4.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обувь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0,59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7.5.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продукты питания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0,39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7.6.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прочие товары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0,52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7.7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розничная торговля в киосках, торговых автоматах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0,65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7.8.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Развозная и разносная торговля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0,65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8.</w:t>
            </w: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по каждому объекту организации общественного питания не более 150 квадратных метров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8.1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8.2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8.3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9.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0,33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10.</w:t>
            </w: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>Распространение наружной рекламы с использованием рекламных конструкций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10.1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0,13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lastRenderedPageBreak/>
              <w:t>10.2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0,13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10.3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Распространение наружной рекламы посредством электронных табло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0,13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11.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0,13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12.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0,46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0,35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13.</w:t>
            </w: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13.1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Для реализации мяса в мясном павильоне площадью 1,5 кв</w:t>
            </w:r>
            <w:proofErr w:type="gramStart"/>
            <w:r w:rsidRPr="001C7828">
              <w:t>.м</w:t>
            </w:r>
            <w:proofErr w:type="gramEnd"/>
          </w:p>
        </w:tc>
        <w:tc>
          <w:tcPr>
            <w:tcW w:w="2937" w:type="dxa"/>
            <w:gridSpan w:val="2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0,47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13.2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Для реализации мяса в мясном павильоне площадью 1,5 кв</w:t>
            </w:r>
            <w:proofErr w:type="gramStart"/>
            <w:r w:rsidRPr="001C7828">
              <w:t>.м</w:t>
            </w:r>
            <w:proofErr w:type="gramEnd"/>
            <w:r w:rsidRPr="001C7828">
              <w:t xml:space="preserve"> при наличии справки о личном подсобном хозяйстве</w:t>
            </w:r>
          </w:p>
        </w:tc>
        <w:tc>
          <w:tcPr>
            <w:tcW w:w="2937" w:type="dxa"/>
            <w:gridSpan w:val="2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0,13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13.3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Для реализации продуктов питания в крытом павильоне площадью 1,5 кв.м.</w:t>
            </w:r>
          </w:p>
        </w:tc>
        <w:tc>
          <w:tcPr>
            <w:tcW w:w="2937" w:type="dxa"/>
            <w:gridSpan w:val="2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0,23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14.</w:t>
            </w:r>
          </w:p>
        </w:tc>
        <w:tc>
          <w:tcPr>
            <w:tcW w:w="8337" w:type="dxa"/>
            <w:gridSpan w:val="3"/>
          </w:tcPr>
          <w:p w:rsidR="008933FB" w:rsidRPr="001C7828" w:rsidRDefault="008933FB" w:rsidP="00C6673D">
            <w:pPr>
              <w:pStyle w:val="ConsPlusNormal"/>
            </w:pPr>
            <w:r w:rsidRPr="001C7828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14.1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площадью 5 кв</w:t>
            </w:r>
            <w:proofErr w:type="gramStart"/>
            <w:r w:rsidRPr="001C7828">
              <w:t>.м</w:t>
            </w:r>
            <w:proofErr w:type="gramEnd"/>
            <w:r w:rsidRPr="001C7828">
              <w:t xml:space="preserve"> для размещения торговых палаток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0,24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0,08</w:t>
            </w: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14.2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площадью 5 кв</w:t>
            </w:r>
            <w:proofErr w:type="gramStart"/>
            <w:r w:rsidRPr="001C7828">
              <w:t>.м</w:t>
            </w:r>
            <w:proofErr w:type="gramEnd"/>
            <w:r w:rsidRPr="001C7828">
              <w:t xml:space="preserve"> для торговли молодняком КРС, свиней и птицы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</w:p>
        </w:tc>
      </w:tr>
      <w:tr w:rsidR="008933FB" w:rsidRPr="001C7828" w:rsidTr="00C6673D">
        <w:tc>
          <w:tcPr>
            <w:tcW w:w="68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13.3</w:t>
            </w:r>
          </w:p>
        </w:tc>
        <w:tc>
          <w:tcPr>
            <w:tcW w:w="5400" w:type="dxa"/>
          </w:tcPr>
          <w:p w:rsidR="008933FB" w:rsidRPr="001C7828" w:rsidRDefault="008933FB" w:rsidP="00C6673D">
            <w:pPr>
              <w:pStyle w:val="ConsPlusNormal"/>
            </w:pPr>
            <w:r w:rsidRPr="001C7828">
              <w:t>площадью 5 кв</w:t>
            </w:r>
            <w:proofErr w:type="gramStart"/>
            <w:r w:rsidRPr="001C7828">
              <w:t>.м</w:t>
            </w:r>
            <w:proofErr w:type="gramEnd"/>
            <w:r w:rsidRPr="001C7828">
              <w:t xml:space="preserve"> для автомобилей, с которых осуществляется розничная торговля</w:t>
            </w:r>
          </w:p>
        </w:tc>
        <w:tc>
          <w:tcPr>
            <w:tcW w:w="1247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0,24</w:t>
            </w:r>
          </w:p>
        </w:tc>
        <w:tc>
          <w:tcPr>
            <w:tcW w:w="1690" w:type="dxa"/>
          </w:tcPr>
          <w:p w:rsidR="008933FB" w:rsidRPr="001C7828" w:rsidRDefault="008933FB" w:rsidP="00C6673D">
            <w:pPr>
              <w:pStyle w:val="ConsPlusNormal"/>
              <w:jc w:val="right"/>
            </w:pPr>
            <w:r w:rsidRPr="001C7828">
              <w:t>0,08</w:t>
            </w:r>
          </w:p>
        </w:tc>
      </w:tr>
    </w:tbl>
    <w:p w:rsidR="008933FB" w:rsidRPr="001C7828" w:rsidRDefault="008933FB" w:rsidP="008933FB">
      <w:pPr>
        <w:pStyle w:val="ConsPlusNormal"/>
        <w:jc w:val="both"/>
      </w:pPr>
      <w:bookmarkStart w:id="2" w:name="_GoBack"/>
    </w:p>
    <w:bookmarkEnd w:id="2"/>
    <w:p w:rsidR="008933FB" w:rsidRPr="001C7828" w:rsidRDefault="008933FB" w:rsidP="008933FB">
      <w:pPr>
        <w:pStyle w:val="ConsPlusNormal"/>
        <w:ind w:firstLine="540"/>
        <w:jc w:val="both"/>
      </w:pPr>
      <w:r w:rsidRPr="001C7828">
        <w:t>Для населенных пунктов с численностью населения менее 300 человек корректирующий коэффициент базовой доходности К</w:t>
      </w:r>
      <w:proofErr w:type="gramStart"/>
      <w:r w:rsidRPr="001C7828">
        <w:t>2</w:t>
      </w:r>
      <w:proofErr w:type="gramEnd"/>
      <w:r w:rsidRPr="001C7828">
        <w:t xml:space="preserve"> для всех видов предпринимательской деятельности в отношении которых применяется единый налог, за исключением реализации лекарственных препаратов и изделий медицинского назначения в аптечных пунктах при сельских фельдшерско-акушерских пунктах, равен 0,1.</w:t>
      </w:r>
    </w:p>
    <w:p w:rsidR="00D03E86" w:rsidRDefault="008933FB"/>
    <w:sectPr w:rsidR="00D03E86" w:rsidSect="008933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33FB"/>
    <w:rsid w:val="002E52BC"/>
    <w:rsid w:val="00360F96"/>
    <w:rsid w:val="008933FB"/>
    <w:rsid w:val="00AB38F5"/>
    <w:rsid w:val="00AD4A18"/>
    <w:rsid w:val="00E1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3F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33F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E7062E953D34BBA1055F5FE2C8CF2E12FF9A999A9F0F31221BA5FAC614F282F9970B87044CG3w1K" TargetMode="External"/><Relationship Id="rId4" Type="http://schemas.openxmlformats.org/officeDocument/2006/relationships/hyperlink" Target="consultantplus://offline/ref=08E7062E953D34BBA1054152F4A4952714F4C4969A99016F7D44FEA7911DF8D5BED852C7444735B049AAA5GBw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6800-00-528</cp:lastModifiedBy>
  <cp:revision>1</cp:revision>
  <dcterms:created xsi:type="dcterms:W3CDTF">2017-01-26T08:41:00Z</dcterms:created>
  <dcterms:modified xsi:type="dcterms:W3CDTF">2017-01-26T08:42:00Z</dcterms:modified>
</cp:coreProperties>
</file>