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B8" w:rsidRPr="000F0DD3" w:rsidRDefault="000A79B8" w:rsidP="0065427B">
      <w:pPr>
        <w:spacing w:after="1" w:line="240" w:lineRule="atLeast"/>
        <w:jc w:val="right"/>
        <w:outlineLvl w:val="0"/>
      </w:pPr>
      <w:r w:rsidRPr="000F0DD3">
        <w:t>Приложение</w:t>
      </w:r>
      <w:r w:rsidR="0065427B">
        <w:t xml:space="preserve"> </w:t>
      </w:r>
      <w:r w:rsidRPr="000F0DD3">
        <w:t>к решению</w:t>
      </w:r>
    </w:p>
    <w:p w:rsidR="000A79B8" w:rsidRPr="000F0DD3" w:rsidRDefault="000A79B8">
      <w:pPr>
        <w:spacing w:after="1" w:line="240" w:lineRule="atLeast"/>
        <w:jc w:val="right"/>
      </w:pPr>
      <w:r w:rsidRPr="000F0DD3">
        <w:t>Кирсановского районного Совета</w:t>
      </w:r>
    </w:p>
    <w:p w:rsidR="000A79B8" w:rsidRPr="000F0DD3" w:rsidRDefault="000A79B8">
      <w:pPr>
        <w:spacing w:after="1" w:line="240" w:lineRule="atLeast"/>
        <w:jc w:val="right"/>
      </w:pPr>
      <w:r w:rsidRPr="000F0DD3">
        <w:t>народных депутатов</w:t>
      </w:r>
    </w:p>
    <w:p w:rsidR="000A79B8" w:rsidRPr="000F0DD3" w:rsidRDefault="000A79B8">
      <w:pPr>
        <w:spacing w:after="1" w:line="240" w:lineRule="atLeast"/>
        <w:jc w:val="right"/>
      </w:pPr>
      <w:r w:rsidRPr="000F0DD3">
        <w:t xml:space="preserve">от 15.09.2005 </w:t>
      </w:r>
      <w:r w:rsidR="00894CCB">
        <w:t>№</w:t>
      </w:r>
      <w:r w:rsidRPr="000F0DD3">
        <w:t xml:space="preserve"> 204</w:t>
      </w:r>
    </w:p>
    <w:p w:rsidR="000A79B8" w:rsidRPr="000F0DD3" w:rsidRDefault="000A79B8">
      <w:pPr>
        <w:spacing w:after="1" w:line="240" w:lineRule="atLeast"/>
        <w:jc w:val="both"/>
      </w:pPr>
    </w:p>
    <w:p w:rsidR="000A79B8" w:rsidRPr="000F0DD3" w:rsidRDefault="000A79B8">
      <w:pPr>
        <w:spacing w:after="1" w:line="240" w:lineRule="atLeast"/>
        <w:jc w:val="center"/>
      </w:pPr>
      <w:bookmarkStart w:id="0" w:name="P58"/>
      <w:bookmarkEnd w:id="0"/>
      <w:r w:rsidRPr="000F0DD3">
        <w:rPr>
          <w:b/>
        </w:rPr>
        <w:t>ЗНАЧЕНИЯ</w:t>
      </w:r>
    </w:p>
    <w:p w:rsidR="000A79B8" w:rsidRPr="000F0DD3" w:rsidRDefault="000A79B8">
      <w:pPr>
        <w:spacing w:after="1" w:line="240" w:lineRule="atLeast"/>
        <w:jc w:val="center"/>
      </w:pPr>
      <w:r w:rsidRPr="000F0DD3">
        <w:rPr>
          <w:b/>
        </w:rPr>
        <w:t>КОРРЕКТИРУЮЩЕГО КОЭФФИЦИЕНТА К2 БАЗОВОЙ ДОХОДНОСТИ В</w:t>
      </w:r>
    </w:p>
    <w:p w:rsidR="000A79B8" w:rsidRPr="000F0DD3" w:rsidRDefault="000A79B8">
      <w:pPr>
        <w:spacing w:after="1" w:line="240" w:lineRule="atLeast"/>
        <w:jc w:val="center"/>
      </w:pPr>
      <w:r w:rsidRPr="000F0DD3">
        <w:rPr>
          <w:b/>
        </w:rPr>
        <w:t>ЗАВИСИМОСТИ ОТ ОСОБЕННОСТЕЙ ВЕДЕНИЯ ПРЕДПРИНИМАТЕЛЬСКОЙ</w:t>
      </w:r>
    </w:p>
    <w:p w:rsidR="000A79B8" w:rsidRPr="000F0DD3" w:rsidRDefault="000A79B8">
      <w:pPr>
        <w:spacing w:after="1" w:line="240" w:lineRule="atLeast"/>
        <w:jc w:val="center"/>
      </w:pPr>
      <w:r w:rsidRPr="000F0DD3">
        <w:rPr>
          <w:b/>
        </w:rPr>
        <w:t>ДЕЯТЕЛЬНОСТИ</w:t>
      </w:r>
    </w:p>
    <w:p w:rsidR="000A79B8" w:rsidRPr="000F0DD3" w:rsidRDefault="000A79B8">
      <w:pPr>
        <w:spacing w:after="1" w:line="240" w:lineRule="atLeast"/>
        <w:jc w:val="center"/>
      </w:pPr>
    </w:p>
    <w:p w:rsidR="000A79B8" w:rsidRPr="000F0DD3" w:rsidRDefault="000A79B8">
      <w:pPr>
        <w:spacing w:after="1" w:line="240" w:lineRule="atLeast"/>
        <w:jc w:val="center"/>
      </w:pPr>
      <w:r w:rsidRPr="000F0DD3">
        <w:t>Список изменяющих документов</w:t>
      </w:r>
    </w:p>
    <w:p w:rsidR="000A79B8" w:rsidRPr="000F0DD3" w:rsidRDefault="000A79B8">
      <w:pPr>
        <w:spacing w:after="1" w:line="240" w:lineRule="atLeast"/>
        <w:jc w:val="center"/>
      </w:pPr>
      <w:r w:rsidRPr="000F0DD3">
        <w:t xml:space="preserve">(в ред. </w:t>
      </w:r>
      <w:hyperlink r:id="rId6" w:history="1">
        <w:r w:rsidRPr="000F0DD3">
          <w:t>Решения</w:t>
        </w:r>
      </w:hyperlink>
      <w:r w:rsidRPr="000F0DD3">
        <w:t>Кирсановского районного Совета народных депутатов Тамбовской</w:t>
      </w:r>
    </w:p>
    <w:p w:rsidR="000A79B8" w:rsidRPr="000F0DD3" w:rsidRDefault="000A79B8">
      <w:pPr>
        <w:spacing w:after="1" w:line="240" w:lineRule="atLeast"/>
        <w:jc w:val="center"/>
      </w:pPr>
      <w:r w:rsidRPr="000F0DD3">
        <w:t xml:space="preserve">области от 24.11.2016 </w:t>
      </w:r>
      <w:r w:rsidR="00894CCB">
        <w:t>№</w:t>
      </w:r>
      <w:r w:rsidRPr="000F0DD3">
        <w:t xml:space="preserve"> 333)</w:t>
      </w:r>
    </w:p>
    <w:p w:rsidR="000A79B8" w:rsidRPr="000F0DD3" w:rsidRDefault="000A79B8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180"/>
        <w:gridCol w:w="2122"/>
      </w:tblGrid>
      <w:tr w:rsidR="000F0DD3" w:rsidRPr="000F0DD3">
        <w:tc>
          <w:tcPr>
            <w:tcW w:w="680" w:type="dxa"/>
          </w:tcPr>
          <w:p w:rsidR="000A79B8" w:rsidRPr="000F0DD3" w:rsidRDefault="00894CCB">
            <w:pPr>
              <w:spacing w:after="1" w:line="240" w:lineRule="atLeast"/>
              <w:jc w:val="center"/>
            </w:pPr>
            <w:r>
              <w:t>№</w:t>
            </w:r>
            <w:r w:rsidR="000A79B8" w:rsidRPr="000F0DD3">
              <w:t xml:space="preserve"> п/п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  <w:jc w:val="center"/>
            </w:pPr>
            <w:r w:rsidRPr="000F0DD3">
              <w:t>Виды предпринимательской деятельности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center"/>
            </w:pPr>
            <w:r w:rsidRPr="000F0DD3">
              <w:t>Значение коэффициента К2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  <w:jc w:val="center"/>
            </w:pPr>
            <w:r w:rsidRPr="000F0DD3">
              <w:t>1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  <w:jc w:val="center"/>
            </w:pPr>
            <w:r w:rsidRPr="000F0DD3">
              <w:t>2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center"/>
            </w:pPr>
            <w:r w:rsidRPr="000F0DD3">
              <w:t>3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1.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Оказание бытовых услуг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</w:pP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1.1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пошив обуви и различных дополнений к обуви по индивидуальному заказу населения; ремонт обуви и прочих изделий из кожи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0,35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1.2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пошив меховых изделий по индивидуальному заказу населения; ремонт одежды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0,35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1.3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ремонт ювелирных изделий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0,35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1.4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предоставление парикмахерских услуг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0,35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1.5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деятельность в области фотографий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0,35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1.6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другие виды бытовых услуг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0,17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1.7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стирка и химическая чистка текстильных и меховых изделий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0,05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1.8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ремонт компьютеров и периферийного компьютерного оборудования;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ремонт коммуникационного оборудования;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ремонт электронной бытовой техники;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ремонт бытовых приборов, домашнего и садового инвентаря;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ремонт предметов и изделий из металла;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ремонт металлической галантереи, ключей, номерных знаков, указателей улиц;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заточка пил, чертежных и других инструментов, ножей, ножниц, бритв, коньков и т.п.;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0,17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1.9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разработка строительных проектов;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lastRenderedPageBreak/>
              <w:t>строительство инженерных коммуникаций для водоснабжения и водоотведения, газоснабжения;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производство электромонтажных работ;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производство санитарно-технических работ, монтаж отопительных систем и систем кондиционирования воздуха;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производство прочих строительно-монтажных работ;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производство штукатурных работ;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работы столярные и плотничные;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установка дверей (кроме автоматических и вращающихся), окон, дверных и оконных рам из дерева или прочих материалов;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работы по установке внутренних лестниц, встроенных шкафов, встроенного кухонного оборудования;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производство работ по внутренней отделке зданий (включая потолки, раздвижные и съемные перегородки и т.д.);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работы по устройству покрытий полов и облицовке стен;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производство малярных и стекольных работ;</w:t>
            </w:r>
          </w:p>
          <w:p w:rsidR="000A79B8" w:rsidRPr="000F0DD3" w:rsidRDefault="000A79B8">
            <w:pPr>
              <w:spacing w:after="1" w:line="240" w:lineRule="atLeast"/>
            </w:pPr>
            <w:r w:rsidRPr="000F0DD3">
              <w:t>производство малярных работ; производство стекольных работ; производство прочих отделочных и завершающих работ; производство кровельных работ; работы строительные специализированные прочие, не включенные в другие группировки; работы гидроизоляционные; работы бетонные и железобетонные; работы строительные специализированные, не включенные в другие группировки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lastRenderedPageBreak/>
              <w:t>0,17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lastRenderedPageBreak/>
              <w:t>1.10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организация похорон и предоставление связанных с ними услуг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0,17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2.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Оказание ветеринарных услуг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0,4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3.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0,4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4.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0,4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5.</w:t>
            </w:r>
          </w:p>
        </w:tc>
        <w:tc>
          <w:tcPr>
            <w:tcW w:w="8302" w:type="dxa"/>
            <w:gridSpan w:val="2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5.1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Оказание автотранспортных услуг по перевозке грузов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1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5.2</w:t>
            </w:r>
          </w:p>
        </w:tc>
        <w:tc>
          <w:tcPr>
            <w:tcW w:w="8302" w:type="dxa"/>
            <w:gridSpan w:val="2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Оказание автотранспортных услуг по перевозке пассажиров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5.2.1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автобусами, маршрутными такси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0,2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lastRenderedPageBreak/>
              <w:t>5.2.2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легковыми такси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1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6.</w:t>
            </w:r>
          </w:p>
        </w:tc>
        <w:tc>
          <w:tcPr>
            <w:tcW w:w="8302" w:type="dxa"/>
            <w:gridSpan w:val="2"/>
          </w:tcPr>
          <w:p w:rsidR="000A79B8" w:rsidRPr="000F0DD3" w:rsidRDefault="000A79B8">
            <w:pPr>
              <w:spacing w:after="1" w:line="240" w:lineRule="atLeast"/>
            </w:pPr>
            <w:r w:rsidRPr="000F0DD3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6.1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0,35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6.2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лекарственные препараты и изделия медицинского назначения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0,05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6.3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0,3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6.4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реализация лекарственных препаратов и изделий медицинского назначения в аптечных пунктах при сельских фельдшерско-акушерских пунктах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0,05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7.</w:t>
            </w:r>
          </w:p>
        </w:tc>
        <w:tc>
          <w:tcPr>
            <w:tcW w:w="8302" w:type="dxa"/>
            <w:gridSpan w:val="2"/>
          </w:tcPr>
          <w:p w:rsidR="000A79B8" w:rsidRPr="000F0DD3" w:rsidRDefault="000A79B8">
            <w:pPr>
              <w:spacing w:after="1" w:line="240" w:lineRule="atLeast"/>
            </w:pPr>
            <w:r w:rsidRPr="000F0DD3"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7.1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табачная продукция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7.2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изделия из натурального меха и кожи, мебель, ковровые изделия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7.3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аудио-, видеоаппаратура, сложная бытовая техника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0,45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7.4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обувь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0,45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7.5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продукты питания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0,3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7.6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прочие товары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0,4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7.7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розничная торговля в киосках, реализация товаров с использованием торговых автоматов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7.8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развозная и разносная розничная торговля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8.</w:t>
            </w:r>
          </w:p>
        </w:tc>
        <w:tc>
          <w:tcPr>
            <w:tcW w:w="8302" w:type="dxa"/>
            <w:gridSpan w:val="2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8.1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0,35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8.2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0,25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8.3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0,15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lastRenderedPageBreak/>
              <w:t>9.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0,25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10.</w:t>
            </w:r>
          </w:p>
        </w:tc>
        <w:tc>
          <w:tcPr>
            <w:tcW w:w="8302" w:type="dxa"/>
            <w:gridSpan w:val="2"/>
          </w:tcPr>
          <w:p w:rsidR="000A79B8" w:rsidRPr="000F0DD3" w:rsidRDefault="000A79B8">
            <w:pPr>
              <w:spacing w:after="1" w:line="240" w:lineRule="atLeast"/>
            </w:pPr>
            <w:r w:rsidRPr="000F0DD3">
              <w:t>Распространение наружной рекламы с использованием рекламных конструкций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10.1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0,1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10.2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0,1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10.3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Распространение наружной рекламы с использованием электронных табло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0,1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11.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0,1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12.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0,35</w:t>
            </w:r>
          </w:p>
        </w:tc>
      </w:tr>
      <w:tr w:rsidR="000F0DD3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13.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0,1</w:t>
            </w:r>
          </w:p>
        </w:tc>
      </w:tr>
      <w:tr w:rsidR="000A79B8" w:rsidRPr="000F0DD3">
        <w:tc>
          <w:tcPr>
            <w:tcW w:w="6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14.</w:t>
            </w:r>
          </w:p>
        </w:tc>
        <w:tc>
          <w:tcPr>
            <w:tcW w:w="6180" w:type="dxa"/>
          </w:tcPr>
          <w:p w:rsidR="000A79B8" w:rsidRPr="000F0DD3" w:rsidRDefault="000A79B8">
            <w:pPr>
              <w:spacing w:after="1" w:line="240" w:lineRule="atLeast"/>
            </w:pPr>
            <w:r w:rsidRPr="000F0DD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122" w:type="dxa"/>
          </w:tcPr>
          <w:p w:rsidR="000A79B8" w:rsidRPr="000F0DD3" w:rsidRDefault="000A79B8">
            <w:pPr>
              <w:spacing w:after="1" w:line="240" w:lineRule="atLeast"/>
              <w:jc w:val="right"/>
            </w:pPr>
            <w:r w:rsidRPr="000F0DD3">
              <w:t>0,1</w:t>
            </w:r>
          </w:p>
        </w:tc>
      </w:tr>
    </w:tbl>
    <w:p w:rsidR="000A79B8" w:rsidRPr="000F0DD3" w:rsidRDefault="000A79B8">
      <w:pPr>
        <w:spacing w:after="1" w:line="240" w:lineRule="atLeast"/>
        <w:jc w:val="both"/>
      </w:pPr>
    </w:p>
    <w:p w:rsidR="000A79B8" w:rsidRPr="000F0DD3" w:rsidRDefault="000A79B8">
      <w:pPr>
        <w:spacing w:after="1" w:line="240" w:lineRule="atLeast"/>
        <w:ind w:firstLine="540"/>
        <w:jc w:val="both"/>
      </w:pPr>
      <w:r w:rsidRPr="000F0DD3">
        <w:t>--------------------------------</w:t>
      </w:r>
    </w:p>
    <w:p w:rsidR="000A79B8" w:rsidRPr="000F0DD3" w:rsidRDefault="000A79B8">
      <w:pPr>
        <w:spacing w:after="1" w:line="240" w:lineRule="atLeast"/>
        <w:ind w:firstLine="540"/>
        <w:jc w:val="both"/>
      </w:pPr>
      <w:r w:rsidRPr="000F0DD3">
        <w:t xml:space="preserve">&lt;*&gt; Корректирующие коэффициенты базовой доходности К2, учитывающие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при осуществлении видов </w:t>
      </w:r>
      <w:r w:rsidRPr="000F0DD3">
        <w:lastRenderedPageBreak/>
        <w:t>предпринимательской деятельности с различным ассортиментом товаров (работ, услуг) в конкретном месте ее осуществления применяются в одном, максимальном значении.</w:t>
      </w:r>
    </w:p>
    <w:p w:rsidR="000A79B8" w:rsidRPr="000F0DD3" w:rsidRDefault="000A79B8" w:rsidP="0066413D">
      <w:pPr>
        <w:spacing w:after="1" w:line="240" w:lineRule="atLeast"/>
        <w:ind w:firstLine="540"/>
        <w:jc w:val="both"/>
      </w:pPr>
      <w:r w:rsidRPr="000F0DD3">
        <w:t>Для населенных пунктов с численностью населения менее 300 человек корректирующий коэффициент базовой доходности К2 для всех видов предпринимательской деятельности, в отношении которых применяется единый налог, за исключением реализации лекарственных препаратов и изделий медицинского назначения в аптечных пунктах при сельских фельдшерско-акушерских пунктах, равен 0,1.</w:t>
      </w:r>
    </w:p>
    <w:p w:rsidR="00793516" w:rsidRDefault="00793516"/>
    <w:sectPr w:rsidR="00793516" w:rsidSect="00B8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E57" w:rsidRDefault="00355E57" w:rsidP="0066413D">
      <w:r>
        <w:separator/>
      </w:r>
    </w:p>
  </w:endnote>
  <w:endnote w:type="continuationSeparator" w:id="1">
    <w:p w:rsidR="00355E57" w:rsidRDefault="00355E57" w:rsidP="0066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E57" w:rsidRDefault="00355E57" w:rsidP="0066413D">
      <w:r>
        <w:separator/>
      </w:r>
    </w:p>
  </w:footnote>
  <w:footnote w:type="continuationSeparator" w:id="1">
    <w:p w:rsidR="00355E57" w:rsidRDefault="00355E57" w:rsidP="00664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9B8"/>
    <w:rsid w:val="000A79B8"/>
    <w:rsid w:val="000F0DD3"/>
    <w:rsid w:val="00355E57"/>
    <w:rsid w:val="005E4A7C"/>
    <w:rsid w:val="0065427B"/>
    <w:rsid w:val="0066413D"/>
    <w:rsid w:val="00793516"/>
    <w:rsid w:val="00894CCB"/>
    <w:rsid w:val="00FE3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413D"/>
    <w:rPr>
      <w:sz w:val="24"/>
      <w:szCs w:val="24"/>
    </w:rPr>
  </w:style>
  <w:style w:type="paragraph" w:styleId="a5">
    <w:name w:val="footer"/>
    <w:basedOn w:val="a"/>
    <w:link w:val="a6"/>
    <w:rsid w:val="006641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41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413D"/>
    <w:rPr>
      <w:sz w:val="24"/>
      <w:szCs w:val="24"/>
    </w:rPr>
  </w:style>
  <w:style w:type="paragraph" w:styleId="a5">
    <w:name w:val="footer"/>
    <w:basedOn w:val="a"/>
    <w:link w:val="a6"/>
    <w:rsid w:val="006641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4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907D965986FDA9CE7219A1415036098E11F70DE06E03F7EC21F13691E5ABD6DBC1C52433FD5458E5D8ER1B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2016-12-29T07:20:00Z</dcterms:created>
  <dcterms:modified xsi:type="dcterms:W3CDTF">2016-12-29T07:20:00Z</dcterms:modified>
</cp:coreProperties>
</file>