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63" w:rsidRPr="009B513E" w:rsidRDefault="00D36463" w:rsidP="008E572C">
      <w:pPr>
        <w:pStyle w:val="ConsPlusNormal"/>
        <w:jc w:val="right"/>
        <w:outlineLvl w:val="0"/>
      </w:pPr>
      <w:r w:rsidRPr="009B513E">
        <w:t>Приложение</w:t>
      </w:r>
      <w:r w:rsidR="008E572C">
        <w:t xml:space="preserve"> </w:t>
      </w:r>
      <w:r w:rsidRPr="009B513E">
        <w:t>к решению</w:t>
      </w:r>
    </w:p>
    <w:p w:rsidR="00D36463" w:rsidRPr="009B513E" w:rsidRDefault="00D36463">
      <w:pPr>
        <w:pStyle w:val="ConsPlusNormal"/>
        <w:jc w:val="right"/>
      </w:pPr>
      <w:proofErr w:type="spellStart"/>
      <w:r w:rsidRPr="009B513E">
        <w:t>Уметского</w:t>
      </w:r>
      <w:proofErr w:type="spellEnd"/>
      <w:r w:rsidRPr="009B513E">
        <w:t xml:space="preserve"> районного Совета</w:t>
      </w:r>
    </w:p>
    <w:p w:rsidR="00D36463" w:rsidRPr="009B513E" w:rsidRDefault="00D36463">
      <w:pPr>
        <w:pStyle w:val="ConsPlusNormal"/>
        <w:jc w:val="right"/>
      </w:pPr>
      <w:r w:rsidRPr="009B513E">
        <w:t>народных депутатов</w:t>
      </w:r>
    </w:p>
    <w:p w:rsidR="00D36463" w:rsidRPr="009B513E" w:rsidRDefault="00D36463">
      <w:pPr>
        <w:pStyle w:val="ConsPlusNormal"/>
        <w:jc w:val="right"/>
      </w:pPr>
      <w:r w:rsidRPr="009B513E">
        <w:t xml:space="preserve">от 25.10.2005 </w:t>
      </w:r>
      <w:r w:rsidR="008E572C">
        <w:t>№</w:t>
      </w:r>
      <w:r w:rsidRPr="009B513E">
        <w:t xml:space="preserve"> 128</w:t>
      </w:r>
    </w:p>
    <w:p w:rsidR="00D36463" w:rsidRPr="009B513E" w:rsidRDefault="00D36463">
      <w:pPr>
        <w:pStyle w:val="ConsPlusNormal"/>
        <w:jc w:val="center"/>
      </w:pPr>
    </w:p>
    <w:p w:rsidR="00D36463" w:rsidRPr="009B513E" w:rsidRDefault="00D36463">
      <w:pPr>
        <w:pStyle w:val="ConsPlusNormal"/>
        <w:jc w:val="center"/>
      </w:pPr>
      <w:r w:rsidRPr="009B513E">
        <w:t>Список изменяющих документов</w:t>
      </w:r>
    </w:p>
    <w:p w:rsidR="00D36463" w:rsidRPr="009B513E" w:rsidRDefault="00D36463">
      <w:pPr>
        <w:pStyle w:val="ConsPlusNormal"/>
        <w:jc w:val="center"/>
      </w:pPr>
      <w:proofErr w:type="gramStart"/>
      <w:r w:rsidRPr="009B513E">
        <w:t xml:space="preserve">(в ред. </w:t>
      </w:r>
      <w:hyperlink r:id="rId4" w:history="1">
        <w:r w:rsidRPr="009B513E">
          <w:t>Решения</w:t>
        </w:r>
      </w:hyperlink>
      <w:r w:rsidR="008E572C">
        <w:t xml:space="preserve"> </w:t>
      </w:r>
      <w:proofErr w:type="spellStart"/>
      <w:r w:rsidRPr="009B513E">
        <w:t>Уметского</w:t>
      </w:r>
      <w:proofErr w:type="spellEnd"/>
      <w:r w:rsidRPr="009B513E">
        <w:t xml:space="preserve"> районного Совета народных депутатов Тамбовской</w:t>
      </w:r>
      <w:proofErr w:type="gramEnd"/>
    </w:p>
    <w:p w:rsidR="00D36463" w:rsidRPr="009B513E" w:rsidRDefault="00D36463">
      <w:pPr>
        <w:pStyle w:val="ConsPlusNormal"/>
        <w:jc w:val="center"/>
      </w:pPr>
      <w:r w:rsidRPr="009B513E">
        <w:t xml:space="preserve">области от 02.12.2016 </w:t>
      </w:r>
      <w:r w:rsidR="008E572C">
        <w:t>№</w:t>
      </w:r>
      <w:r w:rsidRPr="009B513E">
        <w:t xml:space="preserve"> 331)</w:t>
      </w:r>
    </w:p>
    <w:p w:rsidR="00D36463" w:rsidRPr="009B513E" w:rsidRDefault="00D36463">
      <w:pPr>
        <w:pStyle w:val="ConsPlusNormal"/>
        <w:jc w:val="center"/>
      </w:pPr>
    </w:p>
    <w:p w:rsidR="00D36463" w:rsidRPr="009B513E" w:rsidRDefault="00D36463">
      <w:pPr>
        <w:pStyle w:val="ConsPlusNormal"/>
        <w:ind w:firstLine="540"/>
        <w:jc w:val="both"/>
      </w:pPr>
      <w:bookmarkStart w:id="0" w:name="P69"/>
      <w:bookmarkEnd w:id="0"/>
      <w:r w:rsidRPr="009B513E">
        <w:t xml:space="preserve">Базовая доходность, определенная </w:t>
      </w:r>
      <w:hyperlink r:id="rId5" w:history="1">
        <w:r w:rsidRPr="009B513E">
          <w:t>пунктом 3 статьи 346.29</w:t>
        </w:r>
      </w:hyperlink>
      <w:r w:rsidRPr="009B513E">
        <w:t xml:space="preserve"> Налогового кодекса Российской Федерации корректируется (умножается) на следующие значения корректирующего коэффициента К</w:t>
      </w:r>
      <w:proofErr w:type="gramStart"/>
      <w:r w:rsidRPr="009B513E">
        <w:t>2</w:t>
      </w:r>
      <w:proofErr w:type="gramEnd"/>
      <w:r w:rsidR="00E72D7B">
        <w:fldChar w:fldCharType="begin"/>
      </w:r>
      <w:r w:rsidR="00E72D7B">
        <w:instrText>HYPERLINK \l "P71"</w:instrText>
      </w:r>
      <w:r w:rsidR="00E72D7B">
        <w:fldChar w:fldCharType="separate"/>
      </w:r>
      <w:r w:rsidRPr="009B513E">
        <w:t>&lt;*&gt;</w:t>
      </w:r>
      <w:r w:rsidR="00E72D7B">
        <w:fldChar w:fldCharType="end"/>
      </w:r>
      <w:r w:rsidRPr="009B513E">
        <w:t>:</w:t>
      </w:r>
    </w:p>
    <w:p w:rsidR="00D36463" w:rsidRPr="009B513E" w:rsidRDefault="00D36463">
      <w:pPr>
        <w:pStyle w:val="ConsPlusNormal"/>
        <w:ind w:firstLine="540"/>
        <w:jc w:val="both"/>
      </w:pPr>
      <w:r w:rsidRPr="009B513E">
        <w:t>--------------------------------</w:t>
      </w:r>
    </w:p>
    <w:p w:rsidR="00D36463" w:rsidRPr="009B513E" w:rsidRDefault="00D36463">
      <w:pPr>
        <w:pStyle w:val="ConsPlusNormal"/>
        <w:ind w:firstLine="540"/>
        <w:jc w:val="both"/>
      </w:pPr>
      <w:bookmarkStart w:id="1" w:name="P71"/>
      <w:bookmarkEnd w:id="1"/>
      <w:r w:rsidRPr="009B513E">
        <w:t>&lt;*&gt; корректирующие коэффициенты базовой доходности К</w:t>
      </w:r>
      <w:proofErr w:type="gramStart"/>
      <w:r w:rsidRPr="009B513E">
        <w:t>2</w:t>
      </w:r>
      <w:proofErr w:type="gramEnd"/>
      <w:r w:rsidRPr="009B513E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одном, максимальном значении.</w:t>
      </w:r>
    </w:p>
    <w:p w:rsidR="00D36463" w:rsidRPr="009B513E" w:rsidRDefault="00D36463">
      <w:pPr>
        <w:pStyle w:val="ConsPlusNormal"/>
        <w:ind w:firstLine="540"/>
        <w:jc w:val="both"/>
      </w:pPr>
      <w:r w:rsidRPr="009B513E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9B513E">
        <w:t>2</w:t>
      </w:r>
      <w:proofErr w:type="gramEnd"/>
      <w:r w:rsidRPr="009B513E">
        <w:t xml:space="preserve"> для всех видов предпринимательской деятельности, в отношении которых применяется единый налог, за исключением реализации лекарственных препаратов и изделий медицинского назначения равен 0,1.</w:t>
      </w:r>
    </w:p>
    <w:p w:rsidR="00D36463" w:rsidRPr="009B513E" w:rsidRDefault="00D3646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16"/>
        <w:gridCol w:w="1304"/>
        <w:gridCol w:w="1837"/>
      </w:tblGrid>
      <w:tr w:rsidR="009B513E" w:rsidRPr="009B513E">
        <w:tc>
          <w:tcPr>
            <w:tcW w:w="624" w:type="dxa"/>
            <w:vMerge w:val="restart"/>
          </w:tcPr>
          <w:p w:rsidR="00D36463" w:rsidRPr="009B513E" w:rsidRDefault="008E572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216" w:type="dxa"/>
            <w:vMerge w:val="restart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Ассортимент товаров (работ, услуг)</w:t>
            </w:r>
          </w:p>
        </w:tc>
        <w:tc>
          <w:tcPr>
            <w:tcW w:w="3141" w:type="dxa"/>
            <w:gridSpan w:val="2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Значение К</w:t>
            </w:r>
            <w:proofErr w:type="gramStart"/>
            <w:r w:rsidRPr="009B513E">
              <w:t>2</w:t>
            </w:r>
            <w:proofErr w:type="gramEnd"/>
          </w:p>
        </w:tc>
      </w:tr>
      <w:tr w:rsidR="009B513E" w:rsidRPr="009B513E">
        <w:tc>
          <w:tcPr>
            <w:tcW w:w="624" w:type="dxa"/>
            <w:vMerge/>
          </w:tcPr>
          <w:p w:rsidR="00D36463" w:rsidRPr="009B513E" w:rsidRDefault="00D36463"/>
        </w:tc>
        <w:tc>
          <w:tcPr>
            <w:tcW w:w="5216" w:type="dxa"/>
            <w:vMerge/>
          </w:tcPr>
          <w:p w:rsidR="00D36463" w:rsidRPr="009B513E" w:rsidRDefault="00D36463"/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р.п. Умет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Территория района, расположенная за пределами р.п. Умет и населенных пунктов с численностью населения менее 300 человек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2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center"/>
            </w:pPr>
            <w:r w:rsidRPr="009B513E">
              <w:t>4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 xml:space="preserve">Оказание бытовых услуг. Коды видов деятельности в соответствии с Общероссийским </w:t>
            </w:r>
            <w:hyperlink r:id="rId6" w:history="1">
              <w:r w:rsidRPr="009B513E">
                <w:t>классификатором</w:t>
              </w:r>
            </w:hyperlink>
            <w:r w:rsidRPr="009B513E">
              <w:t xml:space="preserve"> видов экономической деятельности и коды услуг в соответствии с Общероссийским </w:t>
            </w:r>
            <w:hyperlink r:id="rId7" w:history="1">
              <w:r w:rsidRPr="009B513E">
                <w:t>классификатором</w:t>
              </w:r>
            </w:hyperlink>
            <w:r w:rsidRPr="009B513E">
              <w:t xml:space="preserve"> продукции по видам экономической деятельности, </w:t>
            </w:r>
            <w:r w:rsidRPr="009B513E">
              <w:lastRenderedPageBreak/>
              <w:t>относящихся к бытовым услугам, определяются Правительством Российской Федерации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lastRenderedPageBreak/>
              <w:t>1.1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пошив обуви и различных дополнений к обуви по индивидуальному заказу населения; ремонт обуви и прочих изделий из кожи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1.2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пошив меховых изделий по индивидуальному заказу населения; ремонт одежды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1.3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ремонт ювелирных изделий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1.4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предоставление парикмахерских услуг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1.5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деятельность в области фотографии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1.6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другие виды бытовых услуг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0,21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0,17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1.7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стирка и химическая чистка текстильных и меховых изделий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0,07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0,05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2.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ветеринарных услуг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0,52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3.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0,52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4.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0,52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5.</w:t>
            </w:r>
          </w:p>
        </w:tc>
        <w:tc>
          <w:tcPr>
            <w:tcW w:w="8357" w:type="dxa"/>
            <w:gridSpan w:val="3"/>
          </w:tcPr>
          <w:p w:rsidR="00D36463" w:rsidRPr="009B513E" w:rsidRDefault="00D36463">
            <w:pPr>
              <w:pStyle w:val="ConsPlusNormal"/>
            </w:pPr>
            <w:r w:rsidRPr="009B513E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5.1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автотранспортных услуг по перевозке грузов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1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5.2</w:t>
            </w:r>
          </w:p>
        </w:tc>
        <w:tc>
          <w:tcPr>
            <w:tcW w:w="8357" w:type="dxa"/>
            <w:gridSpan w:val="3"/>
          </w:tcPr>
          <w:p w:rsidR="00D36463" w:rsidRPr="009B513E" w:rsidRDefault="00D36463">
            <w:pPr>
              <w:pStyle w:val="ConsPlusNormal"/>
            </w:pPr>
            <w:r w:rsidRPr="009B513E">
              <w:t>Оказание автотранспортных услуг по перевозке пассажиров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5.2.1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автобусами, маршрутными такси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5.2.2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легковыми такси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1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6.</w:t>
            </w:r>
          </w:p>
        </w:tc>
        <w:tc>
          <w:tcPr>
            <w:tcW w:w="8357" w:type="dxa"/>
            <w:gridSpan w:val="3"/>
          </w:tcPr>
          <w:p w:rsidR="00D36463" w:rsidRPr="009B513E" w:rsidRDefault="00D36463">
            <w:pPr>
              <w:pStyle w:val="ConsPlusNormal"/>
            </w:pPr>
            <w:r w:rsidRPr="009B513E">
              <w:t>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6.1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 xml:space="preserve">продовольственные и непродовольственные товары с реализацией алкогольной, табачной </w:t>
            </w:r>
            <w:r w:rsidRPr="009B513E">
              <w:lastRenderedPageBreak/>
              <w:t>продукции и пива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lastRenderedPageBreak/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lastRenderedPageBreak/>
              <w:t>6.2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лекарственные препараты и изделия медицинского назначения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6.3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0,39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6.4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реализация лекарственных препаратов и изделий медицинского назначения в аптечных пунктах при сельских фельдшерско-акушерских пунктах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</w:t>
            </w:r>
          </w:p>
        </w:tc>
        <w:tc>
          <w:tcPr>
            <w:tcW w:w="8357" w:type="dxa"/>
            <w:gridSpan w:val="3"/>
          </w:tcPr>
          <w:p w:rsidR="00D36463" w:rsidRPr="009B513E" w:rsidRDefault="00D36463">
            <w:pPr>
              <w:pStyle w:val="ConsPlusNormal"/>
            </w:pPr>
            <w:r w:rsidRPr="009B513E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табачная продукция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0,65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7.2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изделия из натурального меха и кожи, мебель, ковровые изделия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0,65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7.3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аудио-, видеоаппаратура, сложная бытовая техника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0,59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7.4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обувь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0,59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7.5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продукты питания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0,39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7.6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прочие товары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0,52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7.7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розничная торговля в киосках, торговых автоматах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0,65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7.8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Развозная и разносная розничная торговля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0,65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8.</w:t>
            </w:r>
          </w:p>
        </w:tc>
        <w:tc>
          <w:tcPr>
            <w:tcW w:w="8357" w:type="dxa"/>
            <w:gridSpan w:val="3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8.1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8.2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0,25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8.3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0,2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9.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 xml:space="preserve">Оказание услуг общественного питания, осуществляемых через объекты организации </w:t>
            </w:r>
            <w:r w:rsidRPr="009B513E">
              <w:lastRenderedPageBreak/>
              <w:t>общественного питания, не имеющие зала обслуживания посетителей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lastRenderedPageBreak/>
              <w:t>0,33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0,25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lastRenderedPageBreak/>
              <w:t>10.</w:t>
            </w:r>
          </w:p>
        </w:tc>
        <w:tc>
          <w:tcPr>
            <w:tcW w:w="8357" w:type="dxa"/>
            <w:gridSpan w:val="3"/>
          </w:tcPr>
          <w:p w:rsidR="00D36463" w:rsidRPr="009B513E" w:rsidRDefault="00D36463">
            <w:pPr>
              <w:pStyle w:val="ConsPlusNormal"/>
            </w:pPr>
            <w:r w:rsidRPr="009B513E">
              <w:t>Распространение наружной рекламы с использованием рекламных конструкций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10.1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10.2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10.3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Распространение наружной рекламы с использованием электронных табло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11.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0,13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12.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по временному размещению и проживанию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0,46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0,35</w:t>
            </w:r>
          </w:p>
        </w:tc>
      </w:tr>
      <w:tr w:rsidR="009B513E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13.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  <w:tr w:rsidR="00D36463" w:rsidRPr="009B513E">
        <w:tc>
          <w:tcPr>
            <w:tcW w:w="624" w:type="dxa"/>
          </w:tcPr>
          <w:p w:rsidR="00D36463" w:rsidRPr="009B513E" w:rsidRDefault="00D36463">
            <w:pPr>
              <w:pStyle w:val="ConsPlusNormal"/>
            </w:pPr>
            <w:r w:rsidRPr="009B513E">
              <w:t>14.</w:t>
            </w:r>
          </w:p>
        </w:tc>
        <w:tc>
          <w:tcPr>
            <w:tcW w:w="5216" w:type="dxa"/>
          </w:tcPr>
          <w:p w:rsidR="00D36463" w:rsidRPr="009B513E" w:rsidRDefault="00D36463">
            <w:pPr>
              <w:pStyle w:val="ConsPlusNormal"/>
            </w:pPr>
            <w:r w:rsidRPr="009B513E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304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  <w:tc>
          <w:tcPr>
            <w:tcW w:w="1837" w:type="dxa"/>
          </w:tcPr>
          <w:p w:rsidR="00D36463" w:rsidRPr="009B513E" w:rsidRDefault="00D36463">
            <w:pPr>
              <w:pStyle w:val="ConsPlusNormal"/>
              <w:jc w:val="right"/>
            </w:pPr>
            <w:r w:rsidRPr="009B513E">
              <w:t>0,1</w:t>
            </w:r>
          </w:p>
        </w:tc>
      </w:tr>
    </w:tbl>
    <w:p w:rsidR="00D36463" w:rsidRPr="009B513E" w:rsidRDefault="00D36463">
      <w:pPr>
        <w:pStyle w:val="ConsPlusNormal"/>
        <w:ind w:firstLine="540"/>
        <w:jc w:val="both"/>
      </w:pPr>
    </w:p>
    <w:p w:rsidR="00126352" w:rsidRPr="009B513E" w:rsidRDefault="00126352">
      <w:bookmarkStart w:id="2" w:name="_GoBack"/>
      <w:bookmarkEnd w:id="2"/>
    </w:p>
    <w:sectPr w:rsidR="00126352" w:rsidRPr="009B513E" w:rsidSect="009F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6463"/>
    <w:rsid w:val="00126352"/>
    <w:rsid w:val="006813D7"/>
    <w:rsid w:val="008E572C"/>
    <w:rsid w:val="009B513E"/>
    <w:rsid w:val="00D36463"/>
    <w:rsid w:val="00E72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6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3646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3646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6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3646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3646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91E7200DB93BE30E3BB7D3DD0608E1B6136B3FA2D1DDF53AD6B62168eBg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91E7200DB93BE30E3BB7D3DD0608E1B6136B3CA2D2DDF53AD6B62168eBgFK" TargetMode="External"/><Relationship Id="rId5" Type="http://schemas.openxmlformats.org/officeDocument/2006/relationships/hyperlink" Target="consultantplus://offline/ref=7291E7200DB93BE30E3BB7D3DD0608E1B613643AA6D3DDF53AD6B62168BF1DE04323A61622EEeEg5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7291E7200DB93BE30E3BA9DECB6A52E8B0183237AED6D5A46389ED7C3FB617B7046CFF5662E5E12B9ACD18e3g7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2</cp:revision>
  <dcterms:created xsi:type="dcterms:W3CDTF">2016-12-29T08:19:00Z</dcterms:created>
  <dcterms:modified xsi:type="dcterms:W3CDTF">2016-12-29T08:19:00Z</dcterms:modified>
</cp:coreProperties>
</file>