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C205B" w:rsidRPr="00FC205B" w:rsidTr="00FC205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29 ноября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C205B" w:rsidRPr="00FC205B" w:rsidRDefault="00FC205B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№ 110-ЗО</w:t>
            </w:r>
          </w:p>
        </w:tc>
      </w:tr>
    </w:tbl>
    <w:p w:rsidR="00FC205B" w:rsidRPr="00FC205B" w:rsidRDefault="00FC205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ТВЕРСКАЯ ОБЛАСТЬ</w:t>
      </w:r>
    </w:p>
    <w:p w:rsidR="00FC205B" w:rsidRPr="00FC205B" w:rsidRDefault="00FC205B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ЗАКОН</w:t>
      </w:r>
    </w:p>
    <w:p w:rsidR="00FC205B" w:rsidRPr="00FC205B" w:rsidRDefault="00FC205B">
      <w:pPr>
        <w:pStyle w:val="ConsPlusTitle"/>
        <w:jc w:val="center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Title"/>
        <w:jc w:val="center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О ПАТЕНТНОЙ СИСТЕМЕ НАЛОГООБЛОЖЕНИЯ В ТВЕРСКОЙ ОБЛАСТИ</w:t>
      </w: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Принят Законодательным Собранием</w:t>
      </w:r>
    </w:p>
    <w:p w:rsidR="00FC205B" w:rsidRPr="00FC205B" w:rsidRDefault="00FC205B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Тверской области 29 ноября 2012 года</w:t>
      </w:r>
    </w:p>
    <w:p w:rsidR="00FC205B" w:rsidRPr="00FC205B" w:rsidRDefault="00FC205B">
      <w:pPr>
        <w:pStyle w:val="ConsPlusNormal"/>
        <w:spacing w:after="1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C205B" w:rsidRPr="00FC20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Список изменяющих документов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(в ред. Законов Тверской области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от 28.11.2013 </w:t>
            </w:r>
            <w:hyperlink r:id="rId4">
              <w:r w:rsidRPr="00FC205B">
                <w:rPr>
                  <w:rFonts w:ascii="Times New Roman" w:hAnsi="Times New Roman" w:cs="Times New Roman"/>
                  <w:sz w:val="24"/>
                </w:rPr>
                <w:t>№ 109-ЗО</w:t>
              </w:r>
            </w:hyperlink>
            <w:r w:rsidRPr="00FC205B">
              <w:rPr>
                <w:rFonts w:ascii="Times New Roman" w:hAnsi="Times New Roman" w:cs="Times New Roman"/>
                <w:sz w:val="24"/>
              </w:rPr>
              <w:t xml:space="preserve">, от 06.11.2015 </w:t>
            </w:r>
            <w:hyperlink r:id="rId5">
              <w:r w:rsidRPr="00FC205B">
                <w:rPr>
                  <w:rFonts w:ascii="Times New Roman" w:hAnsi="Times New Roman" w:cs="Times New Roman"/>
                  <w:sz w:val="24"/>
                </w:rPr>
                <w:t>№ 97-ЗО</w:t>
              </w:r>
            </w:hyperlink>
            <w:r w:rsidRPr="00FC205B">
              <w:rPr>
                <w:rFonts w:ascii="Times New Roman" w:hAnsi="Times New Roman" w:cs="Times New Roman"/>
                <w:sz w:val="24"/>
              </w:rPr>
              <w:t xml:space="preserve">, от 29.11.2016 </w:t>
            </w:r>
            <w:hyperlink r:id="rId6">
              <w:r w:rsidRPr="00FC205B">
                <w:rPr>
                  <w:rFonts w:ascii="Times New Roman" w:hAnsi="Times New Roman" w:cs="Times New Roman"/>
                  <w:sz w:val="24"/>
                </w:rPr>
                <w:t>№ 75-ЗО</w:t>
              </w:r>
            </w:hyperlink>
            <w:r w:rsidRPr="00FC205B">
              <w:rPr>
                <w:rFonts w:ascii="Times New Roman" w:hAnsi="Times New Roman" w:cs="Times New Roman"/>
                <w:sz w:val="24"/>
              </w:rPr>
              <w:t>,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от 29.11.2019 </w:t>
            </w:r>
            <w:hyperlink r:id="rId7">
              <w:r w:rsidRPr="00FC205B">
                <w:rPr>
                  <w:rFonts w:ascii="Times New Roman" w:hAnsi="Times New Roman" w:cs="Times New Roman"/>
                  <w:sz w:val="24"/>
                </w:rPr>
                <w:t>№ 74-ЗО</w:t>
              </w:r>
            </w:hyperlink>
            <w:r w:rsidRPr="00FC205B">
              <w:rPr>
                <w:rFonts w:ascii="Times New Roman" w:hAnsi="Times New Roman" w:cs="Times New Roman"/>
                <w:sz w:val="24"/>
              </w:rPr>
              <w:t xml:space="preserve">, от 10.04.2020 </w:t>
            </w:r>
            <w:hyperlink r:id="rId8">
              <w:r w:rsidRPr="00FC205B">
                <w:rPr>
                  <w:rFonts w:ascii="Times New Roman" w:hAnsi="Times New Roman" w:cs="Times New Roman"/>
                  <w:sz w:val="24"/>
                </w:rPr>
                <w:t>№ 17-ЗО</w:t>
              </w:r>
            </w:hyperlink>
            <w:r w:rsidRPr="00FC205B">
              <w:rPr>
                <w:rFonts w:ascii="Times New Roman" w:hAnsi="Times New Roman" w:cs="Times New Roman"/>
                <w:sz w:val="24"/>
              </w:rPr>
              <w:t xml:space="preserve">, от 08.05.2020 </w:t>
            </w:r>
            <w:hyperlink r:id="rId9">
              <w:r w:rsidRPr="00FC205B">
                <w:rPr>
                  <w:rFonts w:ascii="Times New Roman" w:hAnsi="Times New Roman" w:cs="Times New Roman"/>
                  <w:sz w:val="24"/>
                </w:rPr>
                <w:t>№ 28-ЗО</w:t>
              </w:r>
            </w:hyperlink>
            <w:r w:rsidRPr="00FC205B">
              <w:rPr>
                <w:rFonts w:ascii="Times New Roman" w:hAnsi="Times New Roman" w:cs="Times New Roman"/>
                <w:sz w:val="24"/>
              </w:rPr>
              <w:t>,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от 25.02.2021 </w:t>
            </w:r>
            <w:hyperlink r:id="rId10">
              <w:r w:rsidRPr="00FC205B">
                <w:rPr>
                  <w:rFonts w:ascii="Times New Roman" w:hAnsi="Times New Roman" w:cs="Times New Roman"/>
                  <w:sz w:val="24"/>
                </w:rPr>
                <w:t>№ 1-ЗО</w:t>
              </w:r>
            </w:hyperlink>
            <w:r w:rsidRPr="00FC205B">
              <w:rPr>
                <w:rFonts w:ascii="Times New Roman" w:hAnsi="Times New Roman" w:cs="Times New Roman"/>
                <w:sz w:val="24"/>
              </w:rPr>
              <w:t xml:space="preserve"> (ред. от </w:t>
            </w:r>
            <w:bookmarkStart w:id="0" w:name="_GoBack"/>
            <w:bookmarkEnd w:id="0"/>
            <w:r w:rsidRPr="00FC205B">
              <w:rPr>
                <w:rFonts w:ascii="Times New Roman" w:hAnsi="Times New Roman" w:cs="Times New Roman"/>
                <w:sz w:val="24"/>
              </w:rPr>
              <w:t xml:space="preserve">26.11.2021), от 26.10.2022 </w:t>
            </w:r>
            <w:hyperlink r:id="rId11">
              <w:r w:rsidRPr="00FC205B">
                <w:rPr>
                  <w:rFonts w:ascii="Times New Roman" w:hAnsi="Times New Roman" w:cs="Times New Roman"/>
                  <w:sz w:val="24"/>
                </w:rPr>
                <w:t>№ 60-ЗО</w:t>
              </w:r>
            </w:hyperlink>
            <w:r w:rsidRPr="00FC205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 xml:space="preserve">Настоящий Закон в соответствии с </w:t>
      </w:r>
      <w:hyperlink r:id="rId12">
        <w:r w:rsidRPr="00FC205B">
          <w:rPr>
            <w:rFonts w:ascii="Times New Roman" w:hAnsi="Times New Roman" w:cs="Times New Roman"/>
            <w:sz w:val="24"/>
          </w:rPr>
          <w:t>главой 26.5</w:t>
        </w:r>
      </w:hyperlink>
      <w:r w:rsidRPr="00FC205B">
        <w:rPr>
          <w:rFonts w:ascii="Times New Roman" w:hAnsi="Times New Roman" w:cs="Times New Roman"/>
          <w:sz w:val="24"/>
        </w:rPr>
        <w:t xml:space="preserve"> Налогового кодекса Российской Федерации вводит на территории Тверской области патентную систему налогообложения и устанавливает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</w:t>
      </w: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Статья 1</w:t>
      </w: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Ввести с 1 января 2013 года в Тверской области патентную систему налогообложения.</w:t>
      </w: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Статья 2</w:t>
      </w:r>
    </w:p>
    <w:p w:rsidR="00FC205B" w:rsidRPr="00FC205B" w:rsidRDefault="00FC205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 xml:space="preserve">(в ред. </w:t>
      </w:r>
      <w:hyperlink r:id="rId13">
        <w:r w:rsidRPr="00FC205B">
          <w:rPr>
            <w:rFonts w:ascii="Times New Roman" w:hAnsi="Times New Roman" w:cs="Times New Roman"/>
            <w:sz w:val="24"/>
          </w:rPr>
          <w:t>Закона</w:t>
        </w:r>
      </w:hyperlink>
      <w:r w:rsidRPr="00FC205B">
        <w:rPr>
          <w:rFonts w:ascii="Times New Roman" w:hAnsi="Times New Roman" w:cs="Times New Roman"/>
          <w:sz w:val="24"/>
        </w:rPr>
        <w:t xml:space="preserve"> Тверской области от 25.02.2021 № 1-ЗО (ред. от 26.11.2021))</w:t>
      </w: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Установить следующие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налогообложения:</w:t>
      </w: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Normal"/>
        <w:rPr>
          <w:rFonts w:ascii="Times New Roman" w:hAnsi="Times New Roman" w:cs="Times New Roman"/>
          <w:sz w:val="24"/>
        </w:rPr>
        <w:sectPr w:rsidR="00FC205B" w:rsidRPr="00FC205B" w:rsidSect="005C2F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1505"/>
        <w:gridCol w:w="2162"/>
        <w:gridCol w:w="881"/>
        <w:gridCol w:w="1701"/>
      </w:tblGrid>
      <w:tr w:rsidR="00FC205B" w:rsidRPr="00FC205B">
        <w:tc>
          <w:tcPr>
            <w:tcW w:w="3969" w:type="dxa"/>
            <w:vMerge w:val="restart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Виды предпринимательской деятельности</w:t>
            </w:r>
          </w:p>
        </w:tc>
        <w:tc>
          <w:tcPr>
            <w:tcW w:w="6249" w:type="dxa"/>
            <w:gridSpan w:val="4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Размер потенциально возможного к получению годового дохода (рублей)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 w:val="restart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без привлечения наемных работников</w:t>
            </w:r>
          </w:p>
        </w:tc>
        <w:tc>
          <w:tcPr>
            <w:tcW w:w="4744" w:type="dxa"/>
            <w:gridSpan w:val="3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с привлечением наемных работников, на единицу средней численности наемных работников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от 1 до 5 человек включительно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от 6 до 10 человек включительно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от 11 до 15 человек включительно</w:t>
            </w:r>
          </w:p>
        </w:tc>
      </w:tr>
      <w:tr w:rsidR="00FC205B" w:rsidRPr="00FC205B">
        <w:tc>
          <w:tcPr>
            <w:tcW w:w="3969" w:type="dxa"/>
            <w:vMerge w:val="restart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1. 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2. Ремонт, чистка, окраска и пошив обуви.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3. Парикмахерские и косметические услуги.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4. Стирка, химическая чистка и крашение текстильных и меховых изделий.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5. Изготовление и ремонт металлической галантереи, ключей, номерных знаков, указателей улиц.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6. Ремонт электронной бытовой </w:t>
            </w: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7. Ремонт мебели и предметов домашнего обихода.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8. Услуги в области фотографии.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9. Реконструкция или ремонт существующих жилых и нежилых зданий, а также спортивных сооружений.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10. Услуги по производству монтажных, электромонтажных, санитарно-технических и сварочных работ.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11. Услуги по остеклению балконов и лоджий, нарезке стекла и зеркал, художественной обработке стекла.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12. Услуги в сфере дошкольного образования и дополнительного образования детей и взрослых.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13. Услуги по присмотру и уходу за детьми и больными.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14. Сбор тары и пригодных для вторичного использования материалов.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15. Изготовление изделий народных художественных промыслов.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16. Услуги по переработке продуктов </w:t>
            </w: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17. Производство и реставрация ковров и ковровых изделий.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18. Ремонт ювелирных изделий, бижутерии.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19. Чеканка и гравировка ювелирных изделий.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20. Деятельность в области звукозаписи и издания музыкальных произведений.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21. Услуги по уборке квартир и частных домов, деятельность домашних хозяйств с наемными работниками.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22. Деятельность, специализированная в области дизайна, услуги художественного оформления.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23. Проведение занятий по физической культуре и спорту.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24. Услуги носильщиков на железнодорожных вокзалах, автовокзалах, аэровокзалах, в аэропортах, морских, речных портах.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25. Услуги платных туалетов.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26. Услуги по приготовлению и </w:t>
            </w: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поставке блюд для торжественных мероприятий или иных событий.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27. Услуги, связанные со сбытом сельскохозяйственной продукции (хранение, сортировка, сушка, мойка, расфасовка, упаковка и транспортировка).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28. Услуги, связанные с обслуживанием сельскохозяйственного производства (механизированные, агрохимические, мелиоративные, транспортные работы).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29. Деятельность по благоустройству ландшафта.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30. Охота, отлов и отстрел диких животных, в том числе предоставление услуг в этих областях, деятельность, связанная со спортивно-любительской охотой.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31. Осуществление частной детективной деятельности лицом, имеющим лицензию.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32. Услуги по прокату.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33. Услуги экскурсионные туристические.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34. Организация обрядов (свадеб, юбилеев), в том числе музыкальное сопровождение.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35. Организация похорон и предоставление связанных с ними услуг.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36. Услуги уличных патрулей, </w:t>
            </w: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охранников, сторожей и вахтеров.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37. Услуги общественного питания, оказываемые через объекты организации общественного питания, не имеющие зала обслуживания посетителей.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38. Оказание услуг по забою и транспортировке скота.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39. Производство кожи и изделий из кожи.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40. Сбор и заготовка пищевых лесных ресурсов, </w:t>
            </w:r>
            <w:proofErr w:type="spellStart"/>
            <w:r w:rsidRPr="00FC205B">
              <w:rPr>
                <w:rFonts w:ascii="Times New Roman" w:hAnsi="Times New Roman" w:cs="Times New Roman"/>
                <w:sz w:val="24"/>
              </w:rPr>
              <w:t>недревесных</w:t>
            </w:r>
            <w:proofErr w:type="spellEnd"/>
            <w:r w:rsidRPr="00FC205B">
              <w:rPr>
                <w:rFonts w:ascii="Times New Roman" w:hAnsi="Times New Roman" w:cs="Times New Roman"/>
                <w:sz w:val="24"/>
              </w:rPr>
              <w:t xml:space="preserve"> лесных ресурсов и лекарственных растений.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41. Переработка и консервирование фруктов и овощей.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42. Производство молочной продукции.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43. Растениеводство, услуги в области растениеводства.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44. Животноводство, услуги в области животноводства.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45. Производство хлебобулочных и мучных кондитерских изделий.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46. Рыболовство и рыбоводство, рыболовство любительское и спортивное.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47. Лесоводство и прочая лесохозяйственная деятельность.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48. Деятельность по письменному и устному переводу.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49. Деятельность по уходу за престарелыми и инвалидами.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50. Сбор, обработка и утилизация </w:t>
            </w: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отходов, а также обработка вторичного сырья.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51. Резка, обработка и отделка камня для памятников.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52. Ремонт компьютеров и коммуникационного оборудования.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53. Помол зерна, производство муки и крупы из зерен пшеницы, ржи, овса, кукурузы или прочих хлебных злаков.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54. Услуги по уходу за домашними животными.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55. Изготовление и ремонт бондарной посуды и гончарных изделий по индивидуальному заказу населения.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56. Услуги по изготовлению валяной обуви.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57. Услуги по изготовлению сельскохозяйственного инвентаря из материала заказчика по индивидуальному заказу населения.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58. Граверные работы по металлу, стеклу, фарфору, дереву, керамике, кроме ювелирных изделий по индивидуальному заказу населения.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59. Изготовление и ремонт деревянных лодок по индивидуальному заказу населения.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60. Ремонт игрушек и подобных им изделий.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61. Ремонт спортивного и туристического оборудования.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62. Услуги по вспашке огородов по индивидуальному заказу населения.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63. Услуги по распиловке дров по индивидуальному заказу населения.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64. Сборка и ремонт очков.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65. Изготовление и печатание визитных карточек и пригласительных билетов на семейные торжества.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66. Переплетные, брошюровочные, окантовочные, картонажные работы.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67. Услуги по ремонту сифонов и </w:t>
            </w:r>
            <w:proofErr w:type="spellStart"/>
            <w:r w:rsidRPr="00FC205B">
              <w:rPr>
                <w:rFonts w:ascii="Times New Roman" w:hAnsi="Times New Roman" w:cs="Times New Roman"/>
                <w:sz w:val="24"/>
              </w:rPr>
              <w:t>автосифонов</w:t>
            </w:r>
            <w:proofErr w:type="spellEnd"/>
            <w:r w:rsidRPr="00FC205B">
              <w:rPr>
                <w:rFonts w:ascii="Times New Roman" w:hAnsi="Times New Roman" w:cs="Times New Roman"/>
                <w:sz w:val="24"/>
              </w:rPr>
              <w:t>, в том числе зарядка газовых баллончиков для сифонов.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68. Производство щипаной шерсти, сырых шкур и кож крупного рогатого скота, животных семейств лошадиных и оленевых, овец и коз.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69. Подготовка и прядение текстильных волокон.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70. Плиссировка и подобные работы на текстильных материалах.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71. Производство прочих текстильных изделий, не включенных в другие группировки.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72. Производство прочих вязаных и трикотажных изделий.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73. Производство прочих готовых изделий, не включенных в другие группировки.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74. Ремонт и техническое обслуживание судов и лодок.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75. Ремонт прочего оборудования.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76. Дезинфекция, дезинсекция, дератизация зданий, промышленного оборудования.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77. Подметание улиц и уборка снега.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78. Деятельность по чистке и уборке прочая, не включенная в другие группировки.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79. Заточка пил, чертежных и других инструментов, ножей, ножниц, бритв, коньков и т.п.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80. Ремонт и настройка музыкальных инструментов (кроме органов и исторических музыкальных инструментов).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81. Ремонт прочих бытовых изделий и предметов личного пользования, не вошедших в другие группировки.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82. Деятельность физкультурно-оздоровительная.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83. Предоставление прочих персональных услуг, не включенных в другие группировки</w:t>
            </w:r>
          </w:p>
        </w:tc>
        <w:tc>
          <w:tcPr>
            <w:tcW w:w="1505" w:type="dxa"/>
            <w:vMerge w:val="restart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163700</w:t>
            </w: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единицу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441990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6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190983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11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148818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2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250995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7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163700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12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136417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3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147330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8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143238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13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125923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4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110498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9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127322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14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116929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88398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10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114590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109133</w:t>
            </w:r>
          </w:p>
        </w:tc>
      </w:tr>
      <w:tr w:rsidR="00FC205B" w:rsidRPr="00FC205B">
        <w:tc>
          <w:tcPr>
            <w:tcW w:w="3969" w:type="dxa"/>
            <w:vMerge w:val="restart"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84. Распиловка и строгание древесины.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85. Производство деревянной тары.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86. Производство прочих деревянных изделий; производство изделий из пробки, соломки и материалов для плетения.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87. Прочие виды полиграфической </w:t>
            </w: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деятельности.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88. Изготовление кухонной мебели по индивидуальному заказу населения.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89. Производство прочей мебели.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90. Утратил силу с 1 января 2023 года.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91. Производство бижутерии и подобных товаров.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92. Виды издательской деятельности прочие.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93. Деятельность по фотокопированию и подготовке документов и прочая специализированная вспомогательная деятельность по обеспечению деятельности офиса.</w:t>
            </w:r>
          </w:p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94. Деятельность зрелищно-развлекательная прочая</w:t>
            </w:r>
          </w:p>
        </w:tc>
        <w:tc>
          <w:tcPr>
            <w:tcW w:w="1505" w:type="dxa"/>
            <w:vMerge w:val="restart"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250000</w:t>
            </w: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единицу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500000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6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250000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11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250000</w:t>
            </w:r>
          </w:p>
        </w:tc>
      </w:tr>
      <w:tr w:rsidR="00FC205B" w:rsidRPr="00FC205B">
        <w:tc>
          <w:tcPr>
            <w:tcW w:w="3969" w:type="dxa"/>
            <w:vMerge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2 единицы по 250000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7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250000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12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250000</w:t>
            </w:r>
          </w:p>
        </w:tc>
      </w:tr>
      <w:tr w:rsidR="00FC205B" w:rsidRPr="00FC205B">
        <w:tc>
          <w:tcPr>
            <w:tcW w:w="3969" w:type="dxa"/>
            <w:vMerge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3 единицы по 250000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8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250000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13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250000</w:t>
            </w:r>
          </w:p>
        </w:tc>
      </w:tr>
      <w:tr w:rsidR="00FC205B" w:rsidRPr="00FC205B">
        <w:tc>
          <w:tcPr>
            <w:tcW w:w="3969" w:type="dxa"/>
            <w:vMerge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4 единицы по 250000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9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250000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14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250000</w:t>
            </w:r>
          </w:p>
        </w:tc>
      </w:tr>
      <w:tr w:rsidR="00FC205B" w:rsidRPr="00FC205B">
        <w:tblPrEx>
          <w:tblBorders>
            <w:insideH w:val="nil"/>
          </w:tblBorders>
        </w:tblPrEx>
        <w:tc>
          <w:tcPr>
            <w:tcW w:w="3969" w:type="dxa"/>
            <w:vMerge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250000</w:t>
            </w:r>
          </w:p>
        </w:tc>
        <w:tc>
          <w:tcPr>
            <w:tcW w:w="881" w:type="dxa"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10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250000</w:t>
            </w:r>
          </w:p>
        </w:tc>
        <w:tc>
          <w:tcPr>
            <w:tcW w:w="1701" w:type="dxa"/>
            <w:tcBorders>
              <w:bottom w:val="nil"/>
            </w:tcBorders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250000</w:t>
            </w:r>
          </w:p>
        </w:tc>
      </w:tr>
      <w:tr w:rsidR="00FC205B" w:rsidRPr="00FC205B">
        <w:tblPrEx>
          <w:tblBorders>
            <w:insideH w:val="nil"/>
          </w:tblBorders>
        </w:tblPrEx>
        <w:tc>
          <w:tcPr>
            <w:tcW w:w="10218" w:type="dxa"/>
            <w:gridSpan w:val="5"/>
            <w:tcBorders>
              <w:top w:val="nil"/>
            </w:tcBorders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(в ред. </w:t>
            </w:r>
            <w:hyperlink r:id="rId14">
              <w:r w:rsidRPr="00FC205B">
                <w:rPr>
                  <w:rFonts w:ascii="Times New Roman" w:hAnsi="Times New Roman" w:cs="Times New Roman"/>
                  <w:sz w:val="24"/>
                </w:rPr>
                <w:t>Закона</w:t>
              </w:r>
            </w:hyperlink>
            <w:r w:rsidRPr="00FC205B">
              <w:rPr>
                <w:rFonts w:ascii="Times New Roman" w:hAnsi="Times New Roman" w:cs="Times New Roman"/>
                <w:sz w:val="24"/>
              </w:rPr>
              <w:t xml:space="preserve"> Тверской области от 26.10.2022 № 60-ЗО)</w:t>
            </w:r>
          </w:p>
        </w:tc>
      </w:tr>
      <w:tr w:rsidR="00FC205B" w:rsidRPr="00FC205B">
        <w:tc>
          <w:tcPr>
            <w:tcW w:w="3969" w:type="dxa"/>
            <w:vMerge w:val="restart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95. Ремонт, техническое обслуживание автотранспортных и </w:t>
            </w:r>
            <w:proofErr w:type="spellStart"/>
            <w:r w:rsidRPr="00FC205B">
              <w:rPr>
                <w:rFonts w:ascii="Times New Roman" w:hAnsi="Times New Roman" w:cs="Times New Roman"/>
                <w:sz w:val="24"/>
              </w:rPr>
              <w:t>мототранспортных</w:t>
            </w:r>
            <w:proofErr w:type="spellEnd"/>
            <w:r w:rsidRPr="00FC205B">
              <w:rPr>
                <w:rFonts w:ascii="Times New Roman" w:hAnsi="Times New Roman" w:cs="Times New Roman"/>
                <w:sz w:val="24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1505" w:type="dxa"/>
            <w:vMerge w:val="restart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270105</w:t>
            </w: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единицу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802130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6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354683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11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446455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2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401065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7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304014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12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409250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3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267377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8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по 266013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на 13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377769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4 единицы по 200533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9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236456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14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350786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160426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10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212810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327400</w:t>
            </w:r>
          </w:p>
        </w:tc>
      </w:tr>
      <w:tr w:rsidR="00FC205B" w:rsidRPr="00FC205B">
        <w:tc>
          <w:tcPr>
            <w:tcW w:w="3969" w:type="dxa"/>
            <w:vMerge w:val="restart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96. Деятельность ветеринарная</w:t>
            </w:r>
          </w:p>
        </w:tc>
        <w:tc>
          <w:tcPr>
            <w:tcW w:w="1505" w:type="dxa"/>
            <w:vMerge w:val="restart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220995</w:t>
            </w: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единицу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662985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6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272833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11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148818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2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331493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7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233857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12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136417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3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220995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8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204625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13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125923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4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165746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9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181889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14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116929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по 132597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 xml:space="preserve">на 10 </w:t>
            </w: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163700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на 15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по 109133</w:t>
            </w:r>
          </w:p>
        </w:tc>
      </w:tr>
      <w:tr w:rsidR="00FC205B" w:rsidRPr="00FC205B">
        <w:tc>
          <w:tcPr>
            <w:tcW w:w="3969" w:type="dxa"/>
            <w:vMerge w:val="restart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 xml:space="preserve">97. 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5">
              <w:r w:rsidRPr="00FC205B">
                <w:rPr>
                  <w:rFonts w:ascii="Times New Roman" w:hAnsi="Times New Roman" w:cs="Times New Roman"/>
                  <w:sz w:val="24"/>
                </w:rPr>
                <w:t>законом</w:t>
              </w:r>
            </w:hyperlink>
            <w:r w:rsidRPr="00FC205B">
              <w:rPr>
                <w:rFonts w:ascii="Times New Roman" w:hAnsi="Times New Roman" w:cs="Times New Roman"/>
                <w:sz w:val="24"/>
              </w:rPr>
              <w:t xml:space="preserve"> от 12 апреля 2010 года № 61-ФЗ "Об обращении лекарственных средств"</w:t>
            </w:r>
          </w:p>
        </w:tc>
        <w:tc>
          <w:tcPr>
            <w:tcW w:w="1505" w:type="dxa"/>
            <w:vMerge w:val="restart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491100</w:t>
            </w: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единицу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1964400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6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572950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11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446455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2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982200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7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491100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12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409250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3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654800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8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429713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13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377769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4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491100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9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381967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14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350786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392880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10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343770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327400</w:t>
            </w:r>
          </w:p>
        </w:tc>
      </w:tr>
      <w:tr w:rsidR="00FC205B" w:rsidRPr="00FC205B">
        <w:tc>
          <w:tcPr>
            <w:tcW w:w="3969" w:type="dxa"/>
            <w:vMerge w:val="restart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98. Разработка компьютерного программного обеспечения, в том числе системного программного обеспечения, приложений </w:t>
            </w: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 xml:space="preserve">программного обеспечения, баз данных, </w:t>
            </w:r>
            <w:proofErr w:type="spellStart"/>
            <w:r w:rsidRPr="00FC205B">
              <w:rPr>
                <w:rFonts w:ascii="Times New Roman" w:hAnsi="Times New Roman" w:cs="Times New Roman"/>
                <w:sz w:val="24"/>
              </w:rPr>
              <w:t>web</w:t>
            </w:r>
            <w:proofErr w:type="spellEnd"/>
            <w:r w:rsidRPr="00FC205B">
              <w:rPr>
                <w:rFonts w:ascii="Times New Roman" w:hAnsi="Times New Roman" w:cs="Times New Roman"/>
                <w:sz w:val="24"/>
              </w:rPr>
              <w:t>-страниц, включая их адаптацию и модификацию</w:t>
            </w:r>
          </w:p>
        </w:tc>
        <w:tc>
          <w:tcPr>
            <w:tcW w:w="1505" w:type="dxa"/>
            <w:vMerge w:val="restart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237365</w:t>
            </w: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единицу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640067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6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109131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11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109131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2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320034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7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109131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12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109131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3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213356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8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109131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13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109131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4 единицы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160017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9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109131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14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109131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128013</w:t>
            </w:r>
          </w:p>
        </w:tc>
        <w:tc>
          <w:tcPr>
            <w:tcW w:w="88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10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109131</w:t>
            </w:r>
          </w:p>
        </w:tc>
        <w:tc>
          <w:tcPr>
            <w:tcW w:w="1701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15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109131</w:t>
            </w: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тонну грузоподъемности транспортных средств при общем количестве транспортных средств не более 20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(при определении грузоподъемности применяются правила математического округления)</w:t>
            </w:r>
          </w:p>
        </w:tc>
      </w:tr>
      <w:tr w:rsidR="00FC205B" w:rsidRPr="00FC205B">
        <w:tc>
          <w:tcPr>
            <w:tcW w:w="7636" w:type="dxa"/>
            <w:gridSpan w:val="3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99. 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45000,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но не более 4911000</w:t>
            </w: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пассажирское место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при общем количестве транспортных средств не более 20 единиц</w:t>
            </w:r>
          </w:p>
        </w:tc>
      </w:tr>
      <w:tr w:rsidR="00FC205B" w:rsidRPr="00FC205B">
        <w:tc>
          <w:tcPr>
            <w:tcW w:w="7636" w:type="dxa"/>
            <w:gridSpan w:val="3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100. Оказание автотранспортных услуг по перевозке пассажиров </w:t>
            </w: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46592,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но не более 4911000</w:t>
            </w: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на 1 квадратный метр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</w:t>
            </w: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101. 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</w:tr>
      <w:tr w:rsidR="00FC205B" w:rsidRPr="00FC205B">
        <w:tc>
          <w:tcPr>
            <w:tcW w:w="7636" w:type="dxa"/>
            <w:gridSpan w:val="3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101.1. Сдача в аренду (наем) собственных или арендованных жилых помещений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4093,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но не более 16370000</w:t>
            </w:r>
          </w:p>
        </w:tc>
      </w:tr>
      <w:tr w:rsidR="00FC205B" w:rsidRPr="00FC205B">
        <w:tc>
          <w:tcPr>
            <w:tcW w:w="7636" w:type="dxa"/>
            <w:gridSpan w:val="3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101.2.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16370,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но не более 16370000</w:t>
            </w: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единицу судов водного транспорта</w:t>
            </w:r>
          </w:p>
        </w:tc>
      </w:tr>
      <w:tr w:rsidR="00FC205B" w:rsidRPr="00FC205B">
        <w:tc>
          <w:tcPr>
            <w:tcW w:w="3969" w:type="dxa"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водное транспортное средство</w:t>
            </w: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от 2 до 5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(включительно) водных транспортных средств, на каждое транспортное средство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свыше 5 водных транспортных средств, но не более 20</w:t>
            </w:r>
          </w:p>
        </w:tc>
      </w:tr>
      <w:tr w:rsidR="00FC205B" w:rsidRPr="00FC205B">
        <w:tc>
          <w:tcPr>
            <w:tcW w:w="3969" w:type="dxa"/>
            <w:vMerge w:val="restart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102. Оказание услуг по перевозке пассажиров водным транспортом</w:t>
            </w:r>
          </w:p>
        </w:tc>
        <w:tc>
          <w:tcPr>
            <w:tcW w:w="1505" w:type="dxa"/>
            <w:vMerge w:val="restart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605690</w:t>
            </w: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2 транспортных средства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1170455</w:t>
            </w:r>
          </w:p>
        </w:tc>
        <w:tc>
          <w:tcPr>
            <w:tcW w:w="2582" w:type="dxa"/>
            <w:gridSpan w:val="2"/>
            <w:vMerge w:val="restart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2340910 + 982200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на каждое транспортное средство </w:t>
            </w: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свыше 5, но не более 4911000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3 транспортных средства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780302</w:t>
            </w:r>
          </w:p>
        </w:tc>
        <w:tc>
          <w:tcPr>
            <w:tcW w:w="2582" w:type="dxa"/>
            <w:gridSpan w:val="2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4 транспортных средства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585227</w:t>
            </w:r>
          </w:p>
        </w:tc>
        <w:tc>
          <w:tcPr>
            <w:tcW w:w="2582" w:type="dxa"/>
            <w:gridSpan w:val="2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2" w:type="dxa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5 транспортных средств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по 468182</w:t>
            </w:r>
          </w:p>
        </w:tc>
        <w:tc>
          <w:tcPr>
            <w:tcW w:w="2582" w:type="dxa"/>
            <w:gridSpan w:val="2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тонну грузоподъемности водных транспортных средств при общем количестве водных транспортных средств не более 20 единиц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(при определении грузоподъемности применяются правила математического округления)</w:t>
            </w:r>
          </w:p>
        </w:tc>
      </w:tr>
      <w:tr w:rsidR="00FC205B" w:rsidRPr="00FC205B">
        <w:tc>
          <w:tcPr>
            <w:tcW w:w="7636" w:type="dxa"/>
            <w:gridSpan w:val="3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103. Оказание услуг по перевозке грузов водным транспортом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147330,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но не более 4911000</w:t>
            </w: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квадратный метр площади объекта стационарной торговой сети с площадью торгового зала не более 150 квадратных метров</w:t>
            </w:r>
          </w:p>
        </w:tc>
      </w:tr>
      <w:tr w:rsidR="00FC205B" w:rsidRPr="00FC205B">
        <w:tc>
          <w:tcPr>
            <w:tcW w:w="7636" w:type="dxa"/>
            <w:gridSpan w:val="3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104. 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27829</w:t>
            </w: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объект стационарной (нестационарной) торговой сети</w:t>
            </w:r>
          </w:p>
        </w:tc>
      </w:tr>
      <w:tr w:rsidR="00FC205B" w:rsidRPr="00FC205B">
        <w:tc>
          <w:tcPr>
            <w:tcW w:w="7636" w:type="dxa"/>
            <w:gridSpan w:val="3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105.1.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торговли через торговые автоматы, развозной и разносной розничной торговли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163700,</w:t>
            </w:r>
          </w:p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но не более 16370000</w:t>
            </w:r>
          </w:p>
        </w:tc>
      </w:tr>
      <w:tr w:rsidR="00FC205B" w:rsidRPr="00FC205B">
        <w:tc>
          <w:tcPr>
            <w:tcW w:w="7636" w:type="dxa"/>
            <w:gridSpan w:val="3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 xml:space="preserve">105.2.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в части торговли через торговые </w:t>
            </w: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автоматы, развозной и разносной розничной торговли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lastRenderedPageBreak/>
              <w:t>135000</w:t>
            </w: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квадратный метр площади объекта организации общественного питания с площадью зала обслуживания посетителей не более 150 квадратных метров</w:t>
            </w:r>
          </w:p>
        </w:tc>
      </w:tr>
      <w:tr w:rsidR="00FC205B" w:rsidRPr="00FC205B">
        <w:tc>
          <w:tcPr>
            <w:tcW w:w="7636" w:type="dxa"/>
            <w:gridSpan w:val="3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106. Услуги общественного питания, оказываемые через объекты организации общественного питания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11050</w:t>
            </w: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квадратный метр площади стоянки для транспортных средств</w:t>
            </w:r>
          </w:p>
        </w:tc>
      </w:tr>
      <w:tr w:rsidR="00FC205B" w:rsidRPr="00FC205B">
        <w:tc>
          <w:tcPr>
            <w:tcW w:w="7636" w:type="dxa"/>
            <w:gridSpan w:val="3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107. Деятельность стоянок для транспортных средств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1500</w:t>
            </w: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1 квадратный метр общей площади помещения для временного проживания</w:t>
            </w:r>
          </w:p>
        </w:tc>
      </w:tr>
      <w:tr w:rsidR="00FC205B" w:rsidRPr="00FC205B">
        <w:tc>
          <w:tcPr>
            <w:tcW w:w="7636" w:type="dxa"/>
            <w:gridSpan w:val="3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108. Деятельность по предоставлению мест для временного проживания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30000</w:t>
            </w:r>
          </w:p>
        </w:tc>
      </w:tr>
      <w:tr w:rsidR="00FC205B" w:rsidRPr="00FC205B">
        <w:tc>
          <w:tcPr>
            <w:tcW w:w="10218" w:type="dxa"/>
            <w:gridSpan w:val="5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на единицу средней численности наемных работников</w:t>
            </w:r>
          </w:p>
        </w:tc>
      </w:tr>
      <w:tr w:rsidR="00FC205B" w:rsidRPr="00FC205B">
        <w:tc>
          <w:tcPr>
            <w:tcW w:w="3969" w:type="dxa"/>
            <w:vMerge w:val="restart"/>
          </w:tcPr>
          <w:p w:rsidR="00FC205B" w:rsidRPr="00FC205B" w:rsidRDefault="00FC20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109. Деятельность рекламных агентств</w:t>
            </w:r>
          </w:p>
        </w:tc>
        <w:tc>
          <w:tcPr>
            <w:tcW w:w="3667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без привлечения наемных работников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с привлечением наемных работников</w:t>
            </w:r>
          </w:p>
        </w:tc>
      </w:tr>
      <w:tr w:rsidR="00FC205B" w:rsidRPr="00FC205B">
        <w:tc>
          <w:tcPr>
            <w:tcW w:w="3969" w:type="dxa"/>
            <w:vMerge/>
          </w:tcPr>
          <w:p w:rsidR="00FC205B" w:rsidRPr="00FC205B" w:rsidRDefault="00FC205B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67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90000</w:t>
            </w:r>
          </w:p>
        </w:tc>
        <w:tc>
          <w:tcPr>
            <w:tcW w:w="2582" w:type="dxa"/>
            <w:gridSpan w:val="2"/>
          </w:tcPr>
          <w:p w:rsidR="00FC205B" w:rsidRPr="00FC205B" w:rsidRDefault="00FC20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FC205B">
              <w:rPr>
                <w:rFonts w:ascii="Times New Roman" w:hAnsi="Times New Roman" w:cs="Times New Roman"/>
                <w:sz w:val="24"/>
              </w:rPr>
              <w:t>90000</w:t>
            </w:r>
          </w:p>
        </w:tc>
      </w:tr>
    </w:tbl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Размер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подлежит ежегодному установлению не позднее 1 декабря текущего календарного года.</w:t>
      </w: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Статья 3</w:t>
      </w: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Настоящий Закон вступает в силу по истечении одного месяца со дня его официального опубликования, но не ранее 1 января 2013 года.</w:t>
      </w: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Губернатор Тверской области</w:t>
      </w:r>
    </w:p>
    <w:p w:rsidR="00FC205B" w:rsidRPr="00FC205B" w:rsidRDefault="00FC205B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А.В.ШЕВЕЛЕВ</w:t>
      </w:r>
    </w:p>
    <w:p w:rsidR="00FC205B" w:rsidRPr="00FC205B" w:rsidRDefault="00FC205B">
      <w:pPr>
        <w:pStyle w:val="ConsPlusNormal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Тверь</w:t>
      </w:r>
    </w:p>
    <w:p w:rsidR="00FC205B" w:rsidRPr="00FC205B" w:rsidRDefault="00FC205B">
      <w:pPr>
        <w:pStyle w:val="ConsPlusNormal"/>
        <w:spacing w:before="200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lastRenderedPageBreak/>
        <w:t>29 ноября 2012 года</w:t>
      </w:r>
    </w:p>
    <w:p w:rsidR="00FC205B" w:rsidRPr="00FC205B" w:rsidRDefault="00FC205B">
      <w:pPr>
        <w:pStyle w:val="ConsPlusNormal"/>
        <w:spacing w:before="200"/>
        <w:rPr>
          <w:rFonts w:ascii="Times New Roman" w:hAnsi="Times New Roman" w:cs="Times New Roman"/>
          <w:sz w:val="24"/>
        </w:rPr>
      </w:pPr>
      <w:r w:rsidRPr="00FC205B">
        <w:rPr>
          <w:rFonts w:ascii="Times New Roman" w:hAnsi="Times New Roman" w:cs="Times New Roman"/>
          <w:sz w:val="24"/>
        </w:rPr>
        <w:t>№ 110-ЗО</w:t>
      </w: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FC205B" w:rsidRPr="00FC205B" w:rsidRDefault="00FC205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:rsidR="009B6D34" w:rsidRPr="00FC205B" w:rsidRDefault="009B6D34">
      <w:pPr>
        <w:rPr>
          <w:rFonts w:ascii="Times New Roman" w:hAnsi="Times New Roman" w:cs="Times New Roman"/>
          <w:sz w:val="28"/>
        </w:rPr>
      </w:pPr>
    </w:p>
    <w:sectPr w:rsidR="009B6D34" w:rsidRPr="00FC205B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B"/>
    <w:rsid w:val="009B6D34"/>
    <w:rsid w:val="00F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74F8D3-AB1C-491F-B392-C306287A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0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C205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C205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C55110DA42731B3463B7C6AAFBFD4DCD423E930FE9CADBCF67D5CC492652C3C2DED79CB5B51205C42AF31F52FF18711DC425D71CB0A703B19FDANFa6I" TargetMode="External"/><Relationship Id="rId13" Type="http://schemas.openxmlformats.org/officeDocument/2006/relationships/hyperlink" Target="consultantplus://offline/ref=9AC55110DA42731B3463B7C6AAFBFD4DCD423E9307EECEDCCF6888C6417F5EC1C5D1888BB2FC1E04C42AF31751A01D640C9C28DF0AAEA51FAD9DD8F7NCa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C55110DA42731B3463B7C6AAFBFD4DCD423E930FEBCEDDC867D5CC492652C3C2DED79CB5B51205C42AF31F52FF18711DC425D71CB0A703B19FDANFa6I" TargetMode="External"/><Relationship Id="rId12" Type="http://schemas.openxmlformats.org/officeDocument/2006/relationships/hyperlink" Target="consultantplus://offline/ref=9AC55110DA42731B3463A9CBBC97A743CF4A669601EFC78C97388E911E2F589485918ED8F7B1140E907BB74254AB412B48CB3BDD02B2NAa6I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C55110DA42731B3463B7C6AAFBFD4DCD423E9301EDCAD3C867D5CC492652C3C2DED79CB5B51205C42AF31F52FF18711DC425D71CB0A703B19FDANFa6I" TargetMode="External"/><Relationship Id="rId11" Type="http://schemas.openxmlformats.org/officeDocument/2006/relationships/hyperlink" Target="consultantplus://offline/ref=9AC55110DA42731B3463B7C6AAFBFD4DCD423E9307EECEDCC96B88C6417F5EC1C5D1888BB2FC1E04C42AF31751A01D640C9C28DF0AAEA51FAD9DD8F7NCa4I" TargetMode="External"/><Relationship Id="rId5" Type="http://schemas.openxmlformats.org/officeDocument/2006/relationships/hyperlink" Target="consultantplus://offline/ref=9AC55110DA42731B3463B7C6AAFBFD4DCD423E9300EBC9DAC367D5CC492652C3C2DED79CB5B51205C42AF31F52FF18711DC425D71CB0A703B19FDANFa6I" TargetMode="External"/><Relationship Id="rId15" Type="http://schemas.openxmlformats.org/officeDocument/2006/relationships/hyperlink" Target="consultantplus://offline/ref=9AC55110DA42731B3463A9CBBC97A743CF4A649904EEC78C97388E911E2F58949791D6D2F1B00D05C634F1175BNAa8I" TargetMode="External"/><Relationship Id="rId10" Type="http://schemas.openxmlformats.org/officeDocument/2006/relationships/hyperlink" Target="consultantplus://offline/ref=9AC55110DA42731B3463B7C6AAFBFD4DCD423E9307EECEDCCF6888C6417F5EC1C5D1888BB2FC1E04C42AF31751A01D640C9C28DF0AAEA51FAD9DD8F7NCa4I" TargetMode="External"/><Relationship Id="rId4" Type="http://schemas.openxmlformats.org/officeDocument/2006/relationships/hyperlink" Target="consultantplus://offline/ref=9AC55110DA42731B3463B7C6AAFBFD4DCD423E9302E6C9D2C267D5CC492652C3C2DED79CB5B51205C42AF31F52FF18711DC425D71CB0A703B19FDANFa6I" TargetMode="External"/><Relationship Id="rId9" Type="http://schemas.openxmlformats.org/officeDocument/2006/relationships/hyperlink" Target="consultantplus://offline/ref=9AC55110DA42731B3463B7C6AAFBFD4DCD423E930FE8CCDFCA67D5CC492652C3C2DED79CB5B51205C42AF31F52FF18711DC425D71CB0A703B19FDANFa6I" TargetMode="External"/><Relationship Id="rId14" Type="http://schemas.openxmlformats.org/officeDocument/2006/relationships/hyperlink" Target="consultantplus://offline/ref=9AC55110DA42731B3463B7C6AAFBFD4DCD423E9307EECEDCC96B88C6417F5EC1C5D1888BB2FC1E04C42AF31751A01D640C9C28DF0AAEA51FAD9DD8F7NCa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2705</Words>
  <Characters>15419</Characters>
  <Application>Microsoft Office Word</Application>
  <DocSecurity>0</DocSecurity>
  <Lines>128</Lines>
  <Paragraphs>36</Paragraphs>
  <ScaleCrop>false</ScaleCrop>
  <Company/>
  <LinksUpToDate>false</LinksUpToDate>
  <CharactersWithSpaces>18088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2023-02-08T08:26:00Z</dcterms:created>
  <dcterms:modified xsi:type="dcterms:W3CDTF">2023-02-08T08:29:00Z</dcterms:modified>
</cp:coreProperties>
</file>