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9461E1" w:rsidRPr="009461E1" w:rsidTr="005D025E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461E1" w:rsidRPr="009461E1" w:rsidRDefault="009461E1" w:rsidP="005D025E">
            <w:pPr>
              <w:pStyle w:val="ConsPlusNormal"/>
            </w:pPr>
            <w:r w:rsidRPr="009461E1">
              <w:t>6 ноября 2019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461E1" w:rsidRPr="009461E1" w:rsidRDefault="004445C7" w:rsidP="005D025E">
            <w:pPr>
              <w:pStyle w:val="ConsPlusNormal"/>
              <w:jc w:val="right"/>
            </w:pPr>
            <w:r>
              <w:t>№</w:t>
            </w:r>
            <w:r w:rsidR="009461E1" w:rsidRPr="009461E1">
              <w:t> 66-ЗО</w:t>
            </w:r>
          </w:p>
        </w:tc>
      </w:tr>
    </w:tbl>
    <w:p w:rsidR="009461E1" w:rsidRPr="009461E1" w:rsidRDefault="009461E1" w:rsidP="009461E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61E1" w:rsidRPr="009461E1" w:rsidRDefault="009461E1" w:rsidP="009461E1">
      <w:pPr>
        <w:pStyle w:val="ConsPlusNormal"/>
        <w:jc w:val="both"/>
      </w:pPr>
    </w:p>
    <w:p w:rsidR="009461E1" w:rsidRPr="009461E1" w:rsidRDefault="009461E1" w:rsidP="009461E1">
      <w:pPr>
        <w:pStyle w:val="ConsPlusTitle"/>
        <w:jc w:val="center"/>
      </w:pPr>
      <w:r w:rsidRPr="009461E1">
        <w:t>ТВЕРСКАЯ ОБЛАСТЬ</w:t>
      </w:r>
    </w:p>
    <w:p w:rsidR="009461E1" w:rsidRPr="009461E1" w:rsidRDefault="009461E1" w:rsidP="009461E1">
      <w:pPr>
        <w:pStyle w:val="ConsPlusTitle"/>
        <w:jc w:val="both"/>
      </w:pPr>
    </w:p>
    <w:p w:rsidR="009461E1" w:rsidRPr="009461E1" w:rsidRDefault="009461E1" w:rsidP="009461E1">
      <w:pPr>
        <w:pStyle w:val="ConsPlusTitle"/>
        <w:jc w:val="center"/>
      </w:pPr>
      <w:r w:rsidRPr="009461E1">
        <w:t>ЗАКОН</w:t>
      </w:r>
    </w:p>
    <w:p w:rsidR="009461E1" w:rsidRPr="009461E1" w:rsidRDefault="009461E1" w:rsidP="009461E1">
      <w:pPr>
        <w:pStyle w:val="ConsPlusTitle"/>
        <w:jc w:val="both"/>
      </w:pPr>
    </w:p>
    <w:p w:rsidR="009461E1" w:rsidRPr="009461E1" w:rsidRDefault="009461E1" w:rsidP="009461E1">
      <w:pPr>
        <w:pStyle w:val="ConsPlusTitle"/>
        <w:jc w:val="center"/>
      </w:pPr>
      <w:r w:rsidRPr="009461E1">
        <w:t>О ПРИМЕНЕНИИ НА ТЕРРИТОРИИ ТВЕРСКОЙ ОБЛАСТИ ИНВЕСТИЦИОННОГО</w:t>
      </w:r>
    </w:p>
    <w:p w:rsidR="009461E1" w:rsidRPr="009461E1" w:rsidRDefault="009461E1" w:rsidP="009461E1">
      <w:pPr>
        <w:pStyle w:val="ConsPlusTitle"/>
        <w:jc w:val="center"/>
      </w:pPr>
      <w:r w:rsidRPr="009461E1">
        <w:t>НАЛОГОВОГО ВЫЧЕТА ПО НАЛОГУ НА ПРИБЫЛЬ ОРГАНИЗАЦИЙ</w:t>
      </w:r>
    </w:p>
    <w:p w:rsidR="009461E1" w:rsidRPr="009461E1" w:rsidRDefault="009461E1" w:rsidP="009461E1">
      <w:pPr>
        <w:pStyle w:val="ConsPlusNormal"/>
        <w:jc w:val="both"/>
      </w:pPr>
    </w:p>
    <w:p w:rsidR="009461E1" w:rsidRPr="009461E1" w:rsidRDefault="009461E1" w:rsidP="009461E1">
      <w:pPr>
        <w:pStyle w:val="ConsPlusNormal"/>
        <w:jc w:val="right"/>
      </w:pPr>
      <w:r w:rsidRPr="009461E1">
        <w:t>Принят Законодательным Собранием</w:t>
      </w:r>
    </w:p>
    <w:p w:rsidR="009461E1" w:rsidRPr="009461E1" w:rsidRDefault="009461E1" w:rsidP="009461E1">
      <w:pPr>
        <w:pStyle w:val="ConsPlusNormal"/>
        <w:jc w:val="right"/>
      </w:pPr>
      <w:r w:rsidRPr="009461E1">
        <w:t>Тверской области 24 октября 2019 года</w:t>
      </w:r>
    </w:p>
    <w:p w:rsidR="009461E1" w:rsidRPr="009461E1" w:rsidRDefault="009461E1" w:rsidP="009461E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461E1" w:rsidRPr="009461E1" w:rsidTr="005D025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61E1" w:rsidRPr="009461E1" w:rsidRDefault="009461E1" w:rsidP="005D025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61E1" w:rsidRPr="009461E1" w:rsidRDefault="009461E1" w:rsidP="005D025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461E1" w:rsidRPr="009461E1" w:rsidRDefault="009461E1" w:rsidP="005D025E">
            <w:pPr>
              <w:pStyle w:val="ConsPlusNormal"/>
              <w:jc w:val="center"/>
            </w:pPr>
            <w:r w:rsidRPr="009461E1">
              <w:t>(в ред. Закона Тверской области от 26</w:t>
            </w:r>
            <w:bookmarkStart w:id="0" w:name="_GoBack"/>
            <w:bookmarkEnd w:id="0"/>
            <w:r w:rsidRPr="009461E1">
              <w:t xml:space="preserve">.10.2022 </w:t>
            </w:r>
            <w:r w:rsidR="004445C7">
              <w:t>№</w:t>
            </w:r>
            <w:r w:rsidRPr="009461E1">
              <w:t xml:space="preserve"> 62-ЗО)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61E1" w:rsidRPr="009461E1" w:rsidRDefault="009461E1" w:rsidP="005D025E">
            <w:pPr>
              <w:pStyle w:val="ConsPlusNormal"/>
            </w:pPr>
          </w:p>
        </w:tc>
      </w:tr>
    </w:tbl>
    <w:p w:rsidR="009461E1" w:rsidRPr="009461E1" w:rsidRDefault="009461E1" w:rsidP="009461E1">
      <w:pPr>
        <w:pStyle w:val="ConsPlusNormal"/>
        <w:jc w:val="both"/>
      </w:pPr>
    </w:p>
    <w:p w:rsidR="009461E1" w:rsidRPr="009461E1" w:rsidRDefault="009461E1" w:rsidP="009461E1">
      <w:pPr>
        <w:pStyle w:val="ConsPlusTitle"/>
        <w:ind w:firstLine="540"/>
        <w:jc w:val="both"/>
        <w:outlineLvl w:val="0"/>
      </w:pPr>
      <w:r w:rsidRPr="009461E1">
        <w:t>Статья 1. Предмет регулирования настоящего Закона</w:t>
      </w:r>
    </w:p>
    <w:p w:rsidR="009461E1" w:rsidRPr="009461E1" w:rsidRDefault="009461E1" w:rsidP="009461E1">
      <w:pPr>
        <w:pStyle w:val="ConsPlusNormal"/>
        <w:jc w:val="both"/>
      </w:pPr>
    </w:p>
    <w:p w:rsidR="009461E1" w:rsidRPr="009461E1" w:rsidRDefault="009461E1" w:rsidP="009461E1">
      <w:pPr>
        <w:pStyle w:val="ConsPlusNormal"/>
        <w:ind w:firstLine="540"/>
        <w:jc w:val="both"/>
      </w:pPr>
      <w:r w:rsidRPr="009461E1">
        <w:t>Настоящим Законом в соответствии со статьей 286.1 Налогового кодекса Российской Федерации регулируются отношения в сфере применения на территории Тверской области инвестиционного налогового вычета по налогу на прибыль организаций (далее - инвестиционный налоговый вычет).</w:t>
      </w:r>
    </w:p>
    <w:p w:rsidR="009461E1" w:rsidRPr="009461E1" w:rsidRDefault="009461E1" w:rsidP="009461E1">
      <w:pPr>
        <w:pStyle w:val="ConsPlusNormal"/>
        <w:jc w:val="both"/>
      </w:pPr>
    </w:p>
    <w:p w:rsidR="009461E1" w:rsidRPr="009461E1" w:rsidRDefault="009461E1" w:rsidP="009461E1">
      <w:pPr>
        <w:pStyle w:val="ConsPlusTitle"/>
        <w:ind w:firstLine="540"/>
        <w:jc w:val="both"/>
        <w:outlineLvl w:val="0"/>
      </w:pPr>
      <w:r w:rsidRPr="009461E1">
        <w:t>Статья 2. Право на применение инвестиционного налогового вычета</w:t>
      </w:r>
    </w:p>
    <w:p w:rsidR="009461E1" w:rsidRPr="009461E1" w:rsidRDefault="009461E1" w:rsidP="009461E1">
      <w:pPr>
        <w:pStyle w:val="ConsPlusNormal"/>
        <w:jc w:val="both"/>
      </w:pPr>
    </w:p>
    <w:p w:rsidR="009461E1" w:rsidRPr="009461E1" w:rsidRDefault="009461E1" w:rsidP="009461E1">
      <w:pPr>
        <w:pStyle w:val="ConsPlusNormal"/>
        <w:ind w:firstLine="540"/>
        <w:jc w:val="both"/>
      </w:pPr>
      <w:r w:rsidRPr="009461E1">
        <w:t>1. Установить для налогоплательщиков налога на прибыль организаций (далее - налогоплательщики) право на применение инвестиционного налогового вычета в отношении расходов, указанных в подпунктах 1 и 2 пункта 2 статьи 286.1 Налогового кодекса Российской Федерации, применительно к объектам основных средств, относящимся к организациям или обособленным подразделениям организаций, расположенным на территории Тверской области.</w:t>
      </w:r>
    </w:p>
    <w:p w:rsidR="009461E1" w:rsidRPr="009461E1" w:rsidRDefault="009461E1" w:rsidP="009461E1">
      <w:pPr>
        <w:pStyle w:val="ConsPlusNormal"/>
        <w:spacing w:before="200"/>
        <w:ind w:firstLine="540"/>
        <w:jc w:val="both"/>
      </w:pPr>
      <w:r w:rsidRPr="009461E1">
        <w:t>2. Право на применение инвестиционного налогового вычета предоставляется налогоплательщикам, реализующим приоритетные инвестиционные проекты Тверской области, включенные в перечень приоритетных инвестиционных проектов Тверской области, в порядке, определенном Правительством Тверской области.</w:t>
      </w:r>
    </w:p>
    <w:p w:rsidR="009461E1" w:rsidRPr="009461E1" w:rsidRDefault="009461E1" w:rsidP="009461E1">
      <w:pPr>
        <w:pStyle w:val="ConsPlusNormal"/>
        <w:jc w:val="both"/>
      </w:pPr>
      <w:r w:rsidRPr="009461E1">
        <w:t xml:space="preserve">(в ред. Закона Тверской области от 26.10.2022 </w:t>
      </w:r>
      <w:r w:rsidR="004445C7">
        <w:t>№</w:t>
      </w:r>
      <w:r w:rsidRPr="009461E1">
        <w:t xml:space="preserve"> 62-ЗО)</w:t>
      </w:r>
    </w:p>
    <w:p w:rsidR="009461E1" w:rsidRPr="009461E1" w:rsidRDefault="009461E1" w:rsidP="009461E1">
      <w:pPr>
        <w:pStyle w:val="ConsPlusNormal"/>
        <w:spacing w:before="200"/>
        <w:ind w:firstLine="540"/>
        <w:jc w:val="both"/>
      </w:pPr>
      <w:r w:rsidRPr="009461E1">
        <w:t>3. Право на применение инвестиционного налогового вычета не предоставляется налогоплательщикам, применяющим пониженные налоговые ставки по налогу на прибыль организаций в соответствии с законодательством Тверской области, и налогоплательщикам, являющимся получателями субсидии на возмещение затрат, связанных с уплатой части налога на прибыль организаций, зачисляемого в областной бюджет Тверской области.</w:t>
      </w:r>
    </w:p>
    <w:p w:rsidR="009461E1" w:rsidRPr="009461E1" w:rsidRDefault="009461E1" w:rsidP="009461E1">
      <w:pPr>
        <w:pStyle w:val="ConsPlusNormal"/>
        <w:jc w:val="both"/>
      </w:pPr>
      <w:r w:rsidRPr="009461E1">
        <w:t xml:space="preserve">(часть 3 введена Законом Тверской области от 26.10.2022 </w:t>
      </w:r>
      <w:r w:rsidR="004445C7">
        <w:t>№</w:t>
      </w:r>
      <w:r w:rsidRPr="009461E1">
        <w:t xml:space="preserve"> 62-ЗО)</w:t>
      </w:r>
    </w:p>
    <w:p w:rsidR="009461E1" w:rsidRPr="009461E1" w:rsidRDefault="009461E1" w:rsidP="009461E1">
      <w:pPr>
        <w:pStyle w:val="ConsPlusNormal"/>
        <w:jc w:val="both"/>
      </w:pPr>
    </w:p>
    <w:p w:rsidR="009461E1" w:rsidRPr="009461E1" w:rsidRDefault="009461E1" w:rsidP="009461E1">
      <w:pPr>
        <w:pStyle w:val="ConsPlusTitle"/>
        <w:ind w:firstLine="540"/>
        <w:jc w:val="both"/>
        <w:outlineLvl w:val="0"/>
      </w:pPr>
      <w:r w:rsidRPr="009461E1">
        <w:t>Статья 3. Предельные размеры расходов, учитываемых при определении размера инвестиционного налогового вычета</w:t>
      </w:r>
    </w:p>
    <w:p w:rsidR="009461E1" w:rsidRPr="009461E1" w:rsidRDefault="009461E1" w:rsidP="009461E1">
      <w:pPr>
        <w:pStyle w:val="ConsPlusNormal"/>
        <w:ind w:firstLine="540"/>
        <w:jc w:val="both"/>
      </w:pPr>
      <w:r w:rsidRPr="009461E1">
        <w:t xml:space="preserve">(в ред. Закона Тверской области от 26.10.2022 </w:t>
      </w:r>
      <w:r w:rsidR="004445C7">
        <w:t>№</w:t>
      </w:r>
      <w:r w:rsidRPr="009461E1">
        <w:t xml:space="preserve"> 62-ЗО)</w:t>
      </w:r>
    </w:p>
    <w:p w:rsidR="009461E1" w:rsidRPr="009461E1" w:rsidRDefault="009461E1" w:rsidP="009461E1">
      <w:pPr>
        <w:pStyle w:val="ConsPlusNormal"/>
        <w:jc w:val="both"/>
      </w:pPr>
    </w:p>
    <w:p w:rsidR="009461E1" w:rsidRPr="009461E1" w:rsidRDefault="009461E1" w:rsidP="009461E1">
      <w:pPr>
        <w:pStyle w:val="ConsPlusNormal"/>
        <w:ind w:firstLine="540"/>
        <w:jc w:val="both"/>
      </w:pPr>
      <w:r w:rsidRPr="009461E1">
        <w:t>Установить, что предельные размеры расходов, учитываемых при определении размера инвестиционного налогового вычета текущего налогового (отчетного) периода, составляют в совокупности:</w:t>
      </w:r>
    </w:p>
    <w:p w:rsidR="009461E1" w:rsidRPr="009461E1" w:rsidRDefault="009461E1" w:rsidP="009461E1">
      <w:pPr>
        <w:pStyle w:val="ConsPlusNormal"/>
        <w:spacing w:before="200"/>
        <w:ind w:firstLine="540"/>
        <w:jc w:val="both"/>
      </w:pPr>
      <w:r w:rsidRPr="009461E1">
        <w:t>1) 50 процентов суммы расходов, составляющей первоначальную стоимость основного средства в соответствии с абзацем вторым пункта 1 статьи 257 Налогового кодекса Российской Федерации;</w:t>
      </w:r>
    </w:p>
    <w:p w:rsidR="009461E1" w:rsidRPr="009461E1" w:rsidRDefault="009461E1" w:rsidP="009461E1">
      <w:pPr>
        <w:pStyle w:val="ConsPlusNormal"/>
        <w:spacing w:before="200"/>
        <w:ind w:firstLine="540"/>
        <w:jc w:val="both"/>
      </w:pPr>
      <w:r w:rsidRPr="009461E1">
        <w:t>2) 50 процентов суммы расходов, составляющей величину изменения первоначальной стоимости основного средства в случаях, указанных в пункте 2 статьи 257 Налогового кодекса Российской Федерации (за исключением частичной ликвидации основного средства).</w:t>
      </w:r>
    </w:p>
    <w:p w:rsidR="009461E1" w:rsidRPr="009461E1" w:rsidRDefault="009461E1" w:rsidP="009461E1">
      <w:pPr>
        <w:pStyle w:val="ConsPlusNormal"/>
        <w:jc w:val="both"/>
      </w:pPr>
    </w:p>
    <w:p w:rsidR="009461E1" w:rsidRPr="009461E1" w:rsidRDefault="009461E1" w:rsidP="009461E1">
      <w:pPr>
        <w:pStyle w:val="ConsPlusTitle"/>
        <w:ind w:firstLine="540"/>
        <w:jc w:val="both"/>
        <w:outlineLvl w:val="0"/>
      </w:pPr>
      <w:r w:rsidRPr="009461E1">
        <w:t xml:space="preserve">Статья 3.1. Размер ставки налога на прибыль организаций, применяемой для расчета </w:t>
      </w:r>
      <w:r w:rsidRPr="009461E1">
        <w:lastRenderedPageBreak/>
        <w:t>предельной величины инвестиционного налогового вычета</w:t>
      </w:r>
    </w:p>
    <w:p w:rsidR="009461E1" w:rsidRPr="009461E1" w:rsidRDefault="009461E1" w:rsidP="009461E1">
      <w:pPr>
        <w:pStyle w:val="ConsPlusNormal"/>
        <w:ind w:firstLine="540"/>
        <w:jc w:val="both"/>
      </w:pPr>
      <w:r w:rsidRPr="009461E1">
        <w:t>(</w:t>
      </w:r>
      <w:proofErr w:type="gramStart"/>
      <w:r w:rsidRPr="009461E1">
        <w:t>введена</w:t>
      </w:r>
      <w:proofErr w:type="gramEnd"/>
      <w:r w:rsidRPr="009461E1">
        <w:t xml:space="preserve"> Законом Тверской области от 26.10.2022 </w:t>
      </w:r>
      <w:r w:rsidR="004445C7">
        <w:t>№</w:t>
      </w:r>
      <w:r w:rsidRPr="009461E1">
        <w:t xml:space="preserve"> 62-ЗО)</w:t>
      </w:r>
    </w:p>
    <w:p w:rsidR="009461E1" w:rsidRPr="009461E1" w:rsidRDefault="009461E1" w:rsidP="009461E1">
      <w:pPr>
        <w:pStyle w:val="ConsPlusNormal"/>
        <w:jc w:val="both"/>
      </w:pPr>
    </w:p>
    <w:p w:rsidR="009461E1" w:rsidRPr="009461E1" w:rsidRDefault="009461E1" w:rsidP="009461E1">
      <w:pPr>
        <w:pStyle w:val="ConsPlusNormal"/>
        <w:ind w:firstLine="540"/>
        <w:jc w:val="both"/>
      </w:pPr>
      <w:r w:rsidRPr="009461E1">
        <w:t>Размер ставки налога на прибыль организаций, подлежащего зачислению в областной бюджет Тверской области, применяемой для расчета предельной величины инвестиционного налогового вычета, составляет 5 процентов.</w:t>
      </w:r>
    </w:p>
    <w:p w:rsidR="009461E1" w:rsidRPr="009461E1" w:rsidRDefault="009461E1" w:rsidP="009461E1">
      <w:pPr>
        <w:pStyle w:val="ConsPlusNormal"/>
        <w:jc w:val="both"/>
      </w:pPr>
    </w:p>
    <w:p w:rsidR="009461E1" w:rsidRPr="009461E1" w:rsidRDefault="009461E1" w:rsidP="009461E1">
      <w:pPr>
        <w:pStyle w:val="ConsPlusTitle"/>
        <w:ind w:firstLine="540"/>
        <w:jc w:val="both"/>
        <w:outlineLvl w:val="0"/>
      </w:pPr>
      <w:r w:rsidRPr="009461E1">
        <w:t xml:space="preserve">Статья 4. Утратила силу. - Закон Тверской области от 26.10.2022 </w:t>
      </w:r>
      <w:r w:rsidR="004445C7">
        <w:t>№</w:t>
      </w:r>
      <w:r w:rsidRPr="009461E1">
        <w:t xml:space="preserve"> 62-ЗО.</w:t>
      </w:r>
    </w:p>
    <w:p w:rsidR="009461E1" w:rsidRPr="009461E1" w:rsidRDefault="009461E1" w:rsidP="009461E1">
      <w:pPr>
        <w:pStyle w:val="ConsPlusNormal"/>
        <w:jc w:val="both"/>
      </w:pPr>
    </w:p>
    <w:p w:rsidR="009461E1" w:rsidRPr="009461E1" w:rsidRDefault="009461E1" w:rsidP="009461E1">
      <w:pPr>
        <w:pStyle w:val="ConsPlusTitle"/>
        <w:ind w:firstLine="540"/>
        <w:jc w:val="both"/>
        <w:outlineLvl w:val="0"/>
      </w:pPr>
      <w:r w:rsidRPr="009461E1">
        <w:t>Статья 5. Объекты основных средств, в отношении которых налогоплательщикам предоставляется право на применение инвестиционного налогового вычета</w:t>
      </w:r>
    </w:p>
    <w:p w:rsidR="009461E1" w:rsidRPr="009461E1" w:rsidRDefault="009461E1" w:rsidP="009461E1">
      <w:pPr>
        <w:pStyle w:val="ConsPlusNormal"/>
        <w:ind w:firstLine="540"/>
        <w:jc w:val="both"/>
      </w:pPr>
      <w:r w:rsidRPr="009461E1">
        <w:t xml:space="preserve">(в ред. Закона Тверской области от 26.10.2022 </w:t>
      </w:r>
      <w:r w:rsidR="004445C7">
        <w:t>№</w:t>
      </w:r>
      <w:r w:rsidRPr="009461E1">
        <w:t xml:space="preserve"> 62-ЗО)</w:t>
      </w:r>
    </w:p>
    <w:p w:rsidR="009461E1" w:rsidRPr="009461E1" w:rsidRDefault="009461E1" w:rsidP="009461E1">
      <w:pPr>
        <w:pStyle w:val="ConsPlusNormal"/>
        <w:jc w:val="both"/>
      </w:pPr>
    </w:p>
    <w:p w:rsidR="009461E1" w:rsidRPr="009461E1" w:rsidRDefault="009461E1" w:rsidP="009461E1">
      <w:pPr>
        <w:pStyle w:val="ConsPlusNormal"/>
        <w:ind w:firstLine="540"/>
        <w:jc w:val="both"/>
      </w:pPr>
      <w:r w:rsidRPr="009461E1">
        <w:t>Налогоплательщикам предоставляется право на применение инвестиционного налогового вычета в отношении объектов основных средств, относящихся к третьей - десятой амортизационным группам (включая относящиеся к восьмой - десятой амортизационным группам здания, сооружения, передаточные устройства), по месту нахождения организации и (или) по месту нахождения ее обособленных подразделений, к которым относятся указанные объекты.</w:t>
      </w:r>
    </w:p>
    <w:p w:rsidR="009461E1" w:rsidRPr="009461E1" w:rsidRDefault="009461E1" w:rsidP="009461E1">
      <w:pPr>
        <w:pStyle w:val="ConsPlusNormal"/>
        <w:jc w:val="both"/>
      </w:pPr>
    </w:p>
    <w:p w:rsidR="009461E1" w:rsidRPr="009461E1" w:rsidRDefault="009461E1" w:rsidP="009461E1">
      <w:pPr>
        <w:pStyle w:val="ConsPlusTitle"/>
        <w:ind w:firstLine="540"/>
        <w:jc w:val="both"/>
        <w:outlineLvl w:val="0"/>
      </w:pPr>
      <w:r w:rsidRPr="009461E1">
        <w:t>Статья 6. Вступление в силу настоящего Закона</w:t>
      </w:r>
    </w:p>
    <w:p w:rsidR="009461E1" w:rsidRPr="009461E1" w:rsidRDefault="009461E1" w:rsidP="009461E1">
      <w:pPr>
        <w:pStyle w:val="ConsPlusNormal"/>
        <w:jc w:val="both"/>
      </w:pPr>
    </w:p>
    <w:p w:rsidR="009461E1" w:rsidRPr="009461E1" w:rsidRDefault="009461E1" w:rsidP="009461E1">
      <w:pPr>
        <w:pStyle w:val="ConsPlusNormal"/>
        <w:ind w:firstLine="540"/>
        <w:jc w:val="both"/>
      </w:pPr>
      <w:r w:rsidRPr="009461E1">
        <w:t>Настоящий Закон вступает в силу с 1 января 2020 года, но не ранее чем по истечении одного месяца со дня его официального опубликования, и применяется по 31 декабря 2027 года включительно.</w:t>
      </w:r>
    </w:p>
    <w:p w:rsidR="009461E1" w:rsidRPr="009461E1" w:rsidRDefault="009461E1" w:rsidP="009461E1">
      <w:pPr>
        <w:pStyle w:val="ConsPlusNormal"/>
        <w:jc w:val="both"/>
      </w:pPr>
    </w:p>
    <w:p w:rsidR="009461E1" w:rsidRPr="009461E1" w:rsidRDefault="009461E1" w:rsidP="009461E1">
      <w:pPr>
        <w:pStyle w:val="ConsPlusNormal"/>
        <w:jc w:val="right"/>
      </w:pPr>
      <w:r w:rsidRPr="009461E1">
        <w:t>Губернатор Тверской области</w:t>
      </w:r>
    </w:p>
    <w:p w:rsidR="009461E1" w:rsidRPr="009461E1" w:rsidRDefault="009461E1" w:rsidP="009461E1">
      <w:pPr>
        <w:pStyle w:val="ConsPlusNormal"/>
        <w:jc w:val="right"/>
      </w:pPr>
      <w:r w:rsidRPr="009461E1">
        <w:t>И.М.РУДЕНЯ</w:t>
      </w:r>
    </w:p>
    <w:p w:rsidR="009461E1" w:rsidRPr="009461E1" w:rsidRDefault="009461E1" w:rsidP="004445C7">
      <w:pPr>
        <w:pStyle w:val="ConsPlusNormal"/>
      </w:pPr>
      <w:r w:rsidRPr="009461E1">
        <w:t>Тверь</w:t>
      </w:r>
    </w:p>
    <w:p w:rsidR="009461E1" w:rsidRPr="009461E1" w:rsidRDefault="009461E1" w:rsidP="004445C7">
      <w:pPr>
        <w:pStyle w:val="ConsPlusNormal"/>
      </w:pPr>
      <w:r w:rsidRPr="009461E1">
        <w:t>6 ноября 2019 года</w:t>
      </w:r>
    </w:p>
    <w:p w:rsidR="009461E1" w:rsidRPr="009461E1" w:rsidRDefault="004445C7" w:rsidP="004445C7">
      <w:pPr>
        <w:pStyle w:val="ConsPlusNormal"/>
      </w:pPr>
      <w:r>
        <w:t>№</w:t>
      </w:r>
      <w:r w:rsidR="009461E1" w:rsidRPr="009461E1">
        <w:t xml:space="preserve"> 66-ЗО</w:t>
      </w:r>
    </w:p>
    <w:p w:rsidR="009461E1" w:rsidRPr="009461E1" w:rsidRDefault="009461E1" w:rsidP="009461E1">
      <w:pPr>
        <w:pStyle w:val="ConsPlusNormal"/>
        <w:jc w:val="both"/>
      </w:pPr>
    </w:p>
    <w:p w:rsidR="0089478B" w:rsidRPr="009461E1" w:rsidRDefault="0089478B"/>
    <w:sectPr w:rsidR="0089478B" w:rsidRPr="009461E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4B8" w:rsidRDefault="008624B8" w:rsidP="009461E1">
      <w:r>
        <w:separator/>
      </w:r>
    </w:p>
  </w:endnote>
  <w:endnote w:type="continuationSeparator" w:id="0">
    <w:p w:rsidR="008624B8" w:rsidRDefault="008624B8" w:rsidP="0094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56067">
      <w:trPr>
        <w:trHeight w:hRule="exact" w:val="1663"/>
      </w:trPr>
      <w:tc>
        <w:tcPr>
          <w:tcW w:w="1650" w:type="pct"/>
          <w:vAlign w:val="center"/>
        </w:tcPr>
        <w:p w:rsidR="00356067" w:rsidRDefault="009461E1">
          <w:pPr>
            <w:pStyle w:val="ConsPlusNormal"/>
          </w:pPr>
          <w:r>
            <w:rPr>
              <w:sz w:val="2"/>
              <w:szCs w:val="2"/>
            </w:rPr>
            <w:tab/>
          </w:r>
        </w:p>
      </w:tc>
      <w:tc>
        <w:tcPr>
          <w:tcW w:w="1700" w:type="pct"/>
          <w:vAlign w:val="center"/>
        </w:tcPr>
        <w:p w:rsidR="00356067" w:rsidRDefault="00D8301B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356067" w:rsidRDefault="00D8301B">
          <w:pPr>
            <w:pStyle w:val="ConsPlusNormal"/>
            <w:jc w:val="right"/>
          </w:pPr>
        </w:p>
      </w:tc>
    </w:tr>
  </w:tbl>
  <w:p w:rsidR="00356067" w:rsidRDefault="008624B8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067" w:rsidRDefault="00D8301B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56067">
      <w:trPr>
        <w:trHeight w:hRule="exact" w:val="1663"/>
      </w:trPr>
      <w:tc>
        <w:tcPr>
          <w:tcW w:w="1650" w:type="pct"/>
          <w:vAlign w:val="center"/>
        </w:tcPr>
        <w:p w:rsidR="00356067" w:rsidRDefault="00D8301B">
          <w:pPr>
            <w:pStyle w:val="ConsPlusNormal"/>
          </w:pPr>
        </w:p>
      </w:tc>
      <w:tc>
        <w:tcPr>
          <w:tcW w:w="1700" w:type="pct"/>
          <w:vAlign w:val="center"/>
        </w:tcPr>
        <w:p w:rsidR="00356067" w:rsidRDefault="00D8301B" w:rsidP="00FE4F2D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356067" w:rsidRDefault="00D8301B">
          <w:pPr>
            <w:pStyle w:val="ConsPlusNormal"/>
            <w:jc w:val="right"/>
          </w:pPr>
        </w:p>
      </w:tc>
    </w:tr>
  </w:tbl>
  <w:p w:rsidR="00356067" w:rsidRDefault="008624B8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4B8" w:rsidRDefault="008624B8" w:rsidP="009461E1">
      <w:r>
        <w:separator/>
      </w:r>
    </w:p>
  </w:footnote>
  <w:footnote w:type="continuationSeparator" w:id="0">
    <w:p w:rsidR="008624B8" w:rsidRDefault="008624B8" w:rsidP="00946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356067">
      <w:trPr>
        <w:trHeight w:hRule="exact" w:val="1683"/>
      </w:trPr>
      <w:tc>
        <w:tcPr>
          <w:tcW w:w="2700" w:type="pct"/>
          <w:vAlign w:val="center"/>
        </w:tcPr>
        <w:p w:rsidR="00356067" w:rsidRDefault="00D8301B">
          <w:pPr>
            <w:pStyle w:val="ConsPlusNormal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356067" w:rsidRDefault="00D8301B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356067" w:rsidRDefault="00D8301B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356067" w:rsidRDefault="00D8301B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356067">
      <w:trPr>
        <w:trHeight w:hRule="exact" w:val="1683"/>
      </w:trPr>
      <w:tc>
        <w:tcPr>
          <w:tcW w:w="2700" w:type="pct"/>
          <w:vAlign w:val="center"/>
        </w:tcPr>
        <w:p w:rsidR="00356067" w:rsidRDefault="00D8301B">
          <w:pPr>
            <w:pStyle w:val="ConsPlusNormal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356067" w:rsidRDefault="00D8301B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356067" w:rsidRDefault="00D8301B">
    <w:pPr>
      <w:pStyle w:val="ConsPlusNormal"/>
      <w:pBdr>
        <w:bottom w:val="single" w:sz="12" w:space="0" w:color="auto"/>
      </w:pBd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1E1"/>
    <w:rsid w:val="004445C7"/>
    <w:rsid w:val="00803A3E"/>
    <w:rsid w:val="008624B8"/>
    <w:rsid w:val="0089478B"/>
    <w:rsid w:val="0094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1E1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61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9461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61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61E1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9461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461E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1E1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61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9461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61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61E1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9461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461E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4B2DD-FB0A-4218-91F8-DB1595F7B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615</Words>
  <Characters>3510</Characters>
  <Application>Microsoft Office Word</Application>
  <DocSecurity>0</DocSecurity>
  <Lines>29</Lines>
  <Paragraphs>8</Paragraphs>
  <ScaleCrop>false</ScaleCrop>
  <Company/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Елена Юрьевна</dc:creator>
  <cp:keywords/>
  <dc:description/>
  <cp:lastModifiedBy>internet</cp:lastModifiedBy>
  <cp:revision>4</cp:revision>
  <dcterms:created xsi:type="dcterms:W3CDTF">2023-06-15T09:32:00Z</dcterms:created>
  <dcterms:modified xsi:type="dcterms:W3CDTF">2023-06-15T11:29:00Z</dcterms:modified>
</cp:coreProperties>
</file>