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88" w:rsidRDefault="00456F17" w:rsidP="00841EDE">
      <w:pPr>
        <w:jc w:val="center"/>
        <w:rPr>
          <w:b/>
          <w:szCs w:val="26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и запросами пользователей информацией</w:t>
      </w:r>
      <w:r>
        <w:rPr>
          <w:b/>
          <w:szCs w:val="26"/>
        </w:rPr>
        <w:t xml:space="preserve"> </w:t>
      </w: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>в июле</w:t>
      </w:r>
      <w:r w:rsidRPr="000D6684">
        <w:rPr>
          <w:b/>
          <w:szCs w:val="26"/>
        </w:rPr>
        <w:t xml:space="preserve"> 20</w:t>
      </w:r>
      <w:r>
        <w:rPr>
          <w:b/>
          <w:szCs w:val="26"/>
        </w:rPr>
        <w:t>22</w:t>
      </w:r>
      <w:r w:rsidRPr="000D6684">
        <w:rPr>
          <w:b/>
          <w:szCs w:val="26"/>
        </w:rPr>
        <w:t xml:space="preserve"> года</w:t>
      </w:r>
    </w:p>
    <w:p w:rsidR="00456F17" w:rsidRDefault="00456F17" w:rsidP="00841EDE">
      <w:pPr>
        <w:jc w:val="center"/>
        <w:rPr>
          <w:b/>
          <w:szCs w:val="26"/>
        </w:rPr>
      </w:pPr>
    </w:p>
    <w:p w:rsidR="00456F17" w:rsidRDefault="00456F17" w:rsidP="00456F17">
      <w:pPr>
        <w:ind w:firstLine="709"/>
        <w:contextualSpacing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>
        <w:rPr>
          <w:sz w:val="24"/>
          <w:szCs w:val="24"/>
        </w:rPr>
        <w:t>июле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86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граждан. Необходимо отметить, что все боль</w:t>
      </w:r>
      <w:bookmarkStart w:id="0" w:name="_GoBack"/>
      <w:bookmarkEnd w:id="0"/>
      <w:r w:rsidRPr="00A3663E">
        <w:rPr>
          <w:sz w:val="24"/>
          <w:szCs w:val="24"/>
        </w:rPr>
        <w:t>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</w:t>
      </w:r>
      <w:r w:rsidRPr="00195FE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9</w:t>
      </w:r>
      <w:r w:rsidRPr="00C6311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53</w:t>
      </w:r>
      <w:r w:rsidRPr="00C63117">
        <w:rPr>
          <w:b/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34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>).</w:t>
      </w:r>
    </w:p>
    <w:p w:rsidR="00456F17" w:rsidRPr="001F2B76" w:rsidRDefault="00456F17" w:rsidP="00456F17">
      <w:pPr>
        <w:ind w:firstLine="709"/>
        <w:contextualSpacing/>
        <w:jc w:val="both"/>
        <w:rPr>
          <w:sz w:val="24"/>
          <w:szCs w:val="24"/>
        </w:rPr>
      </w:pPr>
      <w:r w:rsidRPr="001F2B76">
        <w:rPr>
          <w:sz w:val="24"/>
          <w:szCs w:val="24"/>
        </w:rPr>
        <w:t xml:space="preserve">Основные темы заявлений, поступивших в июле в Управление, касались </w:t>
      </w:r>
      <w:r w:rsidRPr="001F2B76">
        <w:rPr>
          <w:b/>
          <w:sz w:val="24"/>
          <w:szCs w:val="24"/>
        </w:rPr>
        <w:t>вопрос</w:t>
      </w:r>
      <w:r>
        <w:rPr>
          <w:b/>
          <w:sz w:val="24"/>
          <w:szCs w:val="24"/>
        </w:rPr>
        <w:t>ов</w:t>
      </w:r>
      <w:r w:rsidRPr="001F2B76">
        <w:rPr>
          <w:b/>
          <w:sz w:val="24"/>
          <w:szCs w:val="24"/>
        </w:rPr>
        <w:t xml:space="preserve"> налогообложения доходов физических лиц и администрирования страховых взносов</w:t>
      </w:r>
      <w:r w:rsidRPr="001F2B76">
        <w:rPr>
          <w:sz w:val="24"/>
          <w:szCs w:val="24"/>
        </w:rPr>
        <w:t xml:space="preserve"> – 1</w:t>
      </w:r>
      <w:r>
        <w:rPr>
          <w:sz w:val="24"/>
          <w:szCs w:val="24"/>
        </w:rPr>
        <w:t>5</w:t>
      </w:r>
      <w:r w:rsidRPr="001F2B76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1F2B76">
        <w:rPr>
          <w:sz w:val="24"/>
          <w:szCs w:val="24"/>
        </w:rPr>
        <w:t xml:space="preserve"> (</w:t>
      </w:r>
      <w:r w:rsidRPr="00524D1D">
        <w:rPr>
          <w:b/>
          <w:sz w:val="24"/>
          <w:szCs w:val="24"/>
        </w:rPr>
        <w:t>17</w:t>
      </w:r>
      <w:r w:rsidRPr="001F2B7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44</w:t>
      </w:r>
      <w:r w:rsidRPr="001F2B76">
        <w:rPr>
          <w:b/>
          <w:sz w:val="24"/>
          <w:szCs w:val="24"/>
        </w:rPr>
        <w:t>%</w:t>
      </w:r>
      <w:r w:rsidRPr="001F2B76">
        <w:rPr>
          <w:sz w:val="24"/>
          <w:szCs w:val="24"/>
        </w:rPr>
        <w:t xml:space="preserve">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</w:t>
      </w:r>
      <w:r>
        <w:rPr>
          <w:sz w:val="24"/>
          <w:szCs w:val="24"/>
        </w:rPr>
        <w:t>т различного рода деятельности.</w:t>
      </w:r>
    </w:p>
    <w:p w:rsidR="00456F17" w:rsidRDefault="00456F17" w:rsidP="00456F17">
      <w:pPr>
        <w:ind w:firstLine="709"/>
        <w:contextualSpacing/>
        <w:jc w:val="both"/>
        <w:rPr>
          <w:sz w:val="24"/>
          <w:szCs w:val="24"/>
        </w:rPr>
      </w:pPr>
      <w:r w:rsidRPr="001F2B76">
        <w:rPr>
          <w:sz w:val="24"/>
          <w:szCs w:val="24"/>
        </w:rPr>
        <w:t>Отдельные обращения, поступившие в налоговые органы Тверской области, касались темы администрирования страховых взносов. Заявители просили дать разъяснения по проблемам, связанным с начислением и уплатой страховых взносов в виде фиксированного платежа.</w:t>
      </w:r>
    </w:p>
    <w:p w:rsidR="00456F17" w:rsidRPr="00524D1D" w:rsidRDefault="00456F17" w:rsidP="00456F17">
      <w:pPr>
        <w:ind w:firstLine="709"/>
        <w:contextualSpacing/>
        <w:jc w:val="both"/>
        <w:rPr>
          <w:sz w:val="24"/>
          <w:szCs w:val="24"/>
        </w:rPr>
      </w:pPr>
      <w:r w:rsidRPr="00524D1D">
        <w:rPr>
          <w:sz w:val="24"/>
          <w:szCs w:val="24"/>
        </w:rPr>
        <w:t xml:space="preserve">Значительное количество писем затрагивало темы </w:t>
      </w:r>
      <w:r w:rsidRPr="00524D1D">
        <w:rPr>
          <w:b/>
          <w:sz w:val="24"/>
          <w:szCs w:val="24"/>
        </w:rPr>
        <w:t xml:space="preserve">задолженности по налогам, сборам и взносам в бюджеты государственных внебюджетных фондов – </w:t>
      </w:r>
      <w:r w:rsidRPr="00524D1D">
        <w:rPr>
          <w:sz w:val="24"/>
          <w:szCs w:val="24"/>
        </w:rPr>
        <w:t>13 заявлений (</w:t>
      </w:r>
      <w:r w:rsidRPr="00524D1D">
        <w:rPr>
          <w:b/>
          <w:sz w:val="24"/>
          <w:szCs w:val="24"/>
        </w:rPr>
        <w:t>15,12%</w:t>
      </w:r>
      <w:r w:rsidRPr="00524D1D">
        <w:rPr>
          <w:sz w:val="24"/>
          <w:szCs w:val="24"/>
        </w:rPr>
        <w:t xml:space="preserve"> от общего числа). Налогоплательщики заостряли внимание на вопросах, связанных c предъявлением необоснованных сумм задолженности по требованиям об уплате налогов и страховых взносов,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отсутствием информации по ранее уплаченн</w:t>
      </w:r>
      <w:r>
        <w:rPr>
          <w:sz w:val="24"/>
          <w:szCs w:val="24"/>
        </w:rPr>
        <w:t>ым налогам в бюджетную систему.</w:t>
      </w:r>
    </w:p>
    <w:p w:rsidR="00456F17" w:rsidRPr="00524D1D" w:rsidRDefault="00456F17" w:rsidP="00456F17">
      <w:pPr>
        <w:ind w:firstLine="709"/>
        <w:contextualSpacing/>
        <w:jc w:val="both"/>
        <w:rPr>
          <w:sz w:val="24"/>
          <w:szCs w:val="24"/>
        </w:rPr>
      </w:pPr>
      <w:r w:rsidRPr="00524D1D">
        <w:rPr>
          <w:sz w:val="24"/>
          <w:szCs w:val="24"/>
        </w:rPr>
        <w:t>Поднимались темы списания задолженности по основаниям, предусмотренным Федеральным законом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 и статьей 59 НК РФ.</w:t>
      </w:r>
    </w:p>
    <w:p w:rsidR="00456F17" w:rsidRDefault="00456F17" w:rsidP="00456F17">
      <w:pPr>
        <w:ind w:firstLine="709"/>
        <w:contextualSpacing/>
        <w:jc w:val="both"/>
      </w:pPr>
      <w:r w:rsidRPr="00711025">
        <w:rPr>
          <w:sz w:val="24"/>
          <w:szCs w:val="24"/>
        </w:rPr>
        <w:t>Оставались актуальными вопросы</w:t>
      </w:r>
      <w:r>
        <w:rPr>
          <w:sz w:val="24"/>
          <w:szCs w:val="24"/>
        </w:rPr>
        <w:t xml:space="preserve"> </w:t>
      </w:r>
      <w:r w:rsidRPr="00524D1D">
        <w:rPr>
          <w:b/>
          <w:sz w:val="24"/>
          <w:szCs w:val="24"/>
        </w:rPr>
        <w:t>организации работы с налогоплательщиками</w:t>
      </w:r>
      <w:r w:rsidRPr="00524D1D">
        <w:rPr>
          <w:sz w:val="24"/>
          <w:szCs w:val="24"/>
        </w:rPr>
        <w:t xml:space="preserve"> – </w:t>
      </w:r>
      <w:r>
        <w:rPr>
          <w:sz w:val="24"/>
          <w:szCs w:val="24"/>
        </w:rPr>
        <w:t>11</w:t>
      </w:r>
      <w:r w:rsidRPr="00524D1D">
        <w:rPr>
          <w:sz w:val="24"/>
          <w:szCs w:val="24"/>
        </w:rPr>
        <w:t xml:space="preserve"> обращений (</w:t>
      </w:r>
      <w:r w:rsidRPr="00524D1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524D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79</w:t>
      </w:r>
      <w:r w:rsidRPr="00524D1D">
        <w:rPr>
          <w:b/>
          <w:sz w:val="24"/>
          <w:szCs w:val="24"/>
        </w:rPr>
        <w:t>%</w:t>
      </w:r>
      <w:r w:rsidRPr="00524D1D">
        <w:rPr>
          <w:sz w:val="24"/>
          <w:szCs w:val="24"/>
        </w:rPr>
        <w:t xml:space="preserve"> от общего числа). Граждане обращались за разъяснениями законодательства о налогах и сборах,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456F17" w:rsidRDefault="00456F17" w:rsidP="00456F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Отдельные обращения содержали</w:t>
      </w:r>
      <w:r w:rsidRPr="00B97A56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темы</w:t>
      </w:r>
      <w:r>
        <w:rPr>
          <w:sz w:val="24"/>
          <w:szCs w:val="24"/>
        </w:rPr>
        <w:t xml:space="preserve"> контроля исполнения налогового законодательства физическими и юридическими лицами; администрирования имущественных налогов, 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лиц; регистрации юридических лиц, физических лиц в качестве индивидуальных предпринимателей и крестьянских (фермерских) хозяйств; надзора в области организации и проведения азартных игр и лотерей </w:t>
      </w:r>
      <w:r w:rsidRPr="00A3663E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456F17" w:rsidRDefault="00456F17" w:rsidP="00456F1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Вопросы, с которыми граждане обращались в подвед</w:t>
      </w:r>
      <w:r>
        <w:rPr>
          <w:sz w:val="24"/>
          <w:szCs w:val="24"/>
        </w:rPr>
        <w:t>омственные Инспекции, касались:</w:t>
      </w:r>
    </w:p>
    <w:p w:rsidR="00456F17" w:rsidRDefault="00456F17" w:rsidP="00456F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доходов физических лиц – 416 обращений или 33,09%;</w:t>
      </w:r>
    </w:p>
    <w:p w:rsidR="00456F17" w:rsidRDefault="00456F17" w:rsidP="00456F1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</w:t>
      </w:r>
      <w:r>
        <w:rPr>
          <w:sz w:val="24"/>
          <w:szCs w:val="24"/>
        </w:rPr>
        <w:t xml:space="preserve">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195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15,51</w:t>
      </w:r>
      <w:r w:rsidRPr="00A3663E">
        <w:rPr>
          <w:sz w:val="24"/>
          <w:szCs w:val="24"/>
        </w:rPr>
        <w:t>%);</w:t>
      </w:r>
    </w:p>
    <w:p w:rsidR="00456F17" w:rsidRDefault="00456F17" w:rsidP="00456F1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задолженности по налогам, сборам и взносам в бюджеты государственных внебюджетных фондов </w:t>
      </w:r>
      <w:r>
        <w:rPr>
          <w:sz w:val="24"/>
          <w:szCs w:val="24"/>
        </w:rPr>
        <w:t>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150</w:t>
      </w:r>
      <w:r w:rsidRPr="00A3663E">
        <w:rPr>
          <w:sz w:val="24"/>
          <w:szCs w:val="24"/>
        </w:rPr>
        <w:t xml:space="preserve"> обращений или </w:t>
      </w:r>
      <w:r>
        <w:rPr>
          <w:sz w:val="24"/>
          <w:szCs w:val="24"/>
        </w:rPr>
        <w:t>11,93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456F17" w:rsidRDefault="00456F17" w:rsidP="00456F1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>администрирования имущественных налогов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122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9,71%)</w:t>
      </w:r>
    </w:p>
    <w:p w:rsidR="00456F17" w:rsidRDefault="00456F17" w:rsidP="00456F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(110 обращений или 8,75%).</w:t>
      </w:r>
    </w:p>
    <w:p w:rsidR="00456F17" w:rsidRPr="00526AA5" w:rsidRDefault="00456F17" w:rsidP="00456F17">
      <w:pPr>
        <w:jc w:val="both"/>
        <w:rPr>
          <w:sz w:val="6"/>
          <w:szCs w:val="6"/>
        </w:rPr>
      </w:pPr>
    </w:p>
    <w:p w:rsidR="00456F17" w:rsidRPr="00A3663E" w:rsidRDefault="00456F17" w:rsidP="00456F1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Из поступивших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</w:t>
      </w:r>
      <w:r>
        <w:rPr>
          <w:sz w:val="24"/>
          <w:szCs w:val="24"/>
        </w:rPr>
        <w:t>1 319</w:t>
      </w:r>
      <w:r w:rsidRPr="00A3663E">
        <w:rPr>
          <w:sz w:val="24"/>
          <w:szCs w:val="24"/>
        </w:rPr>
        <w:t xml:space="preserve"> или 9</w:t>
      </w:r>
      <w:r>
        <w:rPr>
          <w:sz w:val="24"/>
          <w:szCs w:val="24"/>
        </w:rPr>
        <w:t>8</w:t>
      </w:r>
      <w:r w:rsidRPr="00A3663E">
        <w:rPr>
          <w:sz w:val="24"/>
          <w:szCs w:val="24"/>
        </w:rPr>
        <w:t>,</w:t>
      </w:r>
      <w:r>
        <w:rPr>
          <w:sz w:val="24"/>
          <w:szCs w:val="24"/>
        </w:rPr>
        <w:t>21</w:t>
      </w:r>
      <w:r w:rsidRPr="00A3663E">
        <w:rPr>
          <w:sz w:val="24"/>
          <w:szCs w:val="24"/>
        </w:rPr>
        <w:t xml:space="preserve">% от общего количества. Все обращения граждан, поставленные на контроль, исполнены в установленные сроки. </w:t>
      </w:r>
    </w:p>
    <w:p w:rsidR="00456F17" w:rsidRDefault="00456F17" w:rsidP="00456F17">
      <w:r w:rsidRPr="00A3663E">
        <w:rPr>
          <w:sz w:val="24"/>
          <w:szCs w:val="24"/>
        </w:rPr>
        <w:t>Информация об исполнении в разрезе</w:t>
      </w:r>
      <w:r>
        <w:rPr>
          <w:sz w:val="24"/>
          <w:szCs w:val="24"/>
        </w:rPr>
        <w:t xml:space="preserve"> </w:t>
      </w:r>
      <w:r w:rsidRPr="00A3663E">
        <w:rPr>
          <w:sz w:val="24"/>
          <w:szCs w:val="24"/>
        </w:rPr>
        <w:t>территориальных налоговых органов приведена в приложении № 3.</w:t>
      </w:r>
    </w:p>
    <w:sectPr w:rsidR="0045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7C"/>
    <w:rsid w:val="00456F17"/>
    <w:rsid w:val="00841EDE"/>
    <w:rsid w:val="00E46388"/>
    <w:rsid w:val="00E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46F17-547A-49B3-840B-622A52EF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F1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2022-08-11T09:48:00Z</dcterms:created>
  <dcterms:modified xsi:type="dcterms:W3CDTF">2022-08-11T09:48:00Z</dcterms:modified>
</cp:coreProperties>
</file>