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27" w:rsidRPr="009C5927" w:rsidRDefault="009C5927" w:rsidP="009C5927">
      <w:pPr>
        <w:jc w:val="center"/>
        <w:rPr>
          <w:sz w:val="28"/>
          <w:szCs w:val="28"/>
        </w:rPr>
      </w:pPr>
      <w:r w:rsidRPr="009C5927">
        <w:rPr>
          <w:b/>
          <w:sz w:val="28"/>
          <w:szCs w:val="28"/>
        </w:rPr>
        <w:t>О работе с обращениями граждан и организаций, запросами пользователей информацией</w:t>
      </w:r>
      <w:r w:rsidRPr="009C5927">
        <w:rPr>
          <w:b/>
          <w:sz w:val="28"/>
          <w:szCs w:val="28"/>
        </w:rPr>
        <w:t xml:space="preserve"> </w:t>
      </w:r>
      <w:r w:rsidRPr="009C5927">
        <w:rPr>
          <w:b/>
          <w:sz w:val="28"/>
          <w:szCs w:val="28"/>
        </w:rPr>
        <w:t>в налоговых органах Тверской области в июне 2023 года</w:t>
      </w:r>
    </w:p>
    <w:p w:rsidR="009C5927" w:rsidRPr="009C5927" w:rsidRDefault="009C5927" w:rsidP="009C5927">
      <w:pPr>
        <w:jc w:val="both"/>
        <w:rPr>
          <w:sz w:val="28"/>
          <w:szCs w:val="28"/>
        </w:rPr>
      </w:pPr>
    </w:p>
    <w:p w:rsidR="009C5927" w:rsidRPr="009C5927" w:rsidRDefault="009C5927" w:rsidP="009C5927">
      <w:pPr>
        <w:ind w:firstLine="708"/>
        <w:jc w:val="both"/>
        <w:rPr>
          <w:sz w:val="28"/>
          <w:szCs w:val="28"/>
        </w:rPr>
      </w:pPr>
      <w:r w:rsidRPr="009C5927">
        <w:rPr>
          <w:sz w:val="28"/>
          <w:szCs w:val="28"/>
        </w:rPr>
        <w:t>В Управление Федеральной налоговой службы по Тверской области (далее – Управление) в июне 2023 года поступило на рассмотрение 154 обращения граждан и организаций. Необходимо отметить, что все большую популярн</w:t>
      </w:r>
      <w:bookmarkStart w:id="0" w:name="_GoBack"/>
      <w:bookmarkEnd w:id="0"/>
      <w:r w:rsidRPr="009C5927">
        <w:rPr>
          <w:sz w:val="28"/>
          <w:szCs w:val="28"/>
        </w:rPr>
        <w:t xml:space="preserve">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38,31% граждан (59 обращений) приложение №1. 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t>Основные темы заявлений, поступивших в июне в Управление, касались обжалования решений государственных органов и должностных лиц – 27 обращений (17,53% от общего числа). Большую часть,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 и выставление требований по уплате задолженности по налогам и на неправомерное начисление имущественных налогов.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t>Значительное количество писем содержало вопросы налогообложения доходов физических лиц и администрирования страховых взносов – 21 обращение (13,64%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9C5927" w:rsidRPr="009C5927" w:rsidRDefault="009C5927" w:rsidP="009C5927">
      <w:pPr>
        <w:ind w:firstLine="567"/>
        <w:contextualSpacing/>
        <w:jc w:val="both"/>
        <w:rPr>
          <w:sz w:val="28"/>
          <w:szCs w:val="28"/>
        </w:rPr>
      </w:pPr>
      <w:r w:rsidRPr="009C5927">
        <w:rPr>
          <w:sz w:val="28"/>
          <w:szCs w:val="28"/>
        </w:rPr>
        <w:t>Немало обращений поступило по теме возникновения задолженности по налогам, сборам и взносам в бюджеты государственных внебюджетных фондов – 17 обращений (11,04% от общего числа). Налогоплательщики заостряли внимание на вопросы, связанные:</w:t>
      </w:r>
    </w:p>
    <w:p w:rsidR="009C5927" w:rsidRPr="009C5927" w:rsidRDefault="009C5927" w:rsidP="009C5927">
      <w:pPr>
        <w:ind w:firstLine="567"/>
        <w:contextualSpacing/>
        <w:jc w:val="both"/>
        <w:rPr>
          <w:sz w:val="28"/>
          <w:szCs w:val="28"/>
        </w:rPr>
      </w:pPr>
      <w:r w:rsidRPr="009C5927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9C5927" w:rsidRPr="009C5927" w:rsidRDefault="009C5927" w:rsidP="009C5927">
      <w:pPr>
        <w:ind w:firstLine="567"/>
        <w:contextualSpacing/>
        <w:jc w:val="both"/>
        <w:rPr>
          <w:sz w:val="28"/>
          <w:szCs w:val="28"/>
        </w:rPr>
      </w:pPr>
      <w:r w:rsidRPr="009C5927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t>В текущем периоде граждане обращались по проблемам организации работы с налогоплательщиками; надзора в области организации и проведения азартных игр и лотерей; регистрации контрольно-кассовой техники, используемой организациями и индивидуальными предпринимателями (приложение №2).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t xml:space="preserve">Вопросы, которые граждане затрагивали при обращении в подведомственные Инспекции, касались: 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lastRenderedPageBreak/>
        <w:t>– налогообложения доходов физических лиц (547 обращений или 22,48%);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t>– организации работы с налогоплательщиками (470 обращений или 19,32%);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t>– задолженности по налогам, сборам и взносам в бюджеты государственных внебюджетных фондов (365 обращений или 15,00%);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t>– налогообложение малого бизнеса, специальных налоговых режимов (242 обращения или 9,95%);</w:t>
      </w:r>
    </w:p>
    <w:p w:rsidR="009C5927" w:rsidRPr="009C5927" w:rsidRDefault="009C5927" w:rsidP="009C5927">
      <w:pPr>
        <w:ind w:firstLine="709"/>
        <w:jc w:val="both"/>
        <w:rPr>
          <w:sz w:val="28"/>
          <w:szCs w:val="28"/>
        </w:rPr>
      </w:pPr>
      <w:r w:rsidRPr="009C5927">
        <w:rPr>
          <w:sz w:val="28"/>
          <w:szCs w:val="28"/>
        </w:rPr>
        <w:t>– администрирования имущественных налогов (188 обращений или 7,73%).</w:t>
      </w:r>
    </w:p>
    <w:p w:rsidR="009C5927" w:rsidRPr="009C5927" w:rsidRDefault="009C5927" w:rsidP="009C5927">
      <w:pPr>
        <w:ind w:firstLine="567"/>
        <w:contextualSpacing/>
        <w:jc w:val="both"/>
        <w:rPr>
          <w:sz w:val="28"/>
          <w:szCs w:val="28"/>
        </w:rPr>
      </w:pPr>
      <w:r w:rsidRPr="009C5927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2 299 или 88,88% от общего количества, что на 48,80% больше, чем за аналогичный период 2022 года (в июне 2022 года на контроле находилось 1 545). </w:t>
      </w:r>
    </w:p>
    <w:p w:rsidR="001456E1" w:rsidRPr="009C5927" w:rsidRDefault="009C5927" w:rsidP="009C5927">
      <w:pPr>
        <w:rPr>
          <w:sz w:val="28"/>
          <w:szCs w:val="28"/>
        </w:rPr>
      </w:pPr>
      <w:r w:rsidRPr="009C5927">
        <w:rPr>
          <w:sz w:val="28"/>
          <w:szCs w:val="28"/>
        </w:rPr>
        <w:t>Информация в разрезе территориальных налоговых органов приведена в приложении № 3.</w:t>
      </w:r>
    </w:p>
    <w:sectPr w:rsidR="001456E1" w:rsidRPr="009C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27"/>
    <w:rsid w:val="001456E1"/>
    <w:rsid w:val="009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C4B5C7-FBB8-4BAA-9068-1A86D20F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2023-07-11T11:11:00Z</dcterms:created>
  <dcterms:modified xsi:type="dcterms:W3CDTF">2023-07-11T11:11:00Z</dcterms:modified>
</cp:coreProperties>
</file>