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E1" w:rsidRDefault="001E22FA" w:rsidP="001E22FA">
      <w:pPr>
        <w:jc w:val="center"/>
        <w:rPr>
          <w:b/>
          <w:sz w:val="24"/>
          <w:szCs w:val="24"/>
        </w:rPr>
      </w:pPr>
      <w:r w:rsidRPr="00BF5EFE">
        <w:rPr>
          <w:b/>
          <w:sz w:val="24"/>
          <w:szCs w:val="24"/>
        </w:rPr>
        <w:t>О работе с обращениями граждан</w:t>
      </w:r>
      <w:r>
        <w:rPr>
          <w:b/>
          <w:sz w:val="24"/>
          <w:szCs w:val="24"/>
        </w:rPr>
        <w:t xml:space="preserve"> и организаций,</w:t>
      </w:r>
      <w:r w:rsidRPr="00BF5EFE">
        <w:rPr>
          <w:b/>
          <w:sz w:val="24"/>
          <w:szCs w:val="24"/>
        </w:rPr>
        <w:t xml:space="preserve"> запросами пользователей информацией</w:t>
      </w:r>
      <w:r>
        <w:rPr>
          <w:b/>
          <w:sz w:val="24"/>
          <w:szCs w:val="24"/>
        </w:rPr>
        <w:t xml:space="preserve"> </w:t>
      </w:r>
      <w:r w:rsidRPr="00BF5EFE">
        <w:rPr>
          <w:b/>
          <w:sz w:val="24"/>
          <w:szCs w:val="24"/>
        </w:rPr>
        <w:t xml:space="preserve">в налоговых органах Тверской области в </w:t>
      </w:r>
      <w:r>
        <w:rPr>
          <w:b/>
          <w:sz w:val="24"/>
          <w:szCs w:val="24"/>
        </w:rPr>
        <w:t>октябре</w:t>
      </w:r>
      <w:r w:rsidRPr="00BF5EFE">
        <w:rPr>
          <w:b/>
          <w:sz w:val="24"/>
          <w:szCs w:val="24"/>
        </w:rPr>
        <w:t xml:space="preserve"> 2023 года</w:t>
      </w:r>
    </w:p>
    <w:p w:rsidR="001E22FA" w:rsidRDefault="001E22FA" w:rsidP="001E22FA">
      <w:pPr>
        <w:jc w:val="both"/>
        <w:rPr>
          <w:b/>
          <w:sz w:val="24"/>
          <w:szCs w:val="24"/>
        </w:rPr>
      </w:pPr>
    </w:p>
    <w:p w:rsidR="001E22FA" w:rsidRDefault="001E22FA" w:rsidP="001E22FA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>
        <w:rPr>
          <w:sz w:val="24"/>
          <w:szCs w:val="24"/>
        </w:rPr>
        <w:t>в октябре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 xml:space="preserve">4 501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 xml:space="preserve">е </w:t>
      </w:r>
      <w:r w:rsidRPr="00A3663E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и организаций</w:t>
      </w:r>
      <w:r w:rsidRPr="00A3663E">
        <w:rPr>
          <w:sz w:val="24"/>
          <w:szCs w:val="24"/>
        </w:rPr>
        <w:t>. Необ</w:t>
      </w:r>
      <w:bookmarkStart w:id="0" w:name="_GoBack"/>
      <w:bookmarkEnd w:id="0"/>
      <w:r w:rsidRPr="00A3663E">
        <w:rPr>
          <w:sz w:val="24"/>
          <w:szCs w:val="24"/>
        </w:rPr>
        <w:t>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>
        <w:rPr>
          <w:sz w:val="24"/>
          <w:szCs w:val="24"/>
        </w:rPr>
        <w:t>70</w:t>
      </w:r>
      <w:r w:rsidRPr="005618C1">
        <w:rPr>
          <w:sz w:val="24"/>
          <w:szCs w:val="24"/>
        </w:rPr>
        <w:t>,</w:t>
      </w:r>
      <w:r>
        <w:rPr>
          <w:sz w:val="24"/>
          <w:szCs w:val="24"/>
        </w:rPr>
        <w:t>61</w:t>
      </w:r>
      <w:r w:rsidRPr="005618C1">
        <w:rPr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3 178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</w:t>
      </w:r>
      <w:r>
        <w:rPr>
          <w:sz w:val="24"/>
          <w:szCs w:val="24"/>
        </w:rPr>
        <w:t xml:space="preserve"> п</w:t>
      </w:r>
      <w:r w:rsidRPr="00A3663E">
        <w:rPr>
          <w:sz w:val="24"/>
          <w:szCs w:val="24"/>
        </w:rPr>
        <w:t>риложение №</w:t>
      </w:r>
      <w:r>
        <w:rPr>
          <w:sz w:val="24"/>
          <w:szCs w:val="24"/>
        </w:rPr>
        <w:t>1</w:t>
      </w:r>
      <w:r w:rsidRPr="00A366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E22FA" w:rsidRDefault="001E22FA" w:rsidP="001E22FA">
      <w:pPr>
        <w:ind w:firstLine="709"/>
        <w:jc w:val="both"/>
        <w:rPr>
          <w:sz w:val="24"/>
          <w:szCs w:val="24"/>
        </w:rPr>
      </w:pPr>
      <w:r w:rsidRPr="001F2B76">
        <w:rPr>
          <w:sz w:val="24"/>
          <w:szCs w:val="24"/>
        </w:rPr>
        <w:t xml:space="preserve">Основные темы заявлений, поступивших </w:t>
      </w:r>
      <w:r>
        <w:rPr>
          <w:sz w:val="24"/>
          <w:szCs w:val="24"/>
        </w:rPr>
        <w:t>в октябре</w:t>
      </w:r>
      <w:r w:rsidRPr="001F2B76">
        <w:rPr>
          <w:sz w:val="24"/>
          <w:szCs w:val="24"/>
        </w:rPr>
        <w:t xml:space="preserve"> в Управление, касались</w:t>
      </w:r>
      <w:r>
        <w:rPr>
          <w:sz w:val="24"/>
          <w:szCs w:val="24"/>
        </w:rPr>
        <w:t xml:space="preserve"> </w:t>
      </w:r>
      <w:r w:rsidRPr="00D52452">
        <w:rPr>
          <w:sz w:val="24"/>
          <w:szCs w:val="24"/>
        </w:rPr>
        <w:t xml:space="preserve">администрирования имущественных налогов – </w:t>
      </w:r>
      <w:r>
        <w:rPr>
          <w:sz w:val="24"/>
          <w:szCs w:val="24"/>
        </w:rPr>
        <w:t>1 247</w:t>
      </w:r>
      <w:r w:rsidRPr="00D52452">
        <w:rPr>
          <w:sz w:val="24"/>
          <w:szCs w:val="24"/>
        </w:rPr>
        <w:t xml:space="preserve"> обращений (2</w:t>
      </w:r>
      <w:r>
        <w:rPr>
          <w:sz w:val="24"/>
          <w:szCs w:val="24"/>
        </w:rPr>
        <w:t>7</w:t>
      </w:r>
      <w:r w:rsidRPr="00D52452">
        <w:rPr>
          <w:sz w:val="24"/>
          <w:szCs w:val="24"/>
        </w:rPr>
        <w:t>,</w:t>
      </w:r>
      <w:r>
        <w:rPr>
          <w:sz w:val="24"/>
          <w:szCs w:val="24"/>
        </w:rPr>
        <w:t>71</w:t>
      </w:r>
      <w:r w:rsidRPr="00D52452">
        <w:rPr>
          <w:sz w:val="24"/>
          <w:szCs w:val="24"/>
        </w:rPr>
        <w:t>% от общего числа):</w:t>
      </w:r>
    </w:p>
    <w:p w:rsidR="001E22FA" w:rsidRDefault="001E22FA" w:rsidP="001E22FA">
      <w:pPr>
        <w:ind w:firstLine="709"/>
        <w:jc w:val="both"/>
        <w:rPr>
          <w:sz w:val="24"/>
          <w:szCs w:val="24"/>
        </w:rPr>
      </w:pPr>
      <w:r w:rsidRPr="00D5245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52452">
        <w:rPr>
          <w:sz w:val="24"/>
          <w:szCs w:val="24"/>
        </w:rPr>
        <w:t xml:space="preserve">налога на имущество – </w:t>
      </w:r>
      <w:r>
        <w:rPr>
          <w:sz w:val="24"/>
          <w:szCs w:val="24"/>
        </w:rPr>
        <w:t>550</w:t>
      </w:r>
      <w:r w:rsidRPr="00D52452">
        <w:rPr>
          <w:sz w:val="24"/>
          <w:szCs w:val="24"/>
        </w:rPr>
        <w:t xml:space="preserve"> или 1</w:t>
      </w:r>
      <w:r>
        <w:rPr>
          <w:sz w:val="24"/>
          <w:szCs w:val="24"/>
        </w:rPr>
        <w:t>2,22</w:t>
      </w:r>
      <w:r w:rsidRPr="00D52452">
        <w:rPr>
          <w:sz w:val="24"/>
          <w:szCs w:val="24"/>
        </w:rPr>
        <w:t>%;</w:t>
      </w:r>
    </w:p>
    <w:p w:rsidR="001E22FA" w:rsidRDefault="001E22FA" w:rsidP="001E22FA">
      <w:pPr>
        <w:ind w:firstLine="709"/>
        <w:jc w:val="both"/>
        <w:rPr>
          <w:sz w:val="24"/>
          <w:szCs w:val="24"/>
        </w:rPr>
      </w:pPr>
      <w:r w:rsidRPr="00D52452">
        <w:rPr>
          <w:sz w:val="24"/>
          <w:szCs w:val="24"/>
        </w:rPr>
        <w:t xml:space="preserve">– транспортного налога – </w:t>
      </w:r>
      <w:r>
        <w:rPr>
          <w:sz w:val="24"/>
          <w:szCs w:val="24"/>
        </w:rPr>
        <w:t>386</w:t>
      </w:r>
      <w:r w:rsidRPr="00D52452">
        <w:rPr>
          <w:sz w:val="24"/>
          <w:szCs w:val="24"/>
        </w:rPr>
        <w:t xml:space="preserve"> или </w:t>
      </w:r>
      <w:r>
        <w:rPr>
          <w:sz w:val="24"/>
          <w:szCs w:val="24"/>
        </w:rPr>
        <w:t>8,58</w:t>
      </w:r>
      <w:r w:rsidRPr="00D52452">
        <w:rPr>
          <w:sz w:val="24"/>
          <w:szCs w:val="24"/>
        </w:rPr>
        <w:t xml:space="preserve">; </w:t>
      </w:r>
    </w:p>
    <w:p w:rsidR="001E22FA" w:rsidRPr="00D52452" w:rsidRDefault="001E22FA" w:rsidP="001E22FA">
      <w:pPr>
        <w:ind w:firstLine="709"/>
        <w:jc w:val="both"/>
        <w:rPr>
          <w:sz w:val="24"/>
          <w:szCs w:val="24"/>
        </w:rPr>
      </w:pPr>
      <w:r w:rsidRPr="00D52452">
        <w:rPr>
          <w:sz w:val="24"/>
          <w:szCs w:val="24"/>
        </w:rPr>
        <w:t xml:space="preserve">– земельного налога – </w:t>
      </w:r>
      <w:r>
        <w:rPr>
          <w:sz w:val="24"/>
          <w:szCs w:val="24"/>
        </w:rPr>
        <w:t>311</w:t>
      </w:r>
      <w:r w:rsidRPr="00D52452">
        <w:rPr>
          <w:sz w:val="24"/>
          <w:szCs w:val="24"/>
        </w:rPr>
        <w:t xml:space="preserve"> или </w:t>
      </w:r>
      <w:r>
        <w:rPr>
          <w:sz w:val="24"/>
          <w:szCs w:val="24"/>
        </w:rPr>
        <w:t>6,91</w:t>
      </w:r>
      <w:r w:rsidRPr="00D52452">
        <w:rPr>
          <w:sz w:val="24"/>
          <w:szCs w:val="24"/>
        </w:rPr>
        <w:t>%.</w:t>
      </w:r>
    </w:p>
    <w:p w:rsidR="001E22FA" w:rsidRDefault="001E22FA" w:rsidP="001E22F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D52452">
        <w:rPr>
          <w:sz w:val="24"/>
          <w:szCs w:val="24"/>
        </w:rPr>
        <w:t>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1E22FA" w:rsidRPr="00D864BC" w:rsidRDefault="001E22FA" w:rsidP="001E22FA">
      <w:pPr>
        <w:ind w:firstLine="709"/>
        <w:jc w:val="both"/>
        <w:rPr>
          <w:sz w:val="24"/>
          <w:szCs w:val="24"/>
        </w:rPr>
      </w:pPr>
      <w:r w:rsidRPr="00D864BC">
        <w:rPr>
          <w:sz w:val="24"/>
          <w:szCs w:val="24"/>
        </w:rPr>
        <w:t>Значительное количество писем содержало вопросы по возникновению задолженности по налогам, сборам и взносам в бюджеты государственных внебюджетных фондов – 667 обращений (14,82% от общего числа). Налогоплательщики заостряли внимание на вопросы, связанные:</w:t>
      </w:r>
    </w:p>
    <w:p w:rsidR="001E22FA" w:rsidRPr="00D864BC" w:rsidRDefault="001E22FA" w:rsidP="001E22FA">
      <w:pPr>
        <w:ind w:firstLine="709"/>
        <w:jc w:val="both"/>
        <w:rPr>
          <w:sz w:val="24"/>
          <w:szCs w:val="24"/>
        </w:rPr>
      </w:pPr>
      <w:r w:rsidRPr="00D864BC">
        <w:rPr>
          <w:sz w:val="24"/>
          <w:szCs w:val="24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1E22FA" w:rsidRPr="00D864BC" w:rsidRDefault="001E22FA" w:rsidP="001E22FA">
      <w:pPr>
        <w:ind w:firstLine="709"/>
        <w:jc w:val="both"/>
        <w:rPr>
          <w:sz w:val="24"/>
          <w:szCs w:val="24"/>
        </w:rPr>
      </w:pPr>
      <w:r w:rsidRPr="00D864BC">
        <w:rPr>
          <w:sz w:val="24"/>
          <w:szCs w:val="24"/>
        </w:rPr>
        <w:t>– с отсутствием информации по ранее уплаченным налогам в бюджетную систему.</w:t>
      </w:r>
    </w:p>
    <w:p w:rsidR="001E22FA" w:rsidRDefault="001E22FA" w:rsidP="001E22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этим немалая часть писем затрагивала темы</w:t>
      </w:r>
      <w:r w:rsidRPr="00D864BC">
        <w:rPr>
          <w:sz w:val="24"/>
          <w:szCs w:val="24"/>
        </w:rPr>
        <w:t xml:space="preserve"> контроля и нарушения налогового законодательства юридическими и физическими лицами – 556 обращений (12,35 % от общего числа). Заявители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</w:t>
      </w:r>
    </w:p>
    <w:p w:rsidR="001E22FA" w:rsidRPr="00812C38" w:rsidRDefault="001E22FA" w:rsidP="001E22FA">
      <w:pPr>
        <w:ind w:firstLine="709"/>
        <w:jc w:val="both"/>
        <w:rPr>
          <w:sz w:val="24"/>
          <w:szCs w:val="24"/>
        </w:rPr>
      </w:pPr>
      <w:r w:rsidRPr="00812C38">
        <w:rPr>
          <w:sz w:val="24"/>
          <w:szCs w:val="24"/>
        </w:rPr>
        <w:t>Значительное количество обращений содержало вопросы организации работы с налогоплательщиками – 515 обращений (11,44%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1E22FA" w:rsidRPr="00D864BC" w:rsidRDefault="001E22FA" w:rsidP="001E22FA">
      <w:pPr>
        <w:ind w:firstLine="709"/>
        <w:jc w:val="both"/>
        <w:rPr>
          <w:sz w:val="24"/>
          <w:szCs w:val="24"/>
        </w:rPr>
      </w:pPr>
      <w:r w:rsidRPr="00812C38">
        <w:rPr>
          <w:sz w:val="24"/>
          <w:szCs w:val="24"/>
        </w:rPr>
        <w:t xml:space="preserve"> Наряду </w:t>
      </w:r>
      <w:proofErr w:type="gramStart"/>
      <w:r w:rsidRPr="00812C38">
        <w:rPr>
          <w:sz w:val="24"/>
          <w:szCs w:val="24"/>
        </w:rPr>
        <w:t>с</w:t>
      </w:r>
      <w:proofErr w:type="gramEnd"/>
      <w:r w:rsidRPr="00812C38">
        <w:rPr>
          <w:sz w:val="24"/>
          <w:szCs w:val="24"/>
        </w:rPr>
        <w:t xml:space="preserve"> </w:t>
      </w:r>
      <w:proofErr w:type="gramStart"/>
      <w:r w:rsidRPr="00812C38">
        <w:rPr>
          <w:sz w:val="24"/>
          <w:szCs w:val="24"/>
        </w:rPr>
        <w:t>вышеуказанными</w:t>
      </w:r>
      <w:proofErr w:type="gramEnd"/>
      <w:r w:rsidRPr="00812C38">
        <w:rPr>
          <w:sz w:val="24"/>
          <w:szCs w:val="24"/>
        </w:rPr>
        <w:t xml:space="preserve"> оставались актуальными вопросы налогообложения доходов физических лиц и администрирования страховых взносов – 463 обращения (10,29%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1E22FA" w:rsidRDefault="001E22FA" w:rsidP="001E22FA">
      <w:pPr>
        <w:ind w:firstLine="709"/>
        <w:jc w:val="both"/>
        <w:rPr>
          <w:sz w:val="24"/>
          <w:szCs w:val="24"/>
        </w:rPr>
      </w:pPr>
      <w:r w:rsidRPr="00154562">
        <w:rPr>
          <w:sz w:val="24"/>
          <w:szCs w:val="24"/>
        </w:rPr>
        <w:t>В текущем</w:t>
      </w:r>
      <w:r>
        <w:rPr>
          <w:sz w:val="24"/>
          <w:szCs w:val="24"/>
        </w:rPr>
        <w:t xml:space="preserve"> периоде налогоплательщики обращались по проблемам получения налоговых преференций и льгот физическими лицами; налогообложения малого бизнеса, специальных налоговых режимов; учета налогоплательщиков, получения и отказа от ИНН; возврата или зачета излишне уплаченных или излишне взысканных сумм налогов, сборов, взносов, пеней и штрафов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1E22FA" w:rsidRPr="00B87A99" w:rsidRDefault="001E22FA" w:rsidP="001E22FA">
      <w:pPr>
        <w:ind w:firstLine="709"/>
        <w:jc w:val="both"/>
        <w:rPr>
          <w:sz w:val="24"/>
          <w:szCs w:val="24"/>
        </w:rPr>
      </w:pPr>
      <w:r w:rsidRPr="00B87A99">
        <w:rPr>
          <w:sz w:val="24"/>
          <w:szCs w:val="24"/>
        </w:rPr>
        <w:t xml:space="preserve">Из полученных в отчетном периоде заявлений налогоплательщиков на контроль было поставлено 4 415 или 98,09% от общего количества, что на 138,91% больше, чем за аналогичный период 2022 года (в октябре 2022 года на контроле находилось 1 848). </w:t>
      </w:r>
    </w:p>
    <w:p w:rsidR="001E22FA" w:rsidRDefault="001E22FA" w:rsidP="001E22FA">
      <w:pPr>
        <w:jc w:val="both"/>
      </w:pPr>
      <w:r w:rsidRPr="00B87A99">
        <w:rPr>
          <w:sz w:val="24"/>
          <w:szCs w:val="24"/>
        </w:rPr>
        <w:t>Информация приведена</w:t>
      </w:r>
      <w:r w:rsidRPr="0071374D">
        <w:rPr>
          <w:szCs w:val="26"/>
        </w:rPr>
        <w:t xml:space="preserve"> в приложении № 3.</w:t>
      </w:r>
    </w:p>
    <w:sectPr w:rsidR="001E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FA"/>
    <w:rsid w:val="001E22FA"/>
    <w:rsid w:val="00B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2023-11-23T14:25:00Z</dcterms:created>
  <dcterms:modified xsi:type="dcterms:W3CDTF">2023-11-23T14:27:00Z</dcterms:modified>
</cp:coreProperties>
</file>