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E5" w:rsidRDefault="000C03E5" w:rsidP="000C03E5">
      <w:pPr>
        <w:jc w:val="center"/>
        <w:rPr>
          <w:sz w:val="24"/>
          <w:szCs w:val="24"/>
        </w:rPr>
      </w:pPr>
      <w:r>
        <w:rPr>
          <w:b/>
          <w:szCs w:val="26"/>
        </w:rPr>
        <w:t>О</w:t>
      </w:r>
      <w:r w:rsidRPr="000E2BC6">
        <w:rPr>
          <w:b/>
          <w:szCs w:val="26"/>
        </w:rPr>
        <w:t xml:space="preserve"> работе с</w:t>
      </w:r>
      <w:bookmarkStart w:id="0" w:name="_GoBack"/>
      <w:bookmarkEnd w:id="0"/>
      <w:r w:rsidRPr="000E2BC6">
        <w:rPr>
          <w:b/>
          <w:szCs w:val="26"/>
        </w:rPr>
        <w:t xml:space="preserve"> обращениями граждан </w:t>
      </w:r>
      <w:r>
        <w:rPr>
          <w:b/>
          <w:szCs w:val="26"/>
        </w:rPr>
        <w:t>и организаций,</w:t>
      </w:r>
      <w:r w:rsidRPr="000E2BC6">
        <w:rPr>
          <w:b/>
          <w:szCs w:val="26"/>
        </w:rPr>
        <w:t xml:space="preserve"> запросами пользователей информацией</w:t>
      </w:r>
      <w:r>
        <w:rPr>
          <w:b/>
          <w:szCs w:val="26"/>
        </w:rPr>
        <w:t xml:space="preserve"> </w:t>
      </w:r>
      <w:r w:rsidRPr="000E2BC6">
        <w:rPr>
          <w:b/>
          <w:szCs w:val="26"/>
        </w:rPr>
        <w:t xml:space="preserve">в налоговых органах Тверской области </w:t>
      </w:r>
      <w:r>
        <w:rPr>
          <w:b/>
          <w:szCs w:val="26"/>
        </w:rPr>
        <w:t xml:space="preserve">во </w:t>
      </w:r>
      <w:r w:rsidRPr="00EC7AE0">
        <w:rPr>
          <w:b/>
          <w:szCs w:val="26"/>
        </w:rPr>
        <w:t>II</w:t>
      </w:r>
      <w:r w:rsidRPr="000D6684">
        <w:rPr>
          <w:b/>
          <w:szCs w:val="26"/>
        </w:rPr>
        <w:t xml:space="preserve"> квартале 20</w:t>
      </w:r>
      <w:r>
        <w:rPr>
          <w:b/>
          <w:szCs w:val="26"/>
        </w:rPr>
        <w:t>23</w:t>
      </w:r>
      <w:r w:rsidRPr="000D6684">
        <w:rPr>
          <w:b/>
          <w:szCs w:val="26"/>
        </w:rPr>
        <w:t xml:space="preserve"> года</w:t>
      </w:r>
    </w:p>
    <w:p w:rsidR="000C03E5" w:rsidRDefault="000C03E5" w:rsidP="000C03E5">
      <w:pPr>
        <w:jc w:val="both"/>
        <w:rPr>
          <w:sz w:val="24"/>
          <w:szCs w:val="24"/>
        </w:rPr>
      </w:pPr>
    </w:p>
    <w:p w:rsidR="000C03E5" w:rsidRPr="00B94167" w:rsidRDefault="000C03E5" w:rsidP="000C03E5">
      <w:pPr>
        <w:ind w:firstLine="708"/>
        <w:jc w:val="both"/>
        <w:rPr>
          <w:sz w:val="24"/>
          <w:szCs w:val="24"/>
        </w:rPr>
      </w:pPr>
      <w:r w:rsidRPr="00B94167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во </w:t>
      </w:r>
      <w:r w:rsidRPr="00B94167">
        <w:rPr>
          <w:sz w:val="24"/>
          <w:szCs w:val="24"/>
          <w:lang w:val="en-US"/>
        </w:rPr>
        <w:t>II</w:t>
      </w:r>
      <w:r w:rsidRPr="00B94167">
        <w:rPr>
          <w:sz w:val="24"/>
          <w:szCs w:val="24"/>
        </w:rPr>
        <w:t xml:space="preserve"> квартале 2023 года поступило на рассмотрение 439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32,57% граждан (143 обращения). </w:t>
      </w:r>
      <w:r>
        <w:rPr>
          <w:sz w:val="24"/>
          <w:szCs w:val="24"/>
        </w:rPr>
        <w:t>Статистика приведена в приложении №1.</w:t>
      </w:r>
    </w:p>
    <w:p w:rsidR="000C03E5" w:rsidRPr="00B94167" w:rsidRDefault="000C03E5" w:rsidP="000C03E5">
      <w:pPr>
        <w:ind w:firstLine="709"/>
        <w:jc w:val="both"/>
        <w:rPr>
          <w:sz w:val="24"/>
          <w:szCs w:val="24"/>
        </w:rPr>
      </w:pPr>
      <w:r w:rsidRPr="00B94167">
        <w:rPr>
          <w:sz w:val="24"/>
          <w:szCs w:val="24"/>
        </w:rPr>
        <w:t xml:space="preserve">Основные темы заявлений, поступивших во </w:t>
      </w:r>
      <w:r w:rsidRPr="00B94167">
        <w:rPr>
          <w:sz w:val="24"/>
          <w:szCs w:val="24"/>
          <w:lang w:val="en-US"/>
        </w:rPr>
        <w:t>II</w:t>
      </w:r>
      <w:r w:rsidRPr="00B94167">
        <w:rPr>
          <w:sz w:val="24"/>
          <w:szCs w:val="24"/>
        </w:rPr>
        <w:t xml:space="preserve"> квартале в Управление, касались </w:t>
      </w:r>
      <w:r w:rsidRPr="00B94167">
        <w:rPr>
          <w:b/>
          <w:bCs/>
          <w:sz w:val="24"/>
          <w:szCs w:val="24"/>
        </w:rPr>
        <w:t xml:space="preserve">обжалования решений налоговых органов и должностных лиц </w:t>
      </w:r>
      <w:r w:rsidRPr="00B94167">
        <w:rPr>
          <w:sz w:val="24"/>
          <w:szCs w:val="24"/>
        </w:rPr>
        <w:t>– 85 обращений (</w:t>
      </w:r>
      <w:r w:rsidRPr="00B94167">
        <w:rPr>
          <w:b/>
          <w:bCs/>
          <w:sz w:val="24"/>
          <w:szCs w:val="24"/>
        </w:rPr>
        <w:t xml:space="preserve">19,36 % </w:t>
      </w:r>
      <w:r w:rsidRPr="00B94167">
        <w:rPr>
          <w:sz w:val="24"/>
          <w:szCs w:val="24"/>
        </w:rPr>
        <w:t>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 и выставление требований по уплате задолженности по налогам и на неправомерное начисление имущественных налогов.</w:t>
      </w:r>
    </w:p>
    <w:p w:rsidR="000C03E5" w:rsidRPr="00B94167" w:rsidRDefault="000C03E5" w:rsidP="000C03E5">
      <w:pPr>
        <w:ind w:firstLine="709"/>
        <w:jc w:val="both"/>
        <w:rPr>
          <w:sz w:val="24"/>
          <w:szCs w:val="24"/>
        </w:rPr>
      </w:pPr>
      <w:r w:rsidRPr="00B94167">
        <w:rPr>
          <w:sz w:val="24"/>
          <w:szCs w:val="24"/>
        </w:rPr>
        <w:t xml:space="preserve">Значительное количество писем содержало </w:t>
      </w:r>
      <w:r w:rsidRPr="00B94167">
        <w:rPr>
          <w:b/>
          <w:sz w:val="24"/>
          <w:szCs w:val="24"/>
        </w:rPr>
        <w:t>вопросы налогообложения доходов физических лиц и администрирования страховых взносов</w:t>
      </w:r>
      <w:r w:rsidRPr="00B94167">
        <w:rPr>
          <w:sz w:val="24"/>
          <w:szCs w:val="24"/>
        </w:rPr>
        <w:t xml:space="preserve"> – 60 обращений (</w:t>
      </w:r>
      <w:r w:rsidRPr="00B94167">
        <w:rPr>
          <w:b/>
          <w:sz w:val="24"/>
          <w:szCs w:val="24"/>
        </w:rPr>
        <w:t>13,67%</w:t>
      </w:r>
      <w:r w:rsidRPr="00B94167">
        <w:rPr>
          <w:sz w:val="24"/>
          <w:szCs w:val="24"/>
        </w:rPr>
        <w:t xml:space="preserve">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0C03E5" w:rsidRPr="00B94167" w:rsidRDefault="000C03E5" w:rsidP="000C03E5">
      <w:pPr>
        <w:pStyle w:val="Default"/>
        <w:ind w:firstLine="709"/>
        <w:contextualSpacing/>
        <w:jc w:val="both"/>
      </w:pPr>
      <w:r w:rsidRPr="00B94167">
        <w:t xml:space="preserve">Наряду с вышеуказанными оставались актуальными </w:t>
      </w:r>
      <w:r w:rsidRPr="00B94167">
        <w:rPr>
          <w:b/>
          <w:bCs/>
        </w:rPr>
        <w:t xml:space="preserve">вопросы надзора в области организации и проведении азартных игр и лотерей </w:t>
      </w:r>
      <w:r w:rsidRPr="00B94167">
        <w:t>– 41 обращение (</w:t>
      </w:r>
      <w:r w:rsidRPr="00B94167">
        <w:rPr>
          <w:b/>
        </w:rPr>
        <w:t>9,34</w:t>
      </w:r>
      <w:r w:rsidRPr="00B94167">
        <w:rPr>
          <w:b/>
          <w:bCs/>
        </w:rPr>
        <w:t xml:space="preserve"> % </w:t>
      </w:r>
      <w:r w:rsidRPr="00B94167">
        <w:t xml:space="preserve">от общего числа). </w:t>
      </w:r>
    </w:p>
    <w:p w:rsidR="000C03E5" w:rsidRPr="00B94167" w:rsidRDefault="000C03E5" w:rsidP="000C03E5">
      <w:pPr>
        <w:pStyle w:val="Default"/>
        <w:ind w:firstLine="709"/>
        <w:contextualSpacing/>
        <w:jc w:val="both"/>
      </w:pPr>
      <w:r w:rsidRPr="00B94167">
        <w:t xml:space="preserve">Значительное количество писем затрагивало темы </w:t>
      </w:r>
      <w:r w:rsidRPr="00B94167">
        <w:rPr>
          <w:b/>
        </w:rPr>
        <w:t xml:space="preserve">организации работы с налогоплательщиками – </w:t>
      </w:r>
      <w:r w:rsidRPr="00B94167">
        <w:t>39 обращений</w:t>
      </w:r>
      <w:r w:rsidRPr="00B94167">
        <w:rPr>
          <w:b/>
        </w:rPr>
        <w:t xml:space="preserve"> </w:t>
      </w:r>
      <w:r w:rsidRPr="00B94167">
        <w:t>(</w:t>
      </w:r>
      <w:r w:rsidRPr="00B94167">
        <w:rPr>
          <w:b/>
        </w:rPr>
        <w:t xml:space="preserve">8,88% </w:t>
      </w:r>
      <w:r w:rsidRPr="00B94167">
        <w:t>от общего числа</w:t>
      </w:r>
      <w:r w:rsidRPr="00B94167">
        <w:rPr>
          <w:b/>
        </w:rPr>
        <w:t>).</w:t>
      </w:r>
      <w:r w:rsidRPr="00B94167">
        <w:t xml:space="preserve"> Граждане просили дать разъяснение по статьям законодательства о налогах и сборах, а также их интересовали проблемы некорректного отражения сведений в электронном сервисе «Личный кабинет налогоплательщика для физических лиц».</w:t>
      </w:r>
    </w:p>
    <w:p w:rsidR="000C03E5" w:rsidRPr="00B94167" w:rsidRDefault="000C03E5" w:rsidP="000C03E5">
      <w:pPr>
        <w:ind w:firstLine="709"/>
        <w:jc w:val="both"/>
        <w:rPr>
          <w:sz w:val="24"/>
          <w:szCs w:val="24"/>
        </w:rPr>
      </w:pPr>
      <w:r w:rsidRPr="00B94167">
        <w:rPr>
          <w:sz w:val="24"/>
          <w:szCs w:val="24"/>
        </w:rPr>
        <w:t xml:space="preserve">Столько же в текущем периоде составляли обращения по </w:t>
      </w:r>
      <w:r w:rsidRPr="00B94167">
        <w:rPr>
          <w:b/>
          <w:sz w:val="24"/>
          <w:szCs w:val="24"/>
        </w:rPr>
        <w:t>вопросам контроля и надзора в налоговой сфере</w:t>
      </w:r>
      <w:r w:rsidRPr="00B94167">
        <w:rPr>
          <w:sz w:val="24"/>
          <w:szCs w:val="24"/>
        </w:rPr>
        <w:t xml:space="preserve"> – </w:t>
      </w:r>
      <w:r w:rsidRPr="00B94167">
        <w:rPr>
          <w:b/>
          <w:sz w:val="24"/>
          <w:szCs w:val="24"/>
        </w:rPr>
        <w:t>38</w:t>
      </w:r>
      <w:r w:rsidRPr="00B94167">
        <w:rPr>
          <w:sz w:val="24"/>
          <w:szCs w:val="24"/>
        </w:rPr>
        <w:t xml:space="preserve"> обращений (</w:t>
      </w:r>
      <w:r w:rsidRPr="00B94167">
        <w:rPr>
          <w:b/>
          <w:sz w:val="24"/>
          <w:szCs w:val="24"/>
        </w:rPr>
        <w:t>11,38%</w:t>
      </w:r>
      <w:r w:rsidRPr="00B94167">
        <w:rPr>
          <w:sz w:val="24"/>
          <w:szCs w:val="24"/>
        </w:rPr>
        <w:t xml:space="preserve"> от общего числа). Граждане 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соответствующей регистрации в установленном законом порядке. Оставались актуальными для граждан вопросы уклонения от уплаты налогов, сокрытия организациями доходов и завышения расходов, </w:t>
      </w:r>
      <w:proofErr w:type="spellStart"/>
      <w:r w:rsidRPr="00B94167">
        <w:rPr>
          <w:sz w:val="24"/>
          <w:szCs w:val="24"/>
        </w:rPr>
        <w:t>неудержания</w:t>
      </w:r>
      <w:proofErr w:type="spellEnd"/>
      <w:r w:rsidRPr="00B94167">
        <w:rPr>
          <w:sz w:val="24"/>
          <w:szCs w:val="24"/>
        </w:rPr>
        <w:t xml:space="preserve"> и неуплаты НДФЛ и страховых взносов по трудовым договорам, выплаты неофициальной заработной платы.</w:t>
      </w:r>
    </w:p>
    <w:p w:rsidR="000C03E5" w:rsidRPr="00331573" w:rsidRDefault="000C03E5" w:rsidP="000C03E5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>Отдельные обращения, поступившие в Управление в отчетном периоде, затрагивали темы уклонения от налогообложения</w:t>
      </w:r>
      <w:r>
        <w:rPr>
          <w:sz w:val="24"/>
          <w:szCs w:val="24"/>
        </w:rPr>
        <w:t>; задолженности по налогам, сборам и взносам в бюджеты государственных внебюджетных фондов; возврата или зачета излишне уплаченных или излишне взысканных сумм налогов, сборов. Взносов, пеней и штрафов</w:t>
      </w:r>
      <w:r w:rsidRPr="00082027">
        <w:rPr>
          <w:rFonts w:eastAsia="Calibri"/>
          <w:color w:val="000000"/>
          <w:sz w:val="24"/>
          <w:szCs w:val="24"/>
        </w:rPr>
        <w:t xml:space="preserve"> </w:t>
      </w:r>
      <w:r w:rsidRPr="00082027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Pr="00082027">
        <w:rPr>
          <w:sz w:val="24"/>
          <w:szCs w:val="24"/>
        </w:rPr>
        <w:t>риложение №2).</w:t>
      </w:r>
    </w:p>
    <w:p w:rsidR="000C03E5" w:rsidRDefault="000C03E5" w:rsidP="000C03E5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 xml:space="preserve">Вопросы, с которыми граждане и организации обращались в подведомственные Инспекции, касались: </w:t>
      </w:r>
    </w:p>
    <w:p w:rsidR="000C03E5" w:rsidRPr="00082027" w:rsidRDefault="000C03E5" w:rsidP="000C03E5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>– налогообложения доходов физических лиц (</w:t>
      </w:r>
      <w:r>
        <w:rPr>
          <w:sz w:val="24"/>
          <w:szCs w:val="24"/>
        </w:rPr>
        <w:t>2</w:t>
      </w:r>
      <w:r w:rsidRPr="00082027">
        <w:rPr>
          <w:sz w:val="24"/>
          <w:szCs w:val="24"/>
        </w:rPr>
        <w:t xml:space="preserve"> </w:t>
      </w:r>
      <w:r>
        <w:rPr>
          <w:sz w:val="24"/>
          <w:szCs w:val="24"/>
        </w:rPr>
        <w:t>027</w:t>
      </w:r>
      <w:r w:rsidRPr="00082027">
        <w:rPr>
          <w:sz w:val="24"/>
          <w:szCs w:val="24"/>
        </w:rPr>
        <w:t xml:space="preserve"> обращений или 2</w:t>
      </w:r>
      <w:r>
        <w:rPr>
          <w:sz w:val="24"/>
          <w:szCs w:val="24"/>
        </w:rPr>
        <w:t>6</w:t>
      </w:r>
      <w:r w:rsidRPr="00082027">
        <w:rPr>
          <w:sz w:val="24"/>
          <w:szCs w:val="24"/>
        </w:rPr>
        <w:t>,</w:t>
      </w:r>
      <w:r>
        <w:rPr>
          <w:sz w:val="24"/>
          <w:szCs w:val="24"/>
        </w:rPr>
        <w:t>9</w:t>
      </w:r>
      <w:r w:rsidRPr="00082027">
        <w:rPr>
          <w:sz w:val="24"/>
          <w:szCs w:val="24"/>
        </w:rPr>
        <w:t>0%);</w:t>
      </w:r>
    </w:p>
    <w:p w:rsidR="000C03E5" w:rsidRPr="00082027" w:rsidRDefault="000C03E5" w:rsidP="000C03E5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>– организации работы с налогоплательщиками (</w:t>
      </w:r>
      <w:r>
        <w:rPr>
          <w:sz w:val="24"/>
          <w:szCs w:val="24"/>
        </w:rPr>
        <w:t>1 433 обращения</w:t>
      </w:r>
      <w:r w:rsidRPr="00082027">
        <w:rPr>
          <w:sz w:val="24"/>
          <w:szCs w:val="24"/>
        </w:rPr>
        <w:t xml:space="preserve"> или </w:t>
      </w:r>
      <w:r>
        <w:rPr>
          <w:sz w:val="24"/>
          <w:szCs w:val="24"/>
        </w:rPr>
        <w:t>19</w:t>
      </w:r>
      <w:r w:rsidRPr="00082027">
        <w:rPr>
          <w:sz w:val="24"/>
          <w:szCs w:val="24"/>
        </w:rPr>
        <w:t>,</w:t>
      </w:r>
      <w:r>
        <w:rPr>
          <w:sz w:val="24"/>
          <w:szCs w:val="24"/>
        </w:rPr>
        <w:t>02</w:t>
      </w:r>
      <w:r w:rsidRPr="00082027">
        <w:rPr>
          <w:sz w:val="24"/>
          <w:szCs w:val="24"/>
        </w:rPr>
        <w:t>%);</w:t>
      </w:r>
    </w:p>
    <w:p w:rsidR="000C03E5" w:rsidRPr="00082027" w:rsidRDefault="000C03E5" w:rsidP="000C03E5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lastRenderedPageBreak/>
        <w:t>– администрирования имущественных налогов (</w:t>
      </w:r>
      <w:r>
        <w:rPr>
          <w:sz w:val="24"/>
          <w:szCs w:val="24"/>
        </w:rPr>
        <w:t>745</w:t>
      </w:r>
      <w:r w:rsidRPr="00082027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</w:t>
      </w:r>
      <w:r w:rsidRPr="00082027">
        <w:rPr>
          <w:sz w:val="24"/>
          <w:szCs w:val="24"/>
        </w:rPr>
        <w:t xml:space="preserve"> или </w:t>
      </w:r>
      <w:r>
        <w:rPr>
          <w:sz w:val="24"/>
          <w:szCs w:val="24"/>
        </w:rPr>
        <w:t>9</w:t>
      </w:r>
      <w:r w:rsidRPr="00082027">
        <w:rPr>
          <w:sz w:val="24"/>
          <w:szCs w:val="24"/>
        </w:rPr>
        <w:t>,8</w:t>
      </w:r>
      <w:r>
        <w:rPr>
          <w:sz w:val="24"/>
          <w:szCs w:val="24"/>
        </w:rPr>
        <w:t>9</w:t>
      </w:r>
      <w:r w:rsidRPr="00082027">
        <w:rPr>
          <w:sz w:val="24"/>
          <w:szCs w:val="24"/>
        </w:rPr>
        <w:t>%);</w:t>
      </w:r>
    </w:p>
    <w:p w:rsidR="000C03E5" w:rsidRPr="00082027" w:rsidRDefault="000C03E5" w:rsidP="000C03E5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>– задолженности по налогам, сборам и взносам в бюджеты государственных внебюджетных фондов (</w:t>
      </w:r>
      <w:r>
        <w:rPr>
          <w:sz w:val="24"/>
          <w:szCs w:val="24"/>
        </w:rPr>
        <w:t>692</w:t>
      </w:r>
      <w:r w:rsidRPr="00082027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082027">
        <w:rPr>
          <w:sz w:val="24"/>
          <w:szCs w:val="24"/>
        </w:rPr>
        <w:t xml:space="preserve"> или </w:t>
      </w:r>
      <w:r>
        <w:rPr>
          <w:sz w:val="24"/>
          <w:szCs w:val="24"/>
        </w:rPr>
        <w:t>9,19</w:t>
      </w:r>
      <w:r w:rsidRPr="00082027">
        <w:rPr>
          <w:sz w:val="24"/>
          <w:szCs w:val="24"/>
        </w:rPr>
        <w:t>%);</w:t>
      </w:r>
    </w:p>
    <w:p w:rsidR="000C03E5" w:rsidRPr="00082027" w:rsidRDefault="000C03E5" w:rsidP="000C03E5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 xml:space="preserve">– </w:t>
      </w:r>
      <w:r>
        <w:rPr>
          <w:sz w:val="24"/>
          <w:szCs w:val="24"/>
        </w:rPr>
        <w:t>возврата или зачета излишне уплаченных или излишне взысканных сумм налогов, сборов, взносов, пеней и штрафов</w:t>
      </w:r>
      <w:r w:rsidRPr="00082027">
        <w:rPr>
          <w:sz w:val="24"/>
          <w:szCs w:val="24"/>
        </w:rPr>
        <w:t xml:space="preserve"> (66</w:t>
      </w:r>
      <w:r>
        <w:rPr>
          <w:sz w:val="24"/>
          <w:szCs w:val="24"/>
        </w:rPr>
        <w:t>5</w:t>
      </w:r>
      <w:r w:rsidRPr="00082027">
        <w:rPr>
          <w:sz w:val="24"/>
          <w:szCs w:val="24"/>
        </w:rPr>
        <w:t xml:space="preserve"> обращений или </w:t>
      </w:r>
      <w:r>
        <w:rPr>
          <w:sz w:val="24"/>
          <w:szCs w:val="24"/>
        </w:rPr>
        <w:t>8,83</w:t>
      </w:r>
      <w:r w:rsidRPr="00082027">
        <w:rPr>
          <w:sz w:val="24"/>
          <w:szCs w:val="24"/>
        </w:rPr>
        <w:t>%).</w:t>
      </w:r>
    </w:p>
    <w:p w:rsidR="000C03E5" w:rsidRPr="00082027" w:rsidRDefault="000C03E5" w:rsidP="000C03E5">
      <w:pPr>
        <w:ind w:firstLine="709"/>
        <w:jc w:val="both"/>
        <w:rPr>
          <w:sz w:val="24"/>
          <w:szCs w:val="24"/>
        </w:rPr>
      </w:pPr>
      <w:r w:rsidRPr="00082027">
        <w:rPr>
          <w:sz w:val="24"/>
          <w:szCs w:val="24"/>
        </w:rPr>
        <w:t xml:space="preserve">Из полученных в отчетном периоде заявлений налогоплательщиков на контроль было поставлено 7 </w:t>
      </w:r>
      <w:r>
        <w:rPr>
          <w:sz w:val="24"/>
          <w:szCs w:val="24"/>
        </w:rPr>
        <w:t>222</w:t>
      </w:r>
      <w:r w:rsidRPr="00082027">
        <w:rPr>
          <w:sz w:val="24"/>
          <w:szCs w:val="24"/>
        </w:rPr>
        <w:t xml:space="preserve"> или </w:t>
      </w:r>
      <w:r>
        <w:rPr>
          <w:sz w:val="24"/>
          <w:szCs w:val="24"/>
        </w:rPr>
        <w:t>90</w:t>
      </w:r>
      <w:r w:rsidRPr="00082027">
        <w:rPr>
          <w:sz w:val="24"/>
          <w:szCs w:val="24"/>
        </w:rPr>
        <w:t>,</w:t>
      </w:r>
      <w:r>
        <w:rPr>
          <w:sz w:val="24"/>
          <w:szCs w:val="24"/>
        </w:rPr>
        <w:t>58</w:t>
      </w:r>
      <w:r w:rsidRPr="00082027">
        <w:rPr>
          <w:sz w:val="24"/>
          <w:szCs w:val="24"/>
        </w:rPr>
        <w:t xml:space="preserve">% от общего количества, что на </w:t>
      </w:r>
      <w:r>
        <w:rPr>
          <w:sz w:val="24"/>
          <w:szCs w:val="24"/>
        </w:rPr>
        <w:t>40</w:t>
      </w:r>
      <w:r w:rsidRPr="00082027">
        <w:rPr>
          <w:sz w:val="24"/>
          <w:szCs w:val="24"/>
        </w:rPr>
        <w:t>,</w:t>
      </w:r>
      <w:r>
        <w:rPr>
          <w:sz w:val="24"/>
          <w:szCs w:val="24"/>
        </w:rPr>
        <w:t>62</w:t>
      </w:r>
      <w:r w:rsidRPr="00082027">
        <w:rPr>
          <w:sz w:val="24"/>
          <w:szCs w:val="24"/>
        </w:rPr>
        <w:t>% больше, чем за аналогичный период 2022 года (в</w:t>
      </w:r>
      <w:r>
        <w:rPr>
          <w:sz w:val="24"/>
          <w:szCs w:val="24"/>
        </w:rPr>
        <w:t>о</w:t>
      </w:r>
      <w:r w:rsidRPr="00082027">
        <w:rPr>
          <w:sz w:val="24"/>
          <w:szCs w:val="24"/>
        </w:rPr>
        <w:t xml:space="preserve"> </w:t>
      </w:r>
      <w:r w:rsidRPr="00082027">
        <w:rPr>
          <w:sz w:val="24"/>
          <w:szCs w:val="24"/>
          <w:lang w:val="en-US"/>
        </w:rPr>
        <w:t>II</w:t>
      </w:r>
      <w:r w:rsidRPr="00082027">
        <w:rPr>
          <w:sz w:val="24"/>
          <w:szCs w:val="24"/>
        </w:rPr>
        <w:t xml:space="preserve"> квартале 2022 года на контроле находилось </w:t>
      </w:r>
      <w:r>
        <w:rPr>
          <w:sz w:val="24"/>
          <w:szCs w:val="24"/>
        </w:rPr>
        <w:t>5 136</w:t>
      </w:r>
      <w:r w:rsidRPr="00082027">
        <w:rPr>
          <w:sz w:val="24"/>
          <w:szCs w:val="24"/>
        </w:rPr>
        <w:t xml:space="preserve">). </w:t>
      </w:r>
    </w:p>
    <w:p w:rsidR="007E2333" w:rsidRDefault="000C03E5" w:rsidP="000C03E5">
      <w:r w:rsidRPr="00082027">
        <w:rPr>
          <w:sz w:val="24"/>
          <w:szCs w:val="24"/>
        </w:rPr>
        <w:t xml:space="preserve">Информация в разрезе территориальных налоговых органов приведена в </w:t>
      </w:r>
      <w:r>
        <w:rPr>
          <w:sz w:val="24"/>
          <w:szCs w:val="24"/>
        </w:rPr>
        <w:t>п</w:t>
      </w:r>
      <w:r w:rsidRPr="00082027">
        <w:rPr>
          <w:sz w:val="24"/>
          <w:szCs w:val="24"/>
        </w:rPr>
        <w:t>риложении № 3.</w:t>
      </w:r>
    </w:p>
    <w:sectPr w:rsidR="007E2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E5"/>
    <w:rsid w:val="000C03E5"/>
    <w:rsid w:val="007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5D9F66-E317-4DFA-AD5A-EB96EDF1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E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3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2023-07-18T08:53:00Z</dcterms:created>
  <dcterms:modified xsi:type="dcterms:W3CDTF">2023-07-18T08:53:00Z</dcterms:modified>
</cp:coreProperties>
</file>