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85C" w:rsidRPr="002B085F" w:rsidRDefault="00A1185C" w:rsidP="00A1185C">
      <w:pPr>
        <w:jc w:val="center"/>
        <w:rPr>
          <w:b/>
          <w:sz w:val="28"/>
          <w:szCs w:val="28"/>
        </w:rPr>
      </w:pPr>
      <w:r w:rsidRPr="002B085F">
        <w:rPr>
          <w:b/>
          <w:sz w:val="28"/>
          <w:szCs w:val="28"/>
        </w:rPr>
        <w:t>СПРАВКА</w:t>
      </w:r>
    </w:p>
    <w:p w:rsidR="00A1185C" w:rsidRPr="002B085F" w:rsidRDefault="00A1185C" w:rsidP="00A1185C">
      <w:pPr>
        <w:jc w:val="center"/>
        <w:rPr>
          <w:b/>
          <w:sz w:val="28"/>
          <w:szCs w:val="28"/>
        </w:rPr>
      </w:pPr>
    </w:p>
    <w:p w:rsidR="00A1185C" w:rsidRPr="002B085F" w:rsidRDefault="00A1185C" w:rsidP="00A1185C">
      <w:pPr>
        <w:jc w:val="center"/>
        <w:rPr>
          <w:b/>
          <w:sz w:val="28"/>
          <w:szCs w:val="28"/>
        </w:rPr>
      </w:pPr>
      <w:r w:rsidRPr="002B085F">
        <w:rPr>
          <w:b/>
          <w:sz w:val="28"/>
          <w:szCs w:val="28"/>
        </w:rPr>
        <w:t xml:space="preserve">О работе с обращениями граждан и организаций, запросами пользователей информацией в налоговых органах Тверской области в </w:t>
      </w:r>
      <w:r w:rsidR="00957B34">
        <w:rPr>
          <w:b/>
          <w:sz w:val="28"/>
          <w:szCs w:val="28"/>
        </w:rPr>
        <w:t xml:space="preserve">мае </w:t>
      </w:r>
      <w:r w:rsidRPr="002B085F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5</w:t>
      </w:r>
      <w:r w:rsidRPr="002B085F">
        <w:rPr>
          <w:b/>
          <w:sz w:val="28"/>
          <w:szCs w:val="28"/>
        </w:rPr>
        <w:t xml:space="preserve"> года</w:t>
      </w:r>
    </w:p>
    <w:p w:rsidR="00A1185C" w:rsidRDefault="00A1185C" w:rsidP="00A1185C">
      <w:pPr>
        <w:jc w:val="center"/>
        <w:rPr>
          <w:b/>
          <w:sz w:val="28"/>
          <w:szCs w:val="28"/>
        </w:rPr>
      </w:pPr>
    </w:p>
    <w:p w:rsidR="00957B34" w:rsidRPr="00957B34" w:rsidRDefault="00957B34" w:rsidP="00957B34">
      <w:pPr>
        <w:ind w:firstLine="709"/>
        <w:jc w:val="both"/>
        <w:rPr>
          <w:sz w:val="24"/>
          <w:szCs w:val="24"/>
        </w:rPr>
      </w:pPr>
      <w:r w:rsidRPr="00957B34">
        <w:rPr>
          <w:sz w:val="24"/>
          <w:szCs w:val="24"/>
        </w:rPr>
        <w:t xml:space="preserve">В Управление Федеральной налоговой службы по Тверской области (далее – Управление) в мае 2025 года поступило на рассмотрение 2 874 обращения граждан и организаций. Необходимо отметить, что все большую популярность набирает пользование электронными сервисами ФНС России, которые позволяют направить заявление в любое время без личного визита. Это наиболее удобный и оперативный способ взаимодействия налогоплательщиков с налоговыми органами. Интернет-сервисами воспользовались 86,81% граждан (2 495 обращений) приложение №1. </w:t>
      </w:r>
    </w:p>
    <w:p w:rsidR="00957B34" w:rsidRPr="00957B34" w:rsidRDefault="00957B34" w:rsidP="00957B34">
      <w:pPr>
        <w:ind w:firstLine="709"/>
        <w:jc w:val="both"/>
        <w:rPr>
          <w:sz w:val="24"/>
          <w:szCs w:val="24"/>
        </w:rPr>
      </w:pPr>
      <w:r w:rsidRPr="00957B34">
        <w:rPr>
          <w:sz w:val="24"/>
          <w:szCs w:val="24"/>
        </w:rPr>
        <w:t xml:space="preserve">Значительное количество писем содержало вопросы налогообложения доходов физических лиц и администрирования страховых взносов – 758 обращений (26,37% от общего числа). Налогоплательщиков интересовали вопросы, связанные с порядком налогообложения доходов от продажи единственного жилья и условия освобождения доходов семей с детьми от обложения НДФЛ. Кроме того, заявители просили разъяснить порядок предоставления социальных налоговых вычетов по НДФЛ по расходам, связанным с лечением, обучением, страхованием, негосударственным пенсионным обеспечением и получением физкультурно-оздоровительных услуг с 01.01.2024 и порядок заполнения расчета сумм налога на доходы физических лиц, исчисленных и удержанных налоговым агентом. </w:t>
      </w:r>
    </w:p>
    <w:p w:rsidR="00957B34" w:rsidRPr="00957B34" w:rsidRDefault="00957B34" w:rsidP="00957B34">
      <w:pPr>
        <w:ind w:firstLine="709"/>
        <w:jc w:val="both"/>
        <w:rPr>
          <w:sz w:val="24"/>
          <w:szCs w:val="24"/>
        </w:rPr>
      </w:pPr>
      <w:r w:rsidRPr="00957B34">
        <w:rPr>
          <w:sz w:val="24"/>
          <w:szCs w:val="24"/>
        </w:rPr>
        <w:t xml:space="preserve">Существенный удельный вес заявлений, полученных налоговыми органами Тверской области, составляли вопросы по возникновению задолженности по налогам, сборам и взносам в бюджеты государственных внебюджетных фондов – 321 обращение (11,17% от общего числа). Наибольшее количество обращений по данной тематике касалось вопросов повышения качества налогового администрирования в условиях перехода на уплату налогов и формирование единого сальдо расчетов налогоплательщика по уплате обязательных платежей на его Едином налоговом счете (далее – ЕНС): </w:t>
      </w:r>
    </w:p>
    <w:p w:rsidR="00957B34" w:rsidRPr="00957B34" w:rsidRDefault="00957B34" w:rsidP="00957B34">
      <w:pPr>
        <w:ind w:firstLine="709"/>
        <w:jc w:val="both"/>
        <w:rPr>
          <w:sz w:val="24"/>
          <w:szCs w:val="24"/>
        </w:rPr>
      </w:pPr>
      <w:r w:rsidRPr="00957B34">
        <w:rPr>
          <w:sz w:val="24"/>
          <w:szCs w:val="24"/>
        </w:rPr>
        <w:t>– о списании (</w:t>
      </w:r>
      <w:proofErr w:type="spellStart"/>
      <w:r w:rsidRPr="00957B34">
        <w:rPr>
          <w:sz w:val="24"/>
          <w:szCs w:val="24"/>
        </w:rPr>
        <w:t>несписании</w:t>
      </w:r>
      <w:proofErr w:type="spellEnd"/>
      <w:r w:rsidRPr="00957B34">
        <w:rPr>
          <w:sz w:val="24"/>
          <w:szCs w:val="24"/>
        </w:rPr>
        <w:t xml:space="preserve">) задолженности в соответствии со ст. 59 Налогового кодекса Российской Федерации (далее – НК РФ); </w:t>
      </w:r>
    </w:p>
    <w:p w:rsidR="00957B34" w:rsidRPr="00957B34" w:rsidRDefault="00957B34" w:rsidP="00957B34">
      <w:pPr>
        <w:ind w:firstLine="709"/>
        <w:jc w:val="both"/>
        <w:rPr>
          <w:sz w:val="24"/>
          <w:szCs w:val="24"/>
        </w:rPr>
      </w:pPr>
      <w:r w:rsidRPr="00957B34">
        <w:rPr>
          <w:sz w:val="24"/>
          <w:szCs w:val="24"/>
        </w:rPr>
        <w:t xml:space="preserve">– об актуализации сальдо ЕНС в соответствии с положениями ст. 11.3 НК РФ в части исключения из совокупной обязанности налогоплательщика задолженности с истекшим сроком взыскания; </w:t>
      </w:r>
    </w:p>
    <w:p w:rsidR="00957B34" w:rsidRPr="00957B34" w:rsidRDefault="00957B34" w:rsidP="00957B34">
      <w:pPr>
        <w:ind w:firstLine="709"/>
        <w:jc w:val="both"/>
        <w:rPr>
          <w:sz w:val="24"/>
          <w:szCs w:val="24"/>
        </w:rPr>
      </w:pPr>
      <w:r w:rsidRPr="00957B34">
        <w:rPr>
          <w:sz w:val="24"/>
          <w:szCs w:val="24"/>
        </w:rPr>
        <w:t xml:space="preserve">– об учете и распределении налогов и порядке начисления пеней в условиях ЕНС; </w:t>
      </w:r>
    </w:p>
    <w:p w:rsidR="00957B34" w:rsidRPr="00957B34" w:rsidRDefault="00957B34" w:rsidP="00957B34">
      <w:pPr>
        <w:ind w:firstLine="709"/>
        <w:jc w:val="both"/>
        <w:rPr>
          <w:sz w:val="24"/>
          <w:szCs w:val="24"/>
        </w:rPr>
      </w:pPr>
      <w:r w:rsidRPr="00957B34">
        <w:rPr>
          <w:sz w:val="24"/>
          <w:szCs w:val="24"/>
        </w:rPr>
        <w:t xml:space="preserve">– об отражении информации и операций на ЕНС в Личном кабинете налогоплательщика; </w:t>
      </w:r>
    </w:p>
    <w:p w:rsidR="00957B34" w:rsidRPr="00957B34" w:rsidRDefault="00957B34" w:rsidP="00957B34">
      <w:pPr>
        <w:ind w:firstLine="709"/>
        <w:jc w:val="both"/>
        <w:rPr>
          <w:sz w:val="24"/>
          <w:szCs w:val="24"/>
        </w:rPr>
      </w:pPr>
      <w:r w:rsidRPr="00957B34">
        <w:rPr>
          <w:sz w:val="24"/>
          <w:szCs w:val="24"/>
        </w:rPr>
        <w:t>– о списании в бесспорном порядке денежных средств со счетов налогоплательщиков по уплате сумм налогов по объектам, не принадлежащим на праве собственности.</w:t>
      </w:r>
    </w:p>
    <w:p w:rsidR="00957B34" w:rsidRPr="00957B34" w:rsidRDefault="00957B34" w:rsidP="00957B34">
      <w:pPr>
        <w:ind w:firstLine="709"/>
        <w:jc w:val="both"/>
        <w:rPr>
          <w:sz w:val="24"/>
          <w:szCs w:val="24"/>
        </w:rPr>
      </w:pPr>
      <w:r w:rsidRPr="00957B34">
        <w:rPr>
          <w:sz w:val="24"/>
          <w:szCs w:val="24"/>
        </w:rPr>
        <w:t>Вместе с тем, были получены обращения по проблемам учета налогоплательщиков, получения и отказа от ИНН – 320 обращений (11,13% от общего числа). Заявители продолжали требовать прекратить неправомерные, по мнению авторов, действия при обработке их персональных данных и аннулировать присвоенный идентификационный номер налогоплательщика, а также просили внести соответствующие изменения в ЕГРН и ЕГРИП.</w:t>
      </w:r>
    </w:p>
    <w:p w:rsidR="00957B34" w:rsidRPr="00957B34" w:rsidRDefault="00957B34" w:rsidP="00957B34">
      <w:pPr>
        <w:ind w:firstLine="709"/>
        <w:jc w:val="both"/>
        <w:rPr>
          <w:sz w:val="24"/>
          <w:szCs w:val="24"/>
        </w:rPr>
      </w:pPr>
      <w:r w:rsidRPr="00957B34">
        <w:rPr>
          <w:sz w:val="24"/>
          <w:szCs w:val="24"/>
        </w:rPr>
        <w:t>Кроме того, в отчетном периоде поступали обращения по вопросам оказания услуг в электронной форме и пользования информационными ресурсами – 248  обра</w:t>
      </w:r>
      <w:bookmarkStart w:id="0" w:name="_GoBack"/>
      <w:bookmarkEnd w:id="0"/>
      <w:r w:rsidRPr="00957B34">
        <w:rPr>
          <w:sz w:val="24"/>
          <w:szCs w:val="24"/>
        </w:rPr>
        <w:t>щений (6,63 % от общего числа).</w:t>
      </w:r>
    </w:p>
    <w:p w:rsidR="00957B34" w:rsidRPr="00957B34" w:rsidRDefault="00957B34" w:rsidP="00957B34">
      <w:pPr>
        <w:ind w:firstLine="709"/>
        <w:jc w:val="both"/>
        <w:rPr>
          <w:sz w:val="24"/>
          <w:szCs w:val="24"/>
        </w:rPr>
      </w:pPr>
      <w:r w:rsidRPr="00957B34">
        <w:rPr>
          <w:sz w:val="24"/>
          <w:szCs w:val="24"/>
        </w:rPr>
        <w:lastRenderedPageBreak/>
        <w:t>В мае 2025 года оставались актуальными вопросы организации работы с налогоплательщиками – 232 обращения (8,07% от общего числа). Граждане обращались за разъяснениями законодательства о налогах и сборах, интересовались внесёнными изменениями, спрашивали о порядке предоставления налоговых вычетов и льгот по имущественным налогам, а также по случаям некорректного отражения сведений в электронном сервисе «Личный кабинет налогоплательщика для физических лиц».</w:t>
      </w:r>
    </w:p>
    <w:p w:rsidR="00957B34" w:rsidRPr="00957B34" w:rsidRDefault="00957B34" w:rsidP="00957B34">
      <w:pPr>
        <w:ind w:firstLine="709"/>
        <w:jc w:val="both"/>
        <w:rPr>
          <w:sz w:val="24"/>
          <w:szCs w:val="24"/>
        </w:rPr>
      </w:pPr>
      <w:r w:rsidRPr="00957B34">
        <w:rPr>
          <w:sz w:val="24"/>
          <w:szCs w:val="24"/>
        </w:rPr>
        <w:t>Отдельные обращения, затрагивали вопросы налогообложения малого бизнеса, специальных налоговых режимов – 202 обращения (7,02% от общего числа). В своих обращениях заявители интересовались:</w:t>
      </w:r>
    </w:p>
    <w:p w:rsidR="00957B34" w:rsidRPr="00957B34" w:rsidRDefault="00957B34" w:rsidP="00957B34">
      <w:pPr>
        <w:ind w:firstLine="709"/>
        <w:jc w:val="both"/>
        <w:rPr>
          <w:sz w:val="24"/>
          <w:szCs w:val="24"/>
        </w:rPr>
      </w:pPr>
      <w:r w:rsidRPr="00957B34">
        <w:rPr>
          <w:sz w:val="24"/>
          <w:szCs w:val="24"/>
        </w:rPr>
        <w:t xml:space="preserve"> – исчислением налога на прибыль, порядком заполнения налоговой декларации по налогу на прибыль организаций; </w:t>
      </w:r>
    </w:p>
    <w:p w:rsidR="00957B34" w:rsidRPr="00957B34" w:rsidRDefault="00957B34" w:rsidP="00957B34">
      <w:pPr>
        <w:ind w:firstLine="709"/>
        <w:jc w:val="both"/>
        <w:rPr>
          <w:sz w:val="24"/>
          <w:szCs w:val="24"/>
        </w:rPr>
      </w:pPr>
      <w:r w:rsidRPr="00957B34">
        <w:rPr>
          <w:sz w:val="24"/>
          <w:szCs w:val="24"/>
        </w:rPr>
        <w:t xml:space="preserve">– порядком определения дохода для исчисления налога, уплачиваемого в связи с применением упрощённой системы налогообложения; </w:t>
      </w:r>
    </w:p>
    <w:p w:rsidR="00957B34" w:rsidRPr="00957B34" w:rsidRDefault="00957B34" w:rsidP="00957B34">
      <w:pPr>
        <w:ind w:firstLine="709"/>
        <w:jc w:val="both"/>
        <w:rPr>
          <w:sz w:val="24"/>
          <w:szCs w:val="24"/>
        </w:rPr>
      </w:pPr>
      <w:r w:rsidRPr="00957B34">
        <w:rPr>
          <w:sz w:val="24"/>
          <w:szCs w:val="24"/>
        </w:rPr>
        <w:t xml:space="preserve">– возможностью применения «налоговых каникул» зарегистрированным индивидуальным предпринимателям; </w:t>
      </w:r>
    </w:p>
    <w:p w:rsidR="00957B34" w:rsidRPr="00957B34" w:rsidRDefault="00957B34" w:rsidP="00957B34">
      <w:pPr>
        <w:ind w:firstLine="709"/>
        <w:jc w:val="both"/>
        <w:rPr>
          <w:sz w:val="24"/>
          <w:szCs w:val="24"/>
        </w:rPr>
      </w:pPr>
      <w:r w:rsidRPr="00957B34">
        <w:rPr>
          <w:sz w:val="24"/>
          <w:szCs w:val="24"/>
        </w:rPr>
        <w:t xml:space="preserve">– сменой индивидуальным предпринимателем системы налогообложения; </w:t>
      </w:r>
    </w:p>
    <w:p w:rsidR="00957B34" w:rsidRPr="00957B34" w:rsidRDefault="00957B34" w:rsidP="00957B34">
      <w:pPr>
        <w:ind w:firstLine="709"/>
        <w:jc w:val="both"/>
        <w:rPr>
          <w:sz w:val="24"/>
          <w:szCs w:val="24"/>
        </w:rPr>
      </w:pPr>
      <w:r w:rsidRPr="00957B34">
        <w:rPr>
          <w:sz w:val="24"/>
          <w:szCs w:val="24"/>
        </w:rPr>
        <w:t>– внесения изменений в законодательство Российской Федерации о налогах и сборах.</w:t>
      </w:r>
    </w:p>
    <w:p w:rsidR="00957B34" w:rsidRPr="00957B34" w:rsidRDefault="00957B34" w:rsidP="00957B34">
      <w:pPr>
        <w:ind w:firstLine="709"/>
        <w:jc w:val="both"/>
        <w:rPr>
          <w:sz w:val="24"/>
          <w:szCs w:val="24"/>
        </w:rPr>
      </w:pPr>
      <w:r w:rsidRPr="00957B34">
        <w:rPr>
          <w:sz w:val="24"/>
          <w:szCs w:val="24"/>
        </w:rPr>
        <w:t>Как и в предыдущих периодах продолжали поступать обращения по вопросам актуализации сведений об объектах налогообложения – 201 обращение (6,99% от общего числа).</w:t>
      </w:r>
    </w:p>
    <w:p w:rsidR="00957B34" w:rsidRPr="00957B34" w:rsidRDefault="00957B34" w:rsidP="00957B34">
      <w:pPr>
        <w:ind w:firstLine="709"/>
        <w:jc w:val="both"/>
        <w:rPr>
          <w:sz w:val="24"/>
          <w:szCs w:val="24"/>
        </w:rPr>
      </w:pPr>
      <w:r w:rsidRPr="00957B34">
        <w:rPr>
          <w:sz w:val="24"/>
          <w:szCs w:val="24"/>
        </w:rPr>
        <w:t>Наряду с вышеуказанными оставались актуальными вопросы администрирования имущественных налогов – 150 обращений (5,22% от общего числа):</w:t>
      </w:r>
    </w:p>
    <w:p w:rsidR="00957B34" w:rsidRPr="00957B34" w:rsidRDefault="00957B34" w:rsidP="00957B34">
      <w:pPr>
        <w:ind w:firstLine="709"/>
        <w:jc w:val="both"/>
        <w:rPr>
          <w:sz w:val="24"/>
          <w:szCs w:val="24"/>
        </w:rPr>
      </w:pPr>
      <w:r w:rsidRPr="00957B34">
        <w:rPr>
          <w:sz w:val="24"/>
          <w:szCs w:val="24"/>
        </w:rPr>
        <w:t>– по исчислению и уплаты налога на имущество – 100 или 3,48%;</w:t>
      </w:r>
    </w:p>
    <w:p w:rsidR="00957B34" w:rsidRPr="00957B34" w:rsidRDefault="00957B34" w:rsidP="00957B34">
      <w:pPr>
        <w:ind w:firstLine="709"/>
        <w:jc w:val="both"/>
        <w:rPr>
          <w:sz w:val="24"/>
          <w:szCs w:val="24"/>
        </w:rPr>
      </w:pPr>
      <w:r w:rsidRPr="00957B34">
        <w:rPr>
          <w:sz w:val="24"/>
          <w:szCs w:val="24"/>
        </w:rPr>
        <w:t>– земельного налога – 27 или 0,94%;</w:t>
      </w:r>
    </w:p>
    <w:p w:rsidR="00957B34" w:rsidRPr="00957B34" w:rsidRDefault="00957B34" w:rsidP="00957B34">
      <w:pPr>
        <w:ind w:firstLine="709"/>
        <w:jc w:val="both"/>
        <w:rPr>
          <w:sz w:val="24"/>
          <w:szCs w:val="24"/>
        </w:rPr>
      </w:pPr>
      <w:r w:rsidRPr="00957B34">
        <w:rPr>
          <w:sz w:val="24"/>
          <w:szCs w:val="24"/>
        </w:rPr>
        <w:t>– транспортного налога – 23 или 0,80%.</w:t>
      </w:r>
    </w:p>
    <w:p w:rsidR="00957B34" w:rsidRPr="00957B34" w:rsidRDefault="00957B34" w:rsidP="00957B34">
      <w:pPr>
        <w:ind w:firstLine="709"/>
        <w:jc w:val="both"/>
        <w:rPr>
          <w:sz w:val="24"/>
          <w:szCs w:val="24"/>
        </w:rPr>
      </w:pPr>
      <w:r w:rsidRPr="00957B34">
        <w:rPr>
          <w:sz w:val="24"/>
          <w:szCs w:val="24"/>
        </w:rPr>
        <w:t xml:space="preserve">В текущем периоде граждане обращались по вопросам разъяснения исчисления и уплаты налога на имущество, уточнения сведений об объектах налогообложения в едином налоговом уведомлении на уплату имущественных налогов, просили пересчитать сумму налога к уплате в связи с прекращением права собственности на объект налогообложения, направляли сведения для предоставления им льгот по уплате налога. </w:t>
      </w:r>
    </w:p>
    <w:p w:rsidR="00957B34" w:rsidRPr="00957B34" w:rsidRDefault="00957B34" w:rsidP="00957B34">
      <w:pPr>
        <w:ind w:firstLine="709"/>
        <w:jc w:val="both"/>
        <w:rPr>
          <w:sz w:val="24"/>
          <w:szCs w:val="24"/>
        </w:rPr>
      </w:pPr>
      <w:r w:rsidRPr="00957B34">
        <w:rPr>
          <w:sz w:val="24"/>
          <w:szCs w:val="24"/>
        </w:rPr>
        <w:t>Отдельные заявления содержали вопросы контроля и надзора в налоговой сфере (74 обращения или 2,57%); в равных долях предоставления налоговой отчетности и возврата или зачета излишне уплаченных или излишне взысканных сумм налогов, сборов, взносов, пеней и штрафов (по 70 обращений или 2,44%).</w:t>
      </w:r>
    </w:p>
    <w:p w:rsidR="00957B34" w:rsidRPr="00957B34" w:rsidRDefault="00957B34" w:rsidP="00957B34">
      <w:pPr>
        <w:ind w:firstLine="709"/>
        <w:jc w:val="both"/>
        <w:rPr>
          <w:sz w:val="24"/>
          <w:szCs w:val="24"/>
        </w:rPr>
      </w:pPr>
      <w:r w:rsidRPr="00957B34">
        <w:rPr>
          <w:sz w:val="24"/>
          <w:szCs w:val="24"/>
        </w:rPr>
        <w:t>В Управлении в установленном порядке осуществлялся личный прием граждан, на который в мае 2025 года обратилось 2 заявителя. Были даны подробные разъяснения по существу заданного вопроса.</w:t>
      </w:r>
    </w:p>
    <w:p w:rsidR="003F6A4A" w:rsidRDefault="00957B34" w:rsidP="00957B34">
      <w:pPr>
        <w:ind w:firstLine="709"/>
        <w:jc w:val="both"/>
        <w:rPr>
          <w:b/>
          <w:sz w:val="28"/>
          <w:szCs w:val="28"/>
        </w:rPr>
      </w:pPr>
      <w:r w:rsidRPr="00957B34">
        <w:rPr>
          <w:sz w:val="24"/>
          <w:szCs w:val="24"/>
        </w:rPr>
        <w:t>Из полученных в отчетном периоде заявлений налогоплательщиков на контроль было поставлено 2 830 или 98,47% от общего количества, что на 5,00% меньше, чем за аналогичный период 2024 года (в мае 2024 года на контроле находилось 2 979 обращений). Информация приведена в приложении № 3.</w:t>
      </w:r>
    </w:p>
    <w:sectPr w:rsidR="003F6A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5A3"/>
    <w:rsid w:val="000D2F00"/>
    <w:rsid w:val="001554B0"/>
    <w:rsid w:val="001635A3"/>
    <w:rsid w:val="00376723"/>
    <w:rsid w:val="003F6A4A"/>
    <w:rsid w:val="005A7F2E"/>
    <w:rsid w:val="00957B34"/>
    <w:rsid w:val="00A11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414493-D7A0-4EAC-B273-B47B640BD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185C"/>
    <w:pPr>
      <w:snapToGri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F6A4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875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2</cp:revision>
  <dcterms:created xsi:type="dcterms:W3CDTF">2025-06-05T09:03:00Z</dcterms:created>
  <dcterms:modified xsi:type="dcterms:W3CDTF">2025-06-05T09:03:00Z</dcterms:modified>
</cp:coreProperties>
</file>