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72" w:rsidRPr="000E2BC6" w:rsidRDefault="005B4A72" w:rsidP="005B4A72">
      <w:pPr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</w:t>
      </w:r>
      <w:r>
        <w:rPr>
          <w:b/>
          <w:szCs w:val="26"/>
        </w:rPr>
        <w:t>и организаций,</w:t>
      </w:r>
      <w:r w:rsidRPr="000E2BC6">
        <w:rPr>
          <w:b/>
          <w:szCs w:val="26"/>
        </w:rPr>
        <w:t xml:space="preserve"> запросами пользователей информацией</w:t>
      </w:r>
    </w:p>
    <w:p w:rsidR="005B4A72" w:rsidRDefault="005B4A72" w:rsidP="005B4A72">
      <w:pPr>
        <w:jc w:val="center"/>
        <w:rPr>
          <w:b/>
          <w:szCs w:val="26"/>
        </w:rPr>
      </w:pPr>
      <w:r w:rsidRPr="000E2BC6">
        <w:rPr>
          <w:b/>
          <w:szCs w:val="26"/>
        </w:rPr>
        <w:t>в налоговых органах Тверской области</w:t>
      </w:r>
    </w:p>
    <w:p w:rsidR="00E46A61" w:rsidRDefault="005B4A72" w:rsidP="005B4A72">
      <w:pPr>
        <w:jc w:val="center"/>
        <w:rPr>
          <w:b/>
          <w:szCs w:val="26"/>
        </w:rPr>
      </w:pPr>
      <w:r w:rsidRPr="00E64A97">
        <w:rPr>
          <w:b/>
          <w:szCs w:val="26"/>
        </w:rPr>
        <w:t>в I</w:t>
      </w:r>
      <w:r>
        <w:rPr>
          <w:szCs w:val="26"/>
        </w:rPr>
        <w:t xml:space="preserve"> </w:t>
      </w:r>
      <w:r w:rsidRPr="000D6684">
        <w:rPr>
          <w:b/>
          <w:szCs w:val="26"/>
        </w:rPr>
        <w:t>квартале 20</w:t>
      </w:r>
      <w:r>
        <w:rPr>
          <w:b/>
          <w:szCs w:val="26"/>
        </w:rPr>
        <w:t>26</w:t>
      </w:r>
      <w:r w:rsidRPr="000D6684">
        <w:rPr>
          <w:b/>
          <w:szCs w:val="26"/>
        </w:rPr>
        <w:t xml:space="preserve"> года</w:t>
      </w:r>
    </w:p>
    <w:p w:rsidR="005B4A72" w:rsidRDefault="005B4A72" w:rsidP="005B4A72">
      <w:pPr>
        <w:jc w:val="center"/>
        <w:rPr>
          <w:b/>
          <w:szCs w:val="26"/>
        </w:rPr>
      </w:pPr>
    </w:p>
    <w:p w:rsidR="005B4A72" w:rsidRPr="005B4A72" w:rsidRDefault="005B4A72" w:rsidP="005B4A72">
      <w:pPr>
        <w:ind w:firstLine="709"/>
        <w:contextualSpacing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В Управление Федеральной налоговой службы по Тверской области (далее – Управление) в I квартале 2026 года поступило на рассмотрение 13 437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89,72% граждан (12 056 обращений). Статистика приведена в приложении №1.</w:t>
      </w:r>
    </w:p>
    <w:p w:rsidR="005B4A72" w:rsidRPr="005B4A72" w:rsidRDefault="005B4A72" w:rsidP="005B4A72">
      <w:pPr>
        <w:ind w:firstLine="709"/>
        <w:contextualSpacing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Значительное</w:t>
      </w:r>
      <w:r w:rsidRPr="005B4A72">
        <w:rPr>
          <w:szCs w:val="26"/>
        </w:rPr>
        <w:t xml:space="preserve"> </w:t>
      </w:r>
      <w:r w:rsidRPr="005B4A72">
        <w:rPr>
          <w:sz w:val="24"/>
          <w:szCs w:val="24"/>
        </w:rPr>
        <w:t xml:space="preserve">количество писем содержало вопросы налогообложения доходов физических лиц и администрирования страховых взносов – 3 677 обращений (27,36%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:rsidR="005B4A72" w:rsidRPr="005B4A72" w:rsidRDefault="005B4A72" w:rsidP="005B4A72">
      <w:pPr>
        <w:ind w:firstLine="709"/>
        <w:contextualSpacing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2 254 обращения (16,77%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5B4A72" w:rsidRPr="005B4A72" w:rsidRDefault="005B4A72" w:rsidP="005B4A72">
      <w:pPr>
        <w:ind w:firstLine="709"/>
        <w:contextualSpacing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В текущем периоде также поступали обращения по возникновению задолженности по налогам, сборам и взносам в бюджеты государственных внебюджетных фондов – 1 231 обращение (9,15% от общего числа). </w:t>
      </w:r>
    </w:p>
    <w:p w:rsidR="005B4A72" w:rsidRPr="005B4A72" w:rsidRDefault="005B4A72" w:rsidP="005B4A72">
      <w:pPr>
        <w:ind w:firstLine="709"/>
        <w:contextualSpacing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В I квартале 2026 года также поступали обращения по налогообложению малого бизнеса, специальных налоговых режимов – 1 043 обращения (7,76% от общего числа). В своих заявлениях граждане интересовались: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– порядком применения налога на профессиональный доход;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lastRenderedPageBreak/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Одновременно с этим немалая часть писем затрагивала темы организации работы с налогоплательщиками – 974 обращения (7,25%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Существенный удельный вес заявлений, полученных налоговыми органами Тверской области в I квартале 2026 года, составляли вопросы администрирования имущественных налогов – 945 обращений (7,03% от общего числа):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- по исчислению и уплаты налога на имущество – 463 или 3,45%;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- транспортного налога – 319 или 2,37%;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 xml:space="preserve">- земельного налога – 163 или 1,21%. 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Заявителей также интересовали вопросы оказания услуг в электронной форме, пользование информационными ресурсами (805 обращений или 6,00%); актуализации сведений об объектах налогообложения (723 обращения или 5,38%); возврата или зачета излишне уплаченных или излишне взысканных сумм налогов, сборов, взносов, пеней и штрафов (316 обращений или 2,35%); налоговой отчетности (305 обращений или 2,27%).</w:t>
      </w:r>
      <w:r>
        <w:rPr>
          <w:sz w:val="24"/>
          <w:szCs w:val="24"/>
        </w:rPr>
        <w:t xml:space="preserve"> </w:t>
      </w:r>
      <w:r w:rsidRPr="005B4A72">
        <w:rPr>
          <w:sz w:val="24"/>
          <w:szCs w:val="24"/>
        </w:rPr>
        <w:t xml:space="preserve">Подробная статистика обращений граждан в разрезе тематики приведена в приложении </w:t>
      </w:r>
      <w:r>
        <w:rPr>
          <w:sz w:val="24"/>
          <w:szCs w:val="24"/>
        </w:rPr>
        <w:br/>
      </w:r>
      <w:bookmarkStart w:id="0" w:name="_GoBack"/>
      <w:bookmarkEnd w:id="0"/>
      <w:r w:rsidRPr="005B4A72">
        <w:rPr>
          <w:sz w:val="24"/>
          <w:szCs w:val="24"/>
        </w:rPr>
        <w:t>№ 2.</w:t>
      </w:r>
    </w:p>
    <w:p w:rsidR="005B4A72" w:rsidRPr="005B4A72" w:rsidRDefault="005B4A72" w:rsidP="005B4A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B4A72">
        <w:rPr>
          <w:sz w:val="24"/>
          <w:szCs w:val="24"/>
        </w:rPr>
        <w:t>В Управлении в установленном порядке осуществлялся личный прием граждан, на который в I квартале 2026 года обратилось 6 заявителей. Были даны подробные разъяснения по существу заданных вопросов.</w:t>
      </w:r>
    </w:p>
    <w:p w:rsidR="005B4A72" w:rsidRDefault="005B4A72" w:rsidP="005B4A72">
      <w:pPr>
        <w:jc w:val="both"/>
      </w:pPr>
      <w:r w:rsidRPr="005B4A72">
        <w:rPr>
          <w:sz w:val="24"/>
          <w:szCs w:val="24"/>
        </w:rPr>
        <w:t>Из полученных в отчетном периоде заявлений налогоплательщиков на контроль было поставлено 12 963 или 96,47% от общего количества, что на 51,40% больше, чем за аналогичный период 2025 года (в I квартале 2025 года на контроле находилось 8 562). Информация в приведена в приложении № 3.</w:t>
      </w:r>
    </w:p>
    <w:sectPr w:rsidR="005B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3C"/>
    <w:rsid w:val="005B4A72"/>
    <w:rsid w:val="009F5D3C"/>
    <w:rsid w:val="00E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7E78F-AE52-46FC-9944-AC5BF966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Шарагина Александра Николаевна</dc:creator>
  <cp:keywords/>
  <dc:description/>
  <cp:lastModifiedBy>Шарагина Александра Николаевна</cp:lastModifiedBy>
  <cp:revision>2</cp:revision>
  <dcterms:created xsi:type="dcterms:W3CDTF">2026-04-20T07:57:00Z</dcterms:created>
  <dcterms:modified xsi:type="dcterms:W3CDTF">2026-04-20T07:57:00Z</dcterms:modified>
</cp:coreProperties>
</file>