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C7" w:rsidRPr="007465C7" w:rsidRDefault="007465C7">
      <w:pPr>
        <w:pStyle w:val="ConsPlusTitle"/>
        <w:jc w:val="center"/>
        <w:outlineLvl w:val="0"/>
      </w:pPr>
      <w:r w:rsidRPr="007465C7">
        <w:t>ТУЛЬСКАЯ ОБЛАСТЬ</w:t>
      </w:r>
    </w:p>
    <w:p w:rsidR="007465C7" w:rsidRPr="007465C7" w:rsidRDefault="007465C7">
      <w:pPr>
        <w:pStyle w:val="ConsPlusTitle"/>
        <w:jc w:val="center"/>
      </w:pPr>
      <w:r w:rsidRPr="007465C7">
        <w:t>МУНИЦИПАЛЬНОЕ ОБРАЗОВАНИЕ</w:t>
      </w:r>
    </w:p>
    <w:p w:rsidR="007465C7" w:rsidRPr="007465C7" w:rsidRDefault="007465C7">
      <w:pPr>
        <w:pStyle w:val="ConsPlusTitle"/>
        <w:jc w:val="center"/>
      </w:pPr>
      <w:r w:rsidRPr="007465C7">
        <w:t>ВЕНЕВСКИЙ РАЙОН</w:t>
      </w:r>
    </w:p>
    <w:p w:rsidR="007465C7" w:rsidRPr="007465C7" w:rsidRDefault="007465C7">
      <w:pPr>
        <w:pStyle w:val="ConsPlusTitle"/>
        <w:jc w:val="center"/>
      </w:pPr>
      <w:r w:rsidRPr="007465C7">
        <w:t>СОБРАНИЕ ПРЕДСТАВИТЕЛЕЙ</w:t>
      </w:r>
    </w:p>
    <w:p w:rsidR="007465C7" w:rsidRPr="007465C7" w:rsidRDefault="007465C7">
      <w:pPr>
        <w:pStyle w:val="ConsPlusTitle"/>
        <w:jc w:val="center"/>
      </w:pPr>
      <w:r w:rsidRPr="007465C7">
        <w:t>5-го созыва</w:t>
      </w:r>
    </w:p>
    <w:p w:rsidR="007465C7" w:rsidRPr="007465C7" w:rsidRDefault="007465C7">
      <w:pPr>
        <w:pStyle w:val="ConsPlusTitle"/>
        <w:jc w:val="center"/>
      </w:pPr>
      <w:r w:rsidRPr="007465C7">
        <w:t>35-е заседание</w:t>
      </w:r>
    </w:p>
    <w:p w:rsidR="007465C7" w:rsidRPr="007465C7" w:rsidRDefault="007465C7">
      <w:pPr>
        <w:pStyle w:val="ConsPlusTitle"/>
        <w:jc w:val="center"/>
      </w:pPr>
    </w:p>
    <w:p w:rsidR="007465C7" w:rsidRPr="007465C7" w:rsidRDefault="007465C7">
      <w:pPr>
        <w:pStyle w:val="ConsPlusTitle"/>
        <w:jc w:val="center"/>
      </w:pPr>
      <w:r w:rsidRPr="007465C7">
        <w:t>РЕШЕНИЕ</w:t>
      </w:r>
    </w:p>
    <w:p w:rsidR="007465C7" w:rsidRPr="007465C7" w:rsidRDefault="007465C7">
      <w:pPr>
        <w:pStyle w:val="ConsPlusTitle"/>
        <w:jc w:val="center"/>
      </w:pPr>
      <w:r w:rsidRPr="007465C7">
        <w:t>от 24 ноября 2016 г. N 35/196</w:t>
      </w:r>
    </w:p>
    <w:p w:rsidR="007465C7" w:rsidRPr="007465C7" w:rsidRDefault="007465C7">
      <w:pPr>
        <w:pStyle w:val="ConsPlusTitle"/>
        <w:jc w:val="center"/>
      </w:pPr>
    </w:p>
    <w:p w:rsidR="007465C7" w:rsidRPr="007465C7" w:rsidRDefault="007465C7">
      <w:pPr>
        <w:pStyle w:val="ConsPlusTitle"/>
        <w:jc w:val="center"/>
      </w:pPr>
      <w:r w:rsidRPr="007465C7">
        <w:t>ОБ УСТАНОВЛЕНИИ ЗНАЧЕНИЙ КОРРЕКТИРУЮЩЕГО КОЭФФИЦИЕНТА</w:t>
      </w:r>
    </w:p>
    <w:p w:rsidR="007465C7" w:rsidRPr="007465C7" w:rsidRDefault="007465C7">
      <w:pPr>
        <w:pStyle w:val="ConsPlusTitle"/>
        <w:jc w:val="center"/>
      </w:pPr>
      <w:r w:rsidRPr="007465C7">
        <w:t>БАЗОВОЙ ДОХОДНОСТИ К</w:t>
      </w:r>
      <w:proofErr w:type="gramStart"/>
      <w:r w:rsidRPr="007465C7">
        <w:t>2</w:t>
      </w:r>
      <w:proofErr w:type="gramEnd"/>
      <w:r w:rsidRPr="007465C7">
        <w:t xml:space="preserve"> ПРИ ИСЧИСЛЕНИИ СУММЫ ЕДИНОГО НАЛОГА</w:t>
      </w:r>
    </w:p>
    <w:p w:rsidR="007465C7" w:rsidRPr="007465C7" w:rsidRDefault="007465C7">
      <w:pPr>
        <w:pStyle w:val="ConsPlusTitle"/>
        <w:jc w:val="center"/>
      </w:pPr>
      <w:r w:rsidRPr="007465C7">
        <w:t>НА ВМЕНЕННЫЙ ДОХОД ДЛЯ ОТДЕЛЬНЫХ ВИДОВ ДЕЯТЕЛЬНОСТИ</w:t>
      </w:r>
    </w:p>
    <w:p w:rsidR="007465C7" w:rsidRPr="007465C7" w:rsidRDefault="007465C7">
      <w:pPr>
        <w:pStyle w:val="ConsPlusTitle"/>
        <w:jc w:val="center"/>
      </w:pPr>
      <w:r w:rsidRPr="007465C7">
        <w:t>НА 2017 ГОД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 xml:space="preserve">На основании </w:t>
      </w:r>
      <w:hyperlink r:id="rId5" w:history="1">
        <w:r w:rsidRPr="007465C7">
          <w:t>п. 3 ст. 346.26</w:t>
        </w:r>
      </w:hyperlink>
      <w:r w:rsidRPr="007465C7">
        <w:t xml:space="preserve">, </w:t>
      </w:r>
      <w:hyperlink r:id="rId6" w:history="1">
        <w:r w:rsidRPr="007465C7">
          <w:t>ст. 346.29 главы 26.3</w:t>
        </w:r>
      </w:hyperlink>
      <w:r w:rsidRPr="007465C7"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деятельности", </w:t>
      </w:r>
      <w:hyperlink r:id="rId7" w:history="1">
        <w:r w:rsidRPr="007465C7">
          <w:t>статьи 15</w:t>
        </w:r>
      </w:hyperlink>
      <w:r w:rsidRPr="007465C7">
        <w:t xml:space="preserve"> </w:t>
      </w:r>
      <w:hyperlink r:id="rId8" w:history="1">
        <w:r w:rsidRPr="007465C7">
          <w:t>Устава</w:t>
        </w:r>
      </w:hyperlink>
      <w:r w:rsidRPr="007465C7">
        <w:t xml:space="preserve"> муниципального образования </w:t>
      </w:r>
      <w:proofErr w:type="spellStart"/>
      <w:r w:rsidRPr="007465C7">
        <w:t>Веневский</w:t>
      </w:r>
      <w:proofErr w:type="spellEnd"/>
      <w:r w:rsidRPr="007465C7">
        <w:t xml:space="preserve"> район Собрание представителей муниципального образования </w:t>
      </w:r>
      <w:proofErr w:type="spellStart"/>
      <w:r w:rsidRPr="007465C7">
        <w:t>Веневский</w:t>
      </w:r>
      <w:proofErr w:type="spellEnd"/>
      <w:r w:rsidRPr="007465C7">
        <w:t xml:space="preserve"> район решило: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bookmarkStart w:id="0" w:name="P17"/>
      <w:bookmarkEnd w:id="0"/>
      <w:r w:rsidRPr="007465C7">
        <w:t xml:space="preserve">1. Установить, что на 2017 год </w:t>
      </w:r>
      <w:bookmarkStart w:id="1" w:name="_GoBack"/>
      <w:bookmarkEnd w:id="1"/>
      <w:r w:rsidRPr="007465C7">
        <w:t>значения корректирующего коэффициента базовой доходности К</w:t>
      </w:r>
      <w:proofErr w:type="gramStart"/>
      <w:r w:rsidRPr="007465C7">
        <w:t>2</w:t>
      </w:r>
      <w:proofErr w:type="gramEnd"/>
      <w:r w:rsidRPr="007465C7">
        <w:t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определяются: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 xml:space="preserve">1) при оказании бытовых услуг. Коды видов деятельности в соответствии с Общероссийским </w:t>
      </w:r>
      <w:hyperlink r:id="rId9" w:history="1">
        <w:r w:rsidRPr="007465C7">
          <w:t>классификатором</w:t>
        </w:r>
      </w:hyperlink>
      <w:r w:rsidRPr="007465C7">
        <w:t xml:space="preserve"> видов экономической деятельности и коды услуг в соответствии с Общероссийским </w:t>
      </w:r>
      <w:hyperlink r:id="rId10" w:history="1">
        <w:r w:rsidRPr="007465C7">
          <w:t>классификатором</w:t>
        </w:r>
      </w:hyperlink>
      <w:r w:rsidRPr="007465C7">
        <w:t xml:space="preserve"> продукции по видам экономической деятельности, относящихся к бытовым услугам, определяются Правительством Российской Федерации - по формуле: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К</w:t>
      </w:r>
      <w:proofErr w:type="gramStart"/>
      <w:r w:rsidRPr="007465C7">
        <w:t>2</w:t>
      </w:r>
      <w:proofErr w:type="gramEnd"/>
      <w:r w:rsidRPr="007465C7">
        <w:t xml:space="preserve"> = Ку x </w:t>
      </w:r>
      <w:proofErr w:type="spellStart"/>
      <w:r w:rsidRPr="007465C7">
        <w:t>Кт</w:t>
      </w:r>
      <w:proofErr w:type="spellEnd"/>
      <w:r w:rsidRPr="007465C7">
        <w:t>, где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Ку - коэффициент бытовых услуг, равен 0,3;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proofErr w:type="spellStart"/>
      <w:r w:rsidRPr="007465C7">
        <w:t>Кт</w:t>
      </w:r>
      <w:proofErr w:type="spellEnd"/>
      <w:r w:rsidRPr="007465C7">
        <w:t xml:space="preserve"> - коэффициент территории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83" w:history="1">
        <w:r w:rsidRPr="007465C7">
          <w:t>приложении 1</w:t>
        </w:r>
      </w:hyperlink>
      <w:r w:rsidRPr="007465C7">
        <w:t xml:space="preserve"> к настоящему решению.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В случае если при определении коэффициента К</w:t>
      </w:r>
      <w:proofErr w:type="gramStart"/>
      <w:r w:rsidRPr="007465C7">
        <w:t>2</w:t>
      </w:r>
      <w:proofErr w:type="gramEnd"/>
      <w:r w:rsidRPr="007465C7">
        <w:t xml:space="preserve"> для бытовых услуг значения коэффициента К2 получаются менее 0,005, устанавливается коэффициент К2, равный 0,005;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2) при оказании ветеринарных услуг - по формуле: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К</w:t>
      </w:r>
      <w:proofErr w:type="gramStart"/>
      <w:r w:rsidRPr="007465C7">
        <w:t>2</w:t>
      </w:r>
      <w:proofErr w:type="gramEnd"/>
      <w:r w:rsidRPr="007465C7">
        <w:t xml:space="preserve"> = 1,0 x </w:t>
      </w:r>
      <w:proofErr w:type="spellStart"/>
      <w:r w:rsidRPr="007465C7">
        <w:t>Кт</w:t>
      </w:r>
      <w:proofErr w:type="spellEnd"/>
      <w:r w:rsidRPr="007465C7">
        <w:t>, где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1,0 - максимальное значение корректирующего коэффициента К</w:t>
      </w:r>
      <w:proofErr w:type="gramStart"/>
      <w:r w:rsidRPr="007465C7">
        <w:t>2</w:t>
      </w:r>
      <w:proofErr w:type="gramEnd"/>
      <w:r w:rsidRPr="007465C7">
        <w:t xml:space="preserve">, установленное </w:t>
      </w:r>
      <w:hyperlink r:id="rId11" w:history="1">
        <w:r w:rsidRPr="007465C7">
          <w:t>п. 7 ст. 346.29 главы 26.3</w:t>
        </w:r>
      </w:hyperlink>
      <w:r w:rsidRPr="007465C7"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 (далее - Закон);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proofErr w:type="spellStart"/>
      <w:r w:rsidRPr="007465C7">
        <w:t>Кт</w:t>
      </w:r>
      <w:proofErr w:type="spellEnd"/>
      <w:r w:rsidRPr="007465C7">
        <w:t xml:space="preserve"> - коэффициент территории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83" w:history="1">
        <w:r w:rsidRPr="007465C7">
          <w:t>приложении 1</w:t>
        </w:r>
      </w:hyperlink>
      <w:r w:rsidRPr="007465C7">
        <w:t xml:space="preserve"> к настоящему решению;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 xml:space="preserve">3) при оказании услуг по предоставлению во временное владение (в пользование) мест для </w:t>
      </w:r>
      <w:r w:rsidRPr="007465C7">
        <w:lastRenderedPageBreak/>
        <w:t>стоянки автомототранспортных средств, а также по хранению автомототранспортных средств на платных стоянках (за исключением штрафных автостоянок) - К</w:t>
      </w:r>
      <w:proofErr w:type="gramStart"/>
      <w:r w:rsidRPr="007465C7">
        <w:t>2</w:t>
      </w:r>
      <w:proofErr w:type="gramEnd"/>
      <w:r w:rsidRPr="007465C7">
        <w:t xml:space="preserve"> как величина, равная 0,6;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4)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для розничной торговли, осуществляемой через объекты стационарной торговой сети, не имеющие торговых залов, а также объекты нестационарной торговой сети, - по формуле: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К</w:t>
      </w:r>
      <w:proofErr w:type="gramStart"/>
      <w:r w:rsidRPr="007465C7">
        <w:t>2</w:t>
      </w:r>
      <w:proofErr w:type="gramEnd"/>
      <w:r w:rsidRPr="007465C7">
        <w:t xml:space="preserve"> = </w:t>
      </w:r>
      <w:proofErr w:type="spellStart"/>
      <w:r w:rsidRPr="007465C7">
        <w:t>Кт</w:t>
      </w:r>
      <w:proofErr w:type="spellEnd"/>
      <w:r w:rsidRPr="007465C7">
        <w:t xml:space="preserve"> x Км, где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proofErr w:type="spellStart"/>
      <w:r w:rsidRPr="007465C7">
        <w:t>Кт</w:t>
      </w:r>
      <w:proofErr w:type="spellEnd"/>
      <w:r w:rsidRPr="007465C7">
        <w:t xml:space="preserve"> - коэффициент территории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83" w:history="1">
        <w:r w:rsidRPr="007465C7">
          <w:t>приложении 1</w:t>
        </w:r>
      </w:hyperlink>
      <w:r w:rsidRPr="007465C7">
        <w:t xml:space="preserve"> к настоящему решению;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proofErr w:type="gramStart"/>
      <w:r w:rsidRPr="007465C7">
        <w:t>Км</w:t>
      </w:r>
      <w:proofErr w:type="gramEnd"/>
      <w:r w:rsidRPr="007465C7"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83" w:history="1">
        <w:r w:rsidRPr="007465C7">
          <w:t>приложении 1</w:t>
        </w:r>
      </w:hyperlink>
      <w:r w:rsidRPr="007465C7">
        <w:t xml:space="preserve"> к настоящему решению. Отнесение улиц и 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123" w:history="1">
        <w:r w:rsidRPr="007465C7">
          <w:t>приложении 2</w:t>
        </w:r>
      </w:hyperlink>
      <w:r w:rsidRPr="007465C7">
        <w:t xml:space="preserve"> к настоящему решению;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5)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- по формуле: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К</w:t>
      </w:r>
      <w:proofErr w:type="gramStart"/>
      <w:r w:rsidRPr="007465C7">
        <w:t>2</w:t>
      </w:r>
      <w:proofErr w:type="gramEnd"/>
      <w:r w:rsidRPr="007465C7">
        <w:t xml:space="preserve"> = 1,0 x </w:t>
      </w:r>
      <w:proofErr w:type="spellStart"/>
      <w:r w:rsidRPr="007465C7">
        <w:t>Кп</w:t>
      </w:r>
      <w:proofErr w:type="spellEnd"/>
      <w:r w:rsidRPr="007465C7">
        <w:t>, где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1,0 - максимальное значение корректирующего коэффициента К</w:t>
      </w:r>
      <w:proofErr w:type="gramStart"/>
      <w:r w:rsidRPr="007465C7">
        <w:t>2</w:t>
      </w:r>
      <w:proofErr w:type="gramEnd"/>
      <w:r w:rsidRPr="007465C7">
        <w:t xml:space="preserve">, установленное </w:t>
      </w:r>
      <w:hyperlink r:id="rId12" w:history="1">
        <w:r w:rsidRPr="007465C7">
          <w:t>п. 7 ст. 346.29 главы 26.3</w:t>
        </w:r>
      </w:hyperlink>
      <w:r w:rsidRPr="007465C7"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proofErr w:type="spellStart"/>
      <w:r w:rsidRPr="007465C7">
        <w:t>Кп</w:t>
      </w:r>
      <w:proofErr w:type="spellEnd"/>
      <w:r w:rsidRPr="007465C7">
        <w:t xml:space="preserve"> - коэффициент общественного питания, определяется в соответствии со значениями, приведенными в </w:t>
      </w:r>
      <w:hyperlink w:anchor="P145" w:history="1">
        <w:r w:rsidRPr="007465C7">
          <w:t>приложении 3</w:t>
        </w:r>
      </w:hyperlink>
      <w:r w:rsidRPr="007465C7">
        <w:t xml:space="preserve"> к настоящему решению;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6)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- по формуле: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К</w:t>
      </w:r>
      <w:proofErr w:type="gramStart"/>
      <w:r w:rsidRPr="007465C7">
        <w:t>2</w:t>
      </w:r>
      <w:proofErr w:type="gramEnd"/>
      <w:r w:rsidRPr="007465C7">
        <w:t xml:space="preserve"> = 1,0 x Кг, где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1,0 - максимальное значение корректирующего коэффициента К</w:t>
      </w:r>
      <w:proofErr w:type="gramStart"/>
      <w:r w:rsidRPr="007465C7">
        <w:t>2</w:t>
      </w:r>
      <w:proofErr w:type="gramEnd"/>
      <w:r w:rsidRPr="007465C7">
        <w:t xml:space="preserve">, установленное </w:t>
      </w:r>
      <w:hyperlink r:id="rId13" w:history="1">
        <w:r w:rsidRPr="007465C7">
          <w:t>п. 7 ст. 346.29 главы 26.3</w:t>
        </w:r>
      </w:hyperlink>
      <w:r w:rsidRPr="007465C7"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proofErr w:type="gramStart"/>
      <w:r w:rsidRPr="007465C7">
        <w:t>Кг</w:t>
      </w:r>
      <w:proofErr w:type="gramEnd"/>
      <w:r w:rsidRPr="007465C7">
        <w:t xml:space="preserve"> - коэффициент места расположения объекта при оказании услуг по временному размещению и проживанию, определяется в соответствии со значениями, приведенными в </w:t>
      </w:r>
      <w:hyperlink w:anchor="P189" w:history="1">
        <w:r w:rsidRPr="007465C7">
          <w:t>приложении 4</w:t>
        </w:r>
      </w:hyperlink>
      <w:r w:rsidRPr="007465C7">
        <w:t xml:space="preserve"> к настоящему решению;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7)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- по формуле: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lastRenderedPageBreak/>
        <w:t>К</w:t>
      </w:r>
      <w:proofErr w:type="gramStart"/>
      <w:r w:rsidRPr="007465C7">
        <w:t>2</w:t>
      </w:r>
      <w:proofErr w:type="gramEnd"/>
      <w:r w:rsidRPr="007465C7">
        <w:t xml:space="preserve"> = 1,0 x </w:t>
      </w:r>
      <w:proofErr w:type="spellStart"/>
      <w:r w:rsidRPr="007465C7">
        <w:t>Кт</w:t>
      </w:r>
      <w:proofErr w:type="spellEnd"/>
      <w:r w:rsidRPr="007465C7">
        <w:t>, где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1,0 - максимальное значение корректирующего коэффициента К</w:t>
      </w:r>
      <w:proofErr w:type="gramStart"/>
      <w:r w:rsidRPr="007465C7">
        <w:t>2</w:t>
      </w:r>
      <w:proofErr w:type="gramEnd"/>
      <w:r w:rsidRPr="007465C7">
        <w:t xml:space="preserve">, установленное </w:t>
      </w:r>
      <w:hyperlink r:id="rId14" w:history="1">
        <w:r w:rsidRPr="007465C7">
          <w:t>п. 7 ст. 346.29 главы 26.3</w:t>
        </w:r>
      </w:hyperlink>
      <w:r w:rsidRPr="007465C7"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proofErr w:type="spellStart"/>
      <w:r w:rsidRPr="007465C7">
        <w:t>Кт</w:t>
      </w:r>
      <w:proofErr w:type="spellEnd"/>
      <w:r w:rsidRPr="007465C7">
        <w:t xml:space="preserve"> - коэффициент территории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83" w:history="1">
        <w:r w:rsidRPr="007465C7">
          <w:t>приложении 1</w:t>
        </w:r>
      </w:hyperlink>
      <w:r w:rsidRPr="007465C7">
        <w:t xml:space="preserve"> к настоящему решению;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8)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- по формуле: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К</w:t>
      </w:r>
      <w:proofErr w:type="gramStart"/>
      <w:r w:rsidRPr="007465C7">
        <w:t>2</w:t>
      </w:r>
      <w:proofErr w:type="gramEnd"/>
      <w:r w:rsidRPr="007465C7">
        <w:t xml:space="preserve"> = 1,0 x </w:t>
      </w:r>
      <w:proofErr w:type="spellStart"/>
      <w:r w:rsidRPr="007465C7">
        <w:t>Кт</w:t>
      </w:r>
      <w:proofErr w:type="spellEnd"/>
      <w:r w:rsidRPr="007465C7">
        <w:t>, где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1,0 - максимальное значение корректирующего коэффициента К</w:t>
      </w:r>
      <w:proofErr w:type="gramStart"/>
      <w:r w:rsidRPr="007465C7">
        <w:t>2</w:t>
      </w:r>
      <w:proofErr w:type="gramEnd"/>
      <w:r w:rsidRPr="007465C7">
        <w:t xml:space="preserve">, установленное </w:t>
      </w:r>
      <w:hyperlink r:id="rId15" w:history="1">
        <w:r w:rsidRPr="007465C7">
          <w:t>п. 7 ст. 346.29 главы 26.3</w:t>
        </w:r>
      </w:hyperlink>
      <w:r w:rsidRPr="007465C7"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proofErr w:type="spellStart"/>
      <w:r w:rsidRPr="007465C7">
        <w:t>Кт</w:t>
      </w:r>
      <w:proofErr w:type="spellEnd"/>
      <w:r w:rsidRPr="007465C7">
        <w:t xml:space="preserve"> - коэффициент территории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83" w:history="1">
        <w:r w:rsidRPr="007465C7">
          <w:t>приложении 1</w:t>
        </w:r>
      </w:hyperlink>
      <w:r w:rsidRPr="007465C7">
        <w:t xml:space="preserve"> к настоящему решению;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9) при оказании услуг по ремонту, техническому обслуживанию и мойке автотранспортных средств К</w:t>
      </w:r>
      <w:proofErr w:type="gramStart"/>
      <w:r w:rsidRPr="007465C7">
        <w:t>2</w:t>
      </w:r>
      <w:proofErr w:type="gramEnd"/>
      <w:r w:rsidRPr="007465C7">
        <w:t xml:space="preserve"> как величина, равная 0,6;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10) при оказании автотранспортных услуг по перевозке пассажиров для одной единицы автотранспортного средства установить К</w:t>
      </w:r>
      <w:proofErr w:type="gramStart"/>
      <w:r w:rsidRPr="007465C7">
        <w:t>2</w:t>
      </w:r>
      <w:proofErr w:type="gramEnd"/>
      <w:r w:rsidRPr="007465C7">
        <w:t xml:space="preserve"> как величину, равную 0,6.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 xml:space="preserve">2. Признать утратившим силу с 1 января 2017 года </w:t>
      </w:r>
      <w:hyperlink r:id="rId16" w:history="1">
        <w:r w:rsidRPr="007465C7">
          <w:t>решение</w:t>
        </w:r>
      </w:hyperlink>
      <w:r w:rsidRPr="007465C7">
        <w:t xml:space="preserve"> Собрания представителей муниципального образования </w:t>
      </w:r>
      <w:proofErr w:type="spellStart"/>
      <w:r w:rsidRPr="007465C7">
        <w:t>Веневский</w:t>
      </w:r>
      <w:proofErr w:type="spellEnd"/>
      <w:r w:rsidRPr="007465C7">
        <w:t xml:space="preserve"> район от 12.07.2012 N 33/257 "Об установлении значений корректирующего коэффициента базовой доходности К</w:t>
      </w:r>
      <w:proofErr w:type="gramStart"/>
      <w:r w:rsidRPr="007465C7">
        <w:t>2</w:t>
      </w:r>
      <w:proofErr w:type="gramEnd"/>
      <w:r w:rsidRPr="007465C7">
        <w:t xml:space="preserve"> при исчислении суммы единого налога на вмененный доход для отдельных видов деятельности на 2012 год".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 xml:space="preserve">3. Для видов предпринимательской деятельности, в отношении которых применяется система налогообложения в виде единого налога на вмененный доход, не вошедших в </w:t>
      </w:r>
      <w:hyperlink w:anchor="P17" w:history="1">
        <w:r w:rsidRPr="007465C7">
          <w:t>п. 1</w:t>
        </w:r>
      </w:hyperlink>
      <w:r w:rsidRPr="007465C7">
        <w:t xml:space="preserve"> настоящего решения, корректирующий коэффициент К</w:t>
      </w:r>
      <w:proofErr w:type="gramStart"/>
      <w:r w:rsidRPr="007465C7">
        <w:t>2</w:t>
      </w:r>
      <w:proofErr w:type="gramEnd"/>
      <w:r w:rsidRPr="007465C7">
        <w:t xml:space="preserve"> = 1.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4. Настоящее решение вступает в силу с 1 января 2016 года, но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jc w:val="right"/>
      </w:pPr>
      <w:r w:rsidRPr="007465C7">
        <w:t>Глава муниципального образования</w:t>
      </w:r>
    </w:p>
    <w:p w:rsidR="007465C7" w:rsidRPr="007465C7" w:rsidRDefault="007465C7">
      <w:pPr>
        <w:pStyle w:val="ConsPlusNormal"/>
        <w:jc w:val="right"/>
      </w:pPr>
      <w:proofErr w:type="spellStart"/>
      <w:r w:rsidRPr="007465C7">
        <w:t>Веневский</w:t>
      </w:r>
      <w:proofErr w:type="spellEnd"/>
      <w:r w:rsidRPr="007465C7">
        <w:t xml:space="preserve"> район</w:t>
      </w:r>
    </w:p>
    <w:p w:rsidR="007465C7" w:rsidRPr="007465C7" w:rsidRDefault="007465C7">
      <w:pPr>
        <w:pStyle w:val="ConsPlusNormal"/>
        <w:jc w:val="right"/>
      </w:pPr>
      <w:r w:rsidRPr="007465C7">
        <w:t>С.Ю.ПЕТРУШИН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jc w:val="right"/>
        <w:outlineLvl w:val="0"/>
      </w:pPr>
      <w:r w:rsidRPr="007465C7">
        <w:t>Приложение 1</w:t>
      </w:r>
    </w:p>
    <w:p w:rsidR="007465C7" w:rsidRPr="007465C7" w:rsidRDefault="007465C7">
      <w:pPr>
        <w:pStyle w:val="ConsPlusNormal"/>
        <w:jc w:val="right"/>
      </w:pPr>
      <w:r w:rsidRPr="007465C7">
        <w:t>к решению Собрания представителей</w:t>
      </w:r>
    </w:p>
    <w:p w:rsidR="007465C7" w:rsidRPr="007465C7" w:rsidRDefault="007465C7">
      <w:pPr>
        <w:pStyle w:val="ConsPlusNormal"/>
        <w:jc w:val="right"/>
      </w:pPr>
      <w:r w:rsidRPr="007465C7">
        <w:t>муниципального образования</w:t>
      </w:r>
    </w:p>
    <w:p w:rsidR="007465C7" w:rsidRPr="007465C7" w:rsidRDefault="007465C7">
      <w:pPr>
        <w:pStyle w:val="ConsPlusNormal"/>
        <w:jc w:val="right"/>
      </w:pPr>
      <w:proofErr w:type="spellStart"/>
      <w:r w:rsidRPr="007465C7">
        <w:t>Веневский</w:t>
      </w:r>
      <w:proofErr w:type="spellEnd"/>
      <w:r w:rsidRPr="007465C7">
        <w:t xml:space="preserve"> район</w:t>
      </w:r>
    </w:p>
    <w:p w:rsidR="007465C7" w:rsidRPr="007465C7" w:rsidRDefault="007465C7">
      <w:pPr>
        <w:pStyle w:val="ConsPlusNormal"/>
        <w:jc w:val="right"/>
      </w:pPr>
      <w:r w:rsidRPr="007465C7">
        <w:lastRenderedPageBreak/>
        <w:t>от 24.11.2016 N 35/196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Title"/>
        <w:jc w:val="center"/>
      </w:pPr>
      <w:bookmarkStart w:id="2" w:name="P83"/>
      <w:bookmarkEnd w:id="2"/>
      <w:r w:rsidRPr="007465C7">
        <w:t>КОЭФФИЦИЕНТЫ</w:t>
      </w:r>
    </w:p>
    <w:p w:rsidR="007465C7" w:rsidRPr="007465C7" w:rsidRDefault="007465C7">
      <w:pPr>
        <w:pStyle w:val="ConsPlusTitle"/>
        <w:jc w:val="center"/>
      </w:pPr>
      <w:proofErr w:type="gramStart"/>
      <w:r w:rsidRPr="007465C7">
        <w:t>ТЕРРИТОРИИ (КАТЕГОРИИ ГОРОДСКОГО ОКРУГА, ГОРОДСКОГО ИЛИ</w:t>
      </w:r>
      <w:proofErr w:type="gramEnd"/>
    </w:p>
    <w:p w:rsidR="007465C7" w:rsidRPr="007465C7" w:rsidRDefault="007465C7">
      <w:pPr>
        <w:pStyle w:val="ConsPlusTitle"/>
        <w:jc w:val="center"/>
      </w:pPr>
      <w:proofErr w:type="gramStart"/>
      <w:r w:rsidRPr="007465C7">
        <w:t>СЕЛЬСКОГО ПОСЕЛЕНИЯ) (КТ) И КОЭФФИЦИЕНТЫ КАТЕГОРИИ МЕСТА</w:t>
      </w:r>
      <w:proofErr w:type="gramEnd"/>
    </w:p>
    <w:p w:rsidR="007465C7" w:rsidRPr="007465C7" w:rsidRDefault="007465C7">
      <w:pPr>
        <w:pStyle w:val="ConsPlusTitle"/>
        <w:jc w:val="center"/>
      </w:pPr>
      <w:r w:rsidRPr="007465C7">
        <w:t xml:space="preserve">РАСПОЛОЖЕНИЯ ОБЪЕКТА </w:t>
      </w:r>
      <w:proofErr w:type="gramStart"/>
      <w:r w:rsidRPr="007465C7">
        <w:t>СТАЦИОНАРНОЙ</w:t>
      </w:r>
      <w:proofErr w:type="gramEnd"/>
      <w:r w:rsidRPr="007465C7">
        <w:t xml:space="preserve"> ИЛИ НЕСТАЦИОНАРНОЙ</w:t>
      </w:r>
    </w:p>
    <w:p w:rsidR="007465C7" w:rsidRPr="007465C7" w:rsidRDefault="007465C7">
      <w:pPr>
        <w:pStyle w:val="ConsPlusTitle"/>
        <w:jc w:val="center"/>
      </w:pPr>
      <w:r w:rsidRPr="007465C7">
        <w:t>ТОРГОВОЙ СЕТИ (</w:t>
      </w:r>
      <w:proofErr w:type="gramStart"/>
      <w:r w:rsidRPr="007465C7">
        <w:t>КМ</w:t>
      </w:r>
      <w:proofErr w:type="gramEnd"/>
      <w:r w:rsidRPr="007465C7">
        <w:t>)</w:t>
      </w:r>
    </w:p>
    <w:p w:rsidR="007465C7" w:rsidRPr="007465C7" w:rsidRDefault="007465C7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891"/>
        <w:gridCol w:w="2721"/>
      </w:tblGrid>
      <w:tr w:rsidR="007465C7" w:rsidRPr="007465C7">
        <w:tc>
          <w:tcPr>
            <w:tcW w:w="3458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 xml:space="preserve">Место расположения объекта </w:t>
            </w:r>
            <w:hyperlink w:anchor="P110" w:history="1">
              <w:r w:rsidRPr="007465C7">
                <w:t>&lt;*&gt;</w:t>
              </w:r>
            </w:hyperlink>
          </w:p>
        </w:tc>
        <w:tc>
          <w:tcPr>
            <w:tcW w:w="289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Коэффициент территории (категории городского округа, городского или сельского поселения) (</w:t>
            </w:r>
            <w:proofErr w:type="spellStart"/>
            <w:r w:rsidRPr="007465C7">
              <w:t>Кт</w:t>
            </w:r>
            <w:proofErr w:type="spellEnd"/>
            <w:r w:rsidRPr="007465C7">
              <w:t>)</w:t>
            </w:r>
          </w:p>
        </w:tc>
        <w:tc>
          <w:tcPr>
            <w:tcW w:w="272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 w:rsidRPr="007465C7">
              <w:t>Км</w:t>
            </w:r>
            <w:proofErr w:type="gramEnd"/>
            <w:r w:rsidRPr="007465C7">
              <w:t>)</w:t>
            </w:r>
          </w:p>
        </w:tc>
      </w:tr>
      <w:tr w:rsidR="007465C7" w:rsidRPr="007465C7">
        <w:tc>
          <w:tcPr>
            <w:tcW w:w="3458" w:type="dxa"/>
          </w:tcPr>
          <w:p w:rsidR="007465C7" w:rsidRPr="007465C7" w:rsidRDefault="007465C7">
            <w:pPr>
              <w:pStyle w:val="ConsPlusNormal"/>
            </w:pPr>
            <w:r w:rsidRPr="007465C7">
              <w:t>Городские поселения (города) с населением менее 50 тыс. человек</w:t>
            </w:r>
          </w:p>
        </w:tc>
        <w:tc>
          <w:tcPr>
            <w:tcW w:w="289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0,5</w:t>
            </w:r>
          </w:p>
        </w:tc>
        <w:tc>
          <w:tcPr>
            <w:tcW w:w="272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1,0 - 1 категория</w:t>
            </w:r>
          </w:p>
          <w:p w:rsidR="007465C7" w:rsidRPr="007465C7" w:rsidRDefault="007465C7">
            <w:pPr>
              <w:pStyle w:val="ConsPlusNormal"/>
              <w:jc w:val="center"/>
            </w:pPr>
            <w:r w:rsidRPr="007465C7">
              <w:t>0,7 - 2 категория</w:t>
            </w:r>
          </w:p>
        </w:tc>
      </w:tr>
      <w:tr w:rsidR="007465C7" w:rsidRPr="007465C7">
        <w:tc>
          <w:tcPr>
            <w:tcW w:w="3458" w:type="dxa"/>
          </w:tcPr>
          <w:p w:rsidR="007465C7" w:rsidRPr="007465C7" w:rsidRDefault="007465C7">
            <w:pPr>
              <w:pStyle w:val="ConsPlusNormal"/>
            </w:pPr>
            <w:r w:rsidRPr="007465C7">
              <w:t>Поселки городского типа с населением свыше 5 тыс. человек</w:t>
            </w:r>
          </w:p>
        </w:tc>
        <w:tc>
          <w:tcPr>
            <w:tcW w:w="289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0,4</w:t>
            </w:r>
          </w:p>
        </w:tc>
        <w:tc>
          <w:tcPr>
            <w:tcW w:w="272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1,0 - 1 категория</w:t>
            </w:r>
          </w:p>
        </w:tc>
      </w:tr>
      <w:tr w:rsidR="007465C7" w:rsidRPr="007465C7">
        <w:tc>
          <w:tcPr>
            <w:tcW w:w="3458" w:type="dxa"/>
          </w:tcPr>
          <w:p w:rsidR="007465C7" w:rsidRPr="007465C7" w:rsidRDefault="007465C7">
            <w:pPr>
              <w:pStyle w:val="ConsPlusNormal"/>
            </w:pPr>
            <w:r w:rsidRPr="007465C7">
              <w:t>Сельские поселения (поселки, села, деревни) с населением от 1 тыс. человек до 5 тыс. человек</w:t>
            </w:r>
          </w:p>
        </w:tc>
        <w:tc>
          <w:tcPr>
            <w:tcW w:w="289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0,2</w:t>
            </w:r>
          </w:p>
        </w:tc>
        <w:tc>
          <w:tcPr>
            <w:tcW w:w="272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1,0 - 1 категория</w:t>
            </w:r>
          </w:p>
        </w:tc>
      </w:tr>
      <w:tr w:rsidR="007465C7" w:rsidRPr="007465C7">
        <w:tc>
          <w:tcPr>
            <w:tcW w:w="3458" w:type="dxa"/>
          </w:tcPr>
          <w:p w:rsidR="007465C7" w:rsidRPr="007465C7" w:rsidRDefault="007465C7">
            <w:pPr>
              <w:pStyle w:val="ConsPlusNormal"/>
            </w:pPr>
            <w:r w:rsidRPr="007465C7">
              <w:t>Сельские поселения (поселки, села, деревни) с населением менее 1 тыс. человек</w:t>
            </w:r>
          </w:p>
        </w:tc>
        <w:tc>
          <w:tcPr>
            <w:tcW w:w="289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0,1</w:t>
            </w:r>
          </w:p>
        </w:tc>
        <w:tc>
          <w:tcPr>
            <w:tcW w:w="272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1,0 - 1 категория</w:t>
            </w:r>
          </w:p>
        </w:tc>
      </w:tr>
      <w:tr w:rsidR="007465C7" w:rsidRPr="007465C7">
        <w:tc>
          <w:tcPr>
            <w:tcW w:w="3458" w:type="dxa"/>
          </w:tcPr>
          <w:p w:rsidR="007465C7" w:rsidRPr="007465C7" w:rsidRDefault="007465C7">
            <w:pPr>
              <w:pStyle w:val="ConsPlusNormal"/>
            </w:pPr>
            <w:r w:rsidRPr="007465C7">
              <w:t>Места, находящиеся на землях, расположенных в придорожной полосе автодорог федерального значения, а также находящиеся за пределами придорожной полосы, но приближенные к автодорогам, имеющим федеральное значение</w:t>
            </w:r>
          </w:p>
        </w:tc>
        <w:tc>
          <w:tcPr>
            <w:tcW w:w="289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1,0</w:t>
            </w:r>
          </w:p>
        </w:tc>
        <w:tc>
          <w:tcPr>
            <w:tcW w:w="2721" w:type="dxa"/>
          </w:tcPr>
          <w:p w:rsidR="007465C7" w:rsidRPr="007465C7" w:rsidRDefault="007465C7">
            <w:pPr>
              <w:pStyle w:val="ConsPlusNormal"/>
            </w:pPr>
          </w:p>
        </w:tc>
      </w:tr>
    </w:tbl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ind w:firstLine="540"/>
        <w:jc w:val="both"/>
      </w:pPr>
      <w:r w:rsidRPr="007465C7">
        <w:t>--------------------------------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bookmarkStart w:id="3" w:name="P110"/>
      <w:bookmarkEnd w:id="3"/>
      <w:r w:rsidRPr="007465C7">
        <w:t>&lt;*&gt; Отнесение объектов административно-территориального деления к городским округам, городским или сельским поселениям определяется в соответствии с законами Тульской области о переименовании муниципальных образований Тульской области, установлении границ, наделении статусом и определении административных центров муниципальных образований на территории районов Тульской области.</w:t>
      </w:r>
    </w:p>
    <w:p w:rsidR="007465C7" w:rsidRPr="007465C7" w:rsidRDefault="007465C7">
      <w:pPr>
        <w:pStyle w:val="ConsPlusNormal"/>
        <w:spacing w:before="220"/>
        <w:ind w:firstLine="540"/>
        <w:jc w:val="both"/>
      </w:pPr>
      <w:r w:rsidRPr="007465C7"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 w:rsidRPr="007465C7">
        <w:t>2</w:t>
      </w:r>
      <w:proofErr w:type="gramEnd"/>
      <w:r w:rsidRPr="007465C7">
        <w:t xml:space="preserve"> применяются максимальные значения коэффициентов </w:t>
      </w:r>
      <w:proofErr w:type="spellStart"/>
      <w:r w:rsidRPr="007465C7">
        <w:t>Кт</w:t>
      </w:r>
      <w:proofErr w:type="spellEnd"/>
      <w:r w:rsidRPr="007465C7">
        <w:t xml:space="preserve"> и Км для используемых мест расположения.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jc w:val="right"/>
        <w:outlineLvl w:val="0"/>
      </w:pPr>
      <w:r w:rsidRPr="007465C7">
        <w:t>Приложение 2</w:t>
      </w:r>
    </w:p>
    <w:p w:rsidR="007465C7" w:rsidRPr="007465C7" w:rsidRDefault="007465C7">
      <w:pPr>
        <w:pStyle w:val="ConsPlusNormal"/>
        <w:jc w:val="right"/>
      </w:pPr>
      <w:r w:rsidRPr="007465C7">
        <w:t>к решению Собрания представителей</w:t>
      </w:r>
    </w:p>
    <w:p w:rsidR="007465C7" w:rsidRPr="007465C7" w:rsidRDefault="007465C7">
      <w:pPr>
        <w:pStyle w:val="ConsPlusNormal"/>
        <w:jc w:val="right"/>
      </w:pPr>
      <w:r w:rsidRPr="007465C7">
        <w:lastRenderedPageBreak/>
        <w:t>муниципального образования</w:t>
      </w:r>
    </w:p>
    <w:p w:rsidR="007465C7" w:rsidRPr="007465C7" w:rsidRDefault="007465C7">
      <w:pPr>
        <w:pStyle w:val="ConsPlusNormal"/>
        <w:jc w:val="right"/>
      </w:pPr>
      <w:proofErr w:type="spellStart"/>
      <w:r w:rsidRPr="007465C7">
        <w:t>Веневский</w:t>
      </w:r>
      <w:proofErr w:type="spellEnd"/>
      <w:r w:rsidRPr="007465C7">
        <w:t xml:space="preserve"> район</w:t>
      </w:r>
    </w:p>
    <w:p w:rsidR="007465C7" w:rsidRPr="007465C7" w:rsidRDefault="007465C7">
      <w:pPr>
        <w:pStyle w:val="ConsPlusNormal"/>
        <w:jc w:val="right"/>
      </w:pPr>
      <w:r w:rsidRPr="007465C7">
        <w:t>от 24.11.2016 N 35/196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Title"/>
        <w:jc w:val="center"/>
      </w:pPr>
      <w:bookmarkStart w:id="4" w:name="P123"/>
      <w:bookmarkEnd w:id="4"/>
      <w:r w:rsidRPr="007465C7">
        <w:t>КОЭФФИЦИЕНТЫ</w:t>
      </w:r>
    </w:p>
    <w:p w:rsidR="007465C7" w:rsidRPr="007465C7" w:rsidRDefault="007465C7">
      <w:pPr>
        <w:pStyle w:val="ConsPlusTitle"/>
        <w:jc w:val="center"/>
      </w:pPr>
      <w:r w:rsidRPr="007465C7">
        <w:t>КАТЕГОРИИ МЕСТА РАСПОЛОЖЕНИЯ ОБЪЕКТА СТАЦИОНАРНОЙ</w:t>
      </w:r>
    </w:p>
    <w:p w:rsidR="007465C7" w:rsidRPr="007465C7" w:rsidRDefault="007465C7">
      <w:pPr>
        <w:pStyle w:val="ConsPlusTitle"/>
        <w:jc w:val="center"/>
      </w:pPr>
      <w:r w:rsidRPr="007465C7">
        <w:t>ИЛИ НЕСТАЦИОНАРНОЙ ТОРГОВОЙ СЕТИ (</w:t>
      </w:r>
      <w:proofErr w:type="gramStart"/>
      <w:r w:rsidRPr="007465C7">
        <w:t>КМ</w:t>
      </w:r>
      <w:proofErr w:type="gramEnd"/>
      <w:r w:rsidRPr="007465C7">
        <w:t>)</w:t>
      </w:r>
    </w:p>
    <w:p w:rsidR="007465C7" w:rsidRPr="007465C7" w:rsidRDefault="007465C7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096"/>
      </w:tblGrid>
      <w:tr w:rsidR="007465C7" w:rsidRPr="007465C7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Место расположения объекта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 w:rsidRPr="007465C7">
              <w:t>Км</w:t>
            </w:r>
            <w:proofErr w:type="gramEnd"/>
            <w:r w:rsidRPr="007465C7">
              <w:t>)</w:t>
            </w:r>
          </w:p>
        </w:tc>
      </w:tr>
      <w:tr w:rsidR="007465C7" w:rsidRPr="007465C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7465C7" w:rsidRPr="007465C7" w:rsidRDefault="007465C7">
            <w:pPr>
              <w:pStyle w:val="ConsPlusNormal"/>
            </w:pPr>
            <w:r w:rsidRPr="007465C7">
              <w:t>Городские поселения (города) с населением менее 50 тыс. человек - г. Венев:</w:t>
            </w:r>
          </w:p>
          <w:p w:rsidR="007465C7" w:rsidRPr="007465C7" w:rsidRDefault="007465C7">
            <w:pPr>
              <w:pStyle w:val="ConsPlusNormal"/>
            </w:pPr>
            <w:proofErr w:type="gramStart"/>
            <w:r w:rsidRPr="007465C7">
              <w:t xml:space="preserve">микрорайон "Южный", микрорайон "Северный", ул. Стрешнева, Б. </w:t>
            </w:r>
            <w:proofErr w:type="spellStart"/>
            <w:r w:rsidRPr="007465C7">
              <w:t>Городенцы</w:t>
            </w:r>
            <w:proofErr w:type="spellEnd"/>
            <w:r w:rsidRPr="007465C7">
              <w:t xml:space="preserve">, Красноармейская, </w:t>
            </w:r>
            <w:proofErr w:type="spellStart"/>
            <w:r w:rsidRPr="007465C7">
              <w:t>Бундурина</w:t>
            </w:r>
            <w:proofErr w:type="spellEnd"/>
            <w:r w:rsidRPr="007465C7">
              <w:t>, Володарского, п. Ильича, Л. Толстого, Красная пл., Белова, Пролетарская, Декабристов, Карла Маркса, Советская, Кольцевая, Революционная, Станционная, "Юго-Восточный" микрорайон</w:t>
            </w:r>
            <w:proofErr w:type="gramEnd"/>
          </w:p>
        </w:tc>
        <w:tc>
          <w:tcPr>
            <w:tcW w:w="3096" w:type="dxa"/>
            <w:tcBorders>
              <w:top w:val="single" w:sz="4" w:space="0" w:color="auto"/>
              <w:bottom w:val="nil"/>
            </w:tcBorders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1,0 - 1 категория</w:t>
            </w:r>
          </w:p>
        </w:tc>
      </w:tr>
      <w:tr w:rsidR="007465C7" w:rsidRPr="007465C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7465C7" w:rsidRPr="007465C7" w:rsidRDefault="007465C7">
            <w:pPr>
              <w:pStyle w:val="ConsPlusNormal"/>
            </w:pPr>
            <w:proofErr w:type="gramStart"/>
            <w:r w:rsidRPr="007465C7">
              <w:t xml:space="preserve">ул. Луговая, Комсомольская, Пионерская, Привокзальная, М. </w:t>
            </w:r>
            <w:proofErr w:type="spellStart"/>
            <w:r w:rsidRPr="007465C7">
              <w:t>Городенцы</w:t>
            </w:r>
            <w:proofErr w:type="spellEnd"/>
            <w:r w:rsidRPr="007465C7">
              <w:t xml:space="preserve">, Новая, Строительная, 9 Мая, Геологов, Электрический переулок, Первомайская, Лермонтова, Коммуны, Международная, Свободная, Рогожина, </w:t>
            </w:r>
            <w:proofErr w:type="spellStart"/>
            <w:r w:rsidRPr="007465C7">
              <w:t>Бизюкова</w:t>
            </w:r>
            <w:proofErr w:type="spellEnd"/>
            <w:r w:rsidRPr="007465C7">
              <w:t xml:space="preserve">, </w:t>
            </w:r>
            <w:proofErr w:type="spellStart"/>
            <w:r w:rsidRPr="007465C7">
              <w:t>Соломенцева</w:t>
            </w:r>
            <w:proofErr w:type="spellEnd"/>
            <w:r w:rsidRPr="007465C7">
              <w:t>, Октябрьская</w:t>
            </w:r>
            <w:proofErr w:type="gramEnd"/>
          </w:p>
        </w:tc>
        <w:tc>
          <w:tcPr>
            <w:tcW w:w="3096" w:type="dxa"/>
            <w:tcBorders>
              <w:top w:val="nil"/>
              <w:bottom w:val="single" w:sz="4" w:space="0" w:color="auto"/>
            </w:tcBorders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0,7 - 2 категория</w:t>
            </w:r>
          </w:p>
        </w:tc>
      </w:tr>
    </w:tbl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jc w:val="right"/>
        <w:outlineLvl w:val="0"/>
      </w:pPr>
      <w:r w:rsidRPr="007465C7">
        <w:t>Приложение 3</w:t>
      </w:r>
    </w:p>
    <w:p w:rsidR="007465C7" w:rsidRPr="007465C7" w:rsidRDefault="007465C7">
      <w:pPr>
        <w:pStyle w:val="ConsPlusNormal"/>
        <w:jc w:val="right"/>
      </w:pPr>
      <w:r w:rsidRPr="007465C7">
        <w:t>к решению Собрания представителей</w:t>
      </w:r>
    </w:p>
    <w:p w:rsidR="007465C7" w:rsidRPr="007465C7" w:rsidRDefault="007465C7">
      <w:pPr>
        <w:pStyle w:val="ConsPlusNormal"/>
        <w:jc w:val="right"/>
      </w:pPr>
      <w:r w:rsidRPr="007465C7">
        <w:t>муниципального образования</w:t>
      </w:r>
    </w:p>
    <w:p w:rsidR="007465C7" w:rsidRPr="007465C7" w:rsidRDefault="007465C7">
      <w:pPr>
        <w:pStyle w:val="ConsPlusNormal"/>
        <w:jc w:val="right"/>
      </w:pPr>
      <w:proofErr w:type="spellStart"/>
      <w:r w:rsidRPr="007465C7">
        <w:t>Веневский</w:t>
      </w:r>
      <w:proofErr w:type="spellEnd"/>
      <w:r w:rsidRPr="007465C7">
        <w:t xml:space="preserve"> район</w:t>
      </w:r>
    </w:p>
    <w:p w:rsidR="007465C7" w:rsidRPr="007465C7" w:rsidRDefault="007465C7">
      <w:pPr>
        <w:pStyle w:val="ConsPlusNormal"/>
        <w:jc w:val="right"/>
      </w:pPr>
      <w:r w:rsidRPr="007465C7">
        <w:t>от 24.11.2016 N 35/196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Title"/>
        <w:jc w:val="center"/>
      </w:pPr>
      <w:bookmarkStart w:id="5" w:name="P145"/>
      <w:bookmarkEnd w:id="5"/>
      <w:r w:rsidRPr="007465C7">
        <w:t>КОЭФФИЦИЕНТЫ</w:t>
      </w:r>
    </w:p>
    <w:p w:rsidR="007465C7" w:rsidRPr="007465C7" w:rsidRDefault="007465C7">
      <w:pPr>
        <w:pStyle w:val="ConsPlusTitle"/>
        <w:jc w:val="center"/>
      </w:pPr>
      <w:r w:rsidRPr="007465C7">
        <w:t>ОБЩЕСТВЕННОГО ПИТАНИЯ (КП)</w:t>
      </w:r>
    </w:p>
    <w:p w:rsidR="007465C7" w:rsidRPr="007465C7" w:rsidRDefault="007465C7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2"/>
        <w:gridCol w:w="1304"/>
        <w:gridCol w:w="725"/>
        <w:gridCol w:w="1134"/>
        <w:gridCol w:w="2948"/>
      </w:tblGrid>
      <w:tr w:rsidR="007465C7" w:rsidRPr="007465C7">
        <w:tc>
          <w:tcPr>
            <w:tcW w:w="2952" w:type="dxa"/>
            <w:vMerge w:val="restart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Место расположения объекта &lt;*&gt;</w:t>
            </w:r>
          </w:p>
        </w:tc>
        <w:tc>
          <w:tcPr>
            <w:tcW w:w="6111" w:type="dxa"/>
            <w:gridSpan w:val="4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Коэффициенты общественного питания (</w:t>
            </w:r>
            <w:proofErr w:type="spellStart"/>
            <w:r w:rsidRPr="007465C7">
              <w:t>Кп</w:t>
            </w:r>
            <w:proofErr w:type="spellEnd"/>
            <w:r w:rsidRPr="007465C7">
              <w:t>)</w:t>
            </w:r>
          </w:p>
        </w:tc>
      </w:tr>
      <w:tr w:rsidR="007465C7" w:rsidRPr="007465C7">
        <w:tc>
          <w:tcPr>
            <w:tcW w:w="2952" w:type="dxa"/>
            <w:vMerge/>
          </w:tcPr>
          <w:p w:rsidR="007465C7" w:rsidRPr="007465C7" w:rsidRDefault="007465C7"/>
        </w:tc>
        <w:tc>
          <w:tcPr>
            <w:tcW w:w="1304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Рестораны, кафе, бары</w:t>
            </w:r>
          </w:p>
        </w:tc>
        <w:tc>
          <w:tcPr>
            <w:tcW w:w="1859" w:type="dxa"/>
            <w:gridSpan w:val="2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Столовые, закусочные, другие предприятия общественного питания (кроме ресторанов, кафе, баров)</w:t>
            </w:r>
          </w:p>
        </w:tc>
        <w:tc>
          <w:tcPr>
            <w:tcW w:w="2948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 xml:space="preserve"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комитетов (управлений) социальной </w:t>
            </w:r>
            <w:r w:rsidRPr="007465C7">
              <w:lastRenderedPageBreak/>
              <w:t>защиты населения</w:t>
            </w:r>
          </w:p>
        </w:tc>
      </w:tr>
      <w:tr w:rsidR="007465C7" w:rsidRPr="007465C7">
        <w:tc>
          <w:tcPr>
            <w:tcW w:w="2952" w:type="dxa"/>
          </w:tcPr>
          <w:p w:rsidR="007465C7" w:rsidRPr="007465C7" w:rsidRDefault="007465C7">
            <w:pPr>
              <w:pStyle w:val="ConsPlusNormal"/>
            </w:pPr>
            <w:r w:rsidRPr="007465C7">
              <w:lastRenderedPageBreak/>
              <w:t>Городские поселения (города) с населением менее 50 тыс. человек</w:t>
            </w:r>
          </w:p>
        </w:tc>
        <w:tc>
          <w:tcPr>
            <w:tcW w:w="1304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0,7</w:t>
            </w:r>
          </w:p>
        </w:tc>
        <w:tc>
          <w:tcPr>
            <w:tcW w:w="725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0,5</w:t>
            </w:r>
          </w:p>
        </w:tc>
        <w:tc>
          <w:tcPr>
            <w:tcW w:w="1134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0,2</w:t>
            </w:r>
          </w:p>
        </w:tc>
        <w:tc>
          <w:tcPr>
            <w:tcW w:w="2948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0,1</w:t>
            </w:r>
          </w:p>
        </w:tc>
      </w:tr>
      <w:tr w:rsidR="007465C7" w:rsidRPr="007465C7">
        <w:tc>
          <w:tcPr>
            <w:tcW w:w="2952" w:type="dxa"/>
          </w:tcPr>
          <w:p w:rsidR="007465C7" w:rsidRPr="007465C7" w:rsidRDefault="007465C7">
            <w:pPr>
              <w:pStyle w:val="ConsPlusNormal"/>
            </w:pPr>
            <w:r w:rsidRPr="007465C7">
              <w:t>Поселки городского типа с населением свыше 5 тыс. человек</w:t>
            </w:r>
          </w:p>
        </w:tc>
        <w:tc>
          <w:tcPr>
            <w:tcW w:w="1304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0,5</w:t>
            </w:r>
          </w:p>
        </w:tc>
        <w:tc>
          <w:tcPr>
            <w:tcW w:w="725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0,3</w:t>
            </w:r>
          </w:p>
        </w:tc>
        <w:tc>
          <w:tcPr>
            <w:tcW w:w="1134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0,1</w:t>
            </w:r>
          </w:p>
        </w:tc>
        <w:tc>
          <w:tcPr>
            <w:tcW w:w="2948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0,05</w:t>
            </w:r>
          </w:p>
        </w:tc>
      </w:tr>
      <w:tr w:rsidR="007465C7" w:rsidRPr="007465C7">
        <w:tc>
          <w:tcPr>
            <w:tcW w:w="2952" w:type="dxa"/>
          </w:tcPr>
          <w:p w:rsidR="007465C7" w:rsidRPr="007465C7" w:rsidRDefault="007465C7">
            <w:pPr>
              <w:pStyle w:val="ConsPlusNormal"/>
            </w:pPr>
            <w:r w:rsidRPr="007465C7">
              <w:t>Сельские поселения (поселки, села, деревни) с населением от 1 тыс. человек до 5 тыс. человек</w:t>
            </w:r>
          </w:p>
        </w:tc>
        <w:tc>
          <w:tcPr>
            <w:tcW w:w="1304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0,5</w:t>
            </w:r>
          </w:p>
        </w:tc>
        <w:tc>
          <w:tcPr>
            <w:tcW w:w="725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0,3</w:t>
            </w:r>
          </w:p>
        </w:tc>
        <w:tc>
          <w:tcPr>
            <w:tcW w:w="1134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0,1</w:t>
            </w:r>
          </w:p>
        </w:tc>
        <w:tc>
          <w:tcPr>
            <w:tcW w:w="2948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0,05</w:t>
            </w:r>
          </w:p>
        </w:tc>
      </w:tr>
      <w:tr w:rsidR="007465C7" w:rsidRPr="007465C7">
        <w:tc>
          <w:tcPr>
            <w:tcW w:w="2952" w:type="dxa"/>
          </w:tcPr>
          <w:p w:rsidR="007465C7" w:rsidRPr="007465C7" w:rsidRDefault="007465C7">
            <w:pPr>
              <w:pStyle w:val="ConsPlusNormal"/>
            </w:pPr>
            <w:r w:rsidRPr="007465C7">
              <w:t>Сельские поселения (поселки, села, деревни) с населением менее 1 тыс. чел</w:t>
            </w:r>
          </w:p>
        </w:tc>
        <w:tc>
          <w:tcPr>
            <w:tcW w:w="1304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0,4</w:t>
            </w:r>
          </w:p>
        </w:tc>
        <w:tc>
          <w:tcPr>
            <w:tcW w:w="725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0,2</w:t>
            </w:r>
          </w:p>
        </w:tc>
        <w:tc>
          <w:tcPr>
            <w:tcW w:w="1134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0,1</w:t>
            </w:r>
          </w:p>
        </w:tc>
        <w:tc>
          <w:tcPr>
            <w:tcW w:w="2948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0,02</w:t>
            </w:r>
          </w:p>
        </w:tc>
      </w:tr>
      <w:tr w:rsidR="007465C7" w:rsidRPr="007465C7">
        <w:tc>
          <w:tcPr>
            <w:tcW w:w="2952" w:type="dxa"/>
          </w:tcPr>
          <w:p w:rsidR="007465C7" w:rsidRPr="007465C7" w:rsidRDefault="007465C7">
            <w:pPr>
              <w:pStyle w:val="ConsPlusNormal"/>
            </w:pPr>
            <w:r w:rsidRPr="007465C7">
              <w:t>Места, находящиеся на землях, расположенных в придорожной полосе автодорог федерального значения, а также находящиеся за пределами придорожной полосы, но приближенные к автодорогам, имеющим федеральное значение</w:t>
            </w:r>
          </w:p>
        </w:tc>
        <w:tc>
          <w:tcPr>
            <w:tcW w:w="1304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1,0</w:t>
            </w:r>
          </w:p>
        </w:tc>
        <w:tc>
          <w:tcPr>
            <w:tcW w:w="725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0,8</w:t>
            </w:r>
          </w:p>
        </w:tc>
        <w:tc>
          <w:tcPr>
            <w:tcW w:w="1134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0,6</w:t>
            </w:r>
          </w:p>
        </w:tc>
        <w:tc>
          <w:tcPr>
            <w:tcW w:w="2948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-</w:t>
            </w:r>
          </w:p>
        </w:tc>
      </w:tr>
    </w:tbl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jc w:val="right"/>
        <w:outlineLvl w:val="0"/>
      </w:pPr>
      <w:r w:rsidRPr="007465C7">
        <w:t>Приложение 4</w:t>
      </w:r>
    </w:p>
    <w:p w:rsidR="007465C7" w:rsidRPr="007465C7" w:rsidRDefault="007465C7">
      <w:pPr>
        <w:pStyle w:val="ConsPlusNormal"/>
        <w:jc w:val="right"/>
      </w:pPr>
      <w:r w:rsidRPr="007465C7">
        <w:t>к решению Собрания представителей</w:t>
      </w:r>
    </w:p>
    <w:p w:rsidR="007465C7" w:rsidRPr="007465C7" w:rsidRDefault="007465C7">
      <w:pPr>
        <w:pStyle w:val="ConsPlusNormal"/>
        <w:jc w:val="right"/>
      </w:pPr>
      <w:r w:rsidRPr="007465C7">
        <w:t>муниципального образования</w:t>
      </w:r>
    </w:p>
    <w:p w:rsidR="007465C7" w:rsidRPr="007465C7" w:rsidRDefault="007465C7">
      <w:pPr>
        <w:pStyle w:val="ConsPlusNormal"/>
        <w:jc w:val="right"/>
      </w:pPr>
      <w:proofErr w:type="spellStart"/>
      <w:r w:rsidRPr="007465C7">
        <w:t>Веневский</w:t>
      </w:r>
      <w:proofErr w:type="spellEnd"/>
      <w:r w:rsidRPr="007465C7">
        <w:t xml:space="preserve"> район</w:t>
      </w:r>
    </w:p>
    <w:p w:rsidR="007465C7" w:rsidRPr="007465C7" w:rsidRDefault="007465C7">
      <w:pPr>
        <w:pStyle w:val="ConsPlusNormal"/>
        <w:jc w:val="right"/>
      </w:pPr>
      <w:r w:rsidRPr="007465C7">
        <w:t>от 24.11.2016 N 35/196</w:t>
      </w: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Title"/>
        <w:jc w:val="center"/>
      </w:pPr>
      <w:bookmarkStart w:id="6" w:name="P189"/>
      <w:bookmarkEnd w:id="6"/>
      <w:r w:rsidRPr="007465C7">
        <w:t>КОЭФФИЦИЕНТЫ</w:t>
      </w:r>
    </w:p>
    <w:p w:rsidR="007465C7" w:rsidRPr="007465C7" w:rsidRDefault="007465C7">
      <w:pPr>
        <w:pStyle w:val="ConsPlusTitle"/>
        <w:jc w:val="center"/>
      </w:pPr>
      <w:r w:rsidRPr="007465C7">
        <w:t>МЕСТА РАСПОЛОЖЕНИЯ ОБЪЕКТА ПРИ ОКАЗАНИИ УСЛУГ</w:t>
      </w:r>
    </w:p>
    <w:p w:rsidR="007465C7" w:rsidRPr="007465C7" w:rsidRDefault="007465C7">
      <w:pPr>
        <w:pStyle w:val="ConsPlusTitle"/>
        <w:jc w:val="center"/>
      </w:pPr>
      <w:r w:rsidRPr="007465C7">
        <w:t>ПО ВРЕМЕННОМУ РАЗМЕЩЕНИЮ И ПРОЖИВАНИЮ (</w:t>
      </w:r>
      <w:proofErr w:type="gramStart"/>
      <w:r w:rsidRPr="007465C7">
        <w:t>КГ</w:t>
      </w:r>
      <w:proofErr w:type="gramEnd"/>
      <w:r w:rsidRPr="007465C7">
        <w:t>)</w:t>
      </w:r>
    </w:p>
    <w:p w:rsidR="007465C7" w:rsidRPr="007465C7" w:rsidRDefault="007465C7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551"/>
      </w:tblGrid>
      <w:tr w:rsidR="007465C7" w:rsidRPr="007465C7">
        <w:tc>
          <w:tcPr>
            <w:tcW w:w="6463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Место расположения объекта</w:t>
            </w:r>
          </w:p>
        </w:tc>
        <w:tc>
          <w:tcPr>
            <w:tcW w:w="255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Коэффициент места расположения объекта при оказании услуг по временному размещению и проживанию (</w:t>
            </w:r>
            <w:proofErr w:type="gramStart"/>
            <w:r w:rsidRPr="007465C7">
              <w:t>Кг</w:t>
            </w:r>
            <w:proofErr w:type="gramEnd"/>
            <w:r w:rsidRPr="007465C7">
              <w:t>)</w:t>
            </w:r>
          </w:p>
        </w:tc>
      </w:tr>
      <w:tr w:rsidR="007465C7" w:rsidRPr="007465C7">
        <w:tc>
          <w:tcPr>
            <w:tcW w:w="6463" w:type="dxa"/>
          </w:tcPr>
          <w:p w:rsidR="007465C7" w:rsidRPr="007465C7" w:rsidRDefault="007465C7">
            <w:pPr>
              <w:pStyle w:val="ConsPlusNormal"/>
            </w:pPr>
            <w:r w:rsidRPr="007465C7">
              <w:t>Городские поселения (города) с населением менее 50 тыс. человек</w:t>
            </w:r>
          </w:p>
        </w:tc>
        <w:tc>
          <w:tcPr>
            <w:tcW w:w="255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0,15</w:t>
            </w:r>
          </w:p>
        </w:tc>
      </w:tr>
      <w:tr w:rsidR="007465C7" w:rsidRPr="007465C7">
        <w:tc>
          <w:tcPr>
            <w:tcW w:w="6463" w:type="dxa"/>
          </w:tcPr>
          <w:p w:rsidR="007465C7" w:rsidRPr="007465C7" w:rsidRDefault="007465C7">
            <w:pPr>
              <w:pStyle w:val="ConsPlusNormal"/>
            </w:pPr>
            <w:r w:rsidRPr="007465C7">
              <w:lastRenderedPageBreak/>
              <w:t>Поселки городского типа с населением свыше 5 тыс. человек</w:t>
            </w:r>
          </w:p>
        </w:tc>
        <w:tc>
          <w:tcPr>
            <w:tcW w:w="255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0,15</w:t>
            </w:r>
          </w:p>
        </w:tc>
      </w:tr>
      <w:tr w:rsidR="007465C7" w:rsidRPr="007465C7">
        <w:tc>
          <w:tcPr>
            <w:tcW w:w="6463" w:type="dxa"/>
          </w:tcPr>
          <w:p w:rsidR="007465C7" w:rsidRPr="007465C7" w:rsidRDefault="007465C7">
            <w:pPr>
              <w:pStyle w:val="ConsPlusNormal"/>
            </w:pPr>
            <w:r w:rsidRPr="007465C7">
              <w:t>Сельские поселения (поселки, села, деревни) с населением менее 5 тыс. человек</w:t>
            </w:r>
          </w:p>
        </w:tc>
        <w:tc>
          <w:tcPr>
            <w:tcW w:w="255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0,10</w:t>
            </w:r>
          </w:p>
        </w:tc>
      </w:tr>
      <w:tr w:rsidR="007465C7" w:rsidRPr="007465C7">
        <w:tc>
          <w:tcPr>
            <w:tcW w:w="6463" w:type="dxa"/>
          </w:tcPr>
          <w:p w:rsidR="007465C7" w:rsidRPr="007465C7" w:rsidRDefault="007465C7">
            <w:pPr>
              <w:pStyle w:val="ConsPlusNormal"/>
            </w:pPr>
            <w:r w:rsidRPr="007465C7">
              <w:t>Места, находящиеся на землях, расположенных в придорожной полосе автодорог федерального значения, а также находящиеся за пределами придорожной полосы, но приближенные к автодорогам, имеющим федеральное значение</w:t>
            </w:r>
          </w:p>
        </w:tc>
        <w:tc>
          <w:tcPr>
            <w:tcW w:w="2551" w:type="dxa"/>
          </w:tcPr>
          <w:p w:rsidR="007465C7" w:rsidRPr="007465C7" w:rsidRDefault="007465C7">
            <w:pPr>
              <w:pStyle w:val="ConsPlusNormal"/>
              <w:jc w:val="center"/>
            </w:pPr>
            <w:r w:rsidRPr="007465C7">
              <w:t>0,25</w:t>
            </w:r>
          </w:p>
        </w:tc>
      </w:tr>
    </w:tbl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</w:pPr>
    </w:p>
    <w:p w:rsidR="007465C7" w:rsidRPr="007465C7" w:rsidRDefault="007465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547A" w:rsidRPr="007465C7" w:rsidRDefault="00B4547A"/>
    <w:sectPr w:rsidR="00B4547A" w:rsidRPr="007465C7" w:rsidSect="007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C7"/>
    <w:rsid w:val="007465C7"/>
    <w:rsid w:val="00B4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6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6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6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6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28101C9579782ECD1EEE69CC36B09AB9DE4C17E33DB013A375A70627D1409A5A62EB270797DC2FA02942A780DD64C4ACCDFFCCAB96164CA402BAP6aCI" TargetMode="External"/><Relationship Id="rId13" Type="http://schemas.openxmlformats.org/officeDocument/2006/relationships/hyperlink" Target="consultantplus://offline/ref=F728101C9579782ECD1EF064DA5AEE91BDD41018E936BC44FD2AFC5B70D84ACD1D2DB2654299DA2FAB7512E0DE843482E7C1FCD0B79715P5aA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28101C9579782ECD1EEE69CC36B09AB9DE4C17E33DB013A375A70627D1409A5A62EB270797DC2FA02845A180DD64C4ACCDFFCCAB96164CA402BAP6aCI" TargetMode="External"/><Relationship Id="rId12" Type="http://schemas.openxmlformats.org/officeDocument/2006/relationships/hyperlink" Target="consultantplus://offline/ref=F728101C9579782ECD1EF064DA5AEE91BDD41018E936BC44FD2AFC5B70D84ACD1D2DB2654299DA2FAB7512E0DE843482E7C1FCD0B79715P5aA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28101C9579782ECD1EEE69CC36B09AB9DE4C17EC3DB617A975A70627D1409A5A62EB3507CFD02EA23F42A6958B3581PFa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28101C9579782ECD1EF064DA5AEE91BDD41018E936BC44FD2AFC5B70D84ACD1D2DB2654299DB26AB7512E0DE843482E7C1FCD0B79715P5aAI" TargetMode="External"/><Relationship Id="rId11" Type="http://schemas.openxmlformats.org/officeDocument/2006/relationships/hyperlink" Target="consultantplus://offline/ref=F728101C9579782ECD1EF064DA5AEE91BDD41018E936BC44FD2AFC5B70D84ACD1D2DB2654299DA2FAB7512E0DE843482E7C1FCD0B79715P5aAI" TargetMode="External"/><Relationship Id="rId5" Type="http://schemas.openxmlformats.org/officeDocument/2006/relationships/hyperlink" Target="consultantplus://offline/ref=F728101C9579782ECD1EF064DA5AEE91BDD41018E936BC44FD2AFC5B70D84ACD1D2DB2654B9BD824F47007F18688379EF8C2E0CCB596P1aCI" TargetMode="External"/><Relationship Id="rId15" Type="http://schemas.openxmlformats.org/officeDocument/2006/relationships/hyperlink" Target="consultantplus://offline/ref=F728101C9579782ECD1EF064DA5AEE91BDD41018E936BC44FD2AFC5B70D84ACD1D2DB2654299DA2FAB7512E0DE843482E7C1FCD0B79715P5aAI" TargetMode="External"/><Relationship Id="rId10" Type="http://schemas.openxmlformats.org/officeDocument/2006/relationships/hyperlink" Target="consultantplus://offline/ref=F728101C9579782ECD1EF064DA5AEE91BDD51419EC33BC44FD2AFC5B70D84ACD0F2DEA694298C32EA23F41A48AP8a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28101C9579782ECD1EF064DA5AEE91BFD1161BE83CBC44FD2AFC5B70D84ACD0F2DEA694298C32EA23F41A48AP8a1I" TargetMode="External"/><Relationship Id="rId14" Type="http://schemas.openxmlformats.org/officeDocument/2006/relationships/hyperlink" Target="consultantplus://offline/ref=F728101C9579782ECD1EF064DA5AEE91BDD41018E936BC44FD2AFC5B70D84ACD1D2DB2654299DA2FAB7512E0DE843482E7C1FCD0B79715P5a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2018-12-12T08:26:00Z</dcterms:created>
  <dcterms:modified xsi:type="dcterms:W3CDTF">2018-12-12T08:27:00Z</dcterms:modified>
</cp:coreProperties>
</file>