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EDC" w:rsidRPr="00E0344D" w:rsidRDefault="00C20EDC">
      <w:pPr>
        <w:pStyle w:val="ConsPlusNormal"/>
        <w:jc w:val="both"/>
        <w:rPr>
          <w:rFonts w:ascii="Times New Roman" w:hAnsi="Times New Roman" w:cs="Times New Roman"/>
          <w:sz w:val="24"/>
          <w:szCs w:val="24"/>
        </w:rPr>
      </w:pPr>
    </w:p>
    <w:p w:rsidR="00C20EDC" w:rsidRPr="00E0344D" w:rsidRDefault="00C20EDC" w:rsidP="00C20EDC">
      <w:pPr>
        <w:pStyle w:val="ConsPlusTitle"/>
        <w:jc w:val="center"/>
        <w:rPr>
          <w:rFonts w:ascii="Times New Roman" w:hAnsi="Times New Roman" w:cs="Times New Roman"/>
          <w:sz w:val="24"/>
          <w:szCs w:val="24"/>
        </w:rPr>
      </w:pPr>
      <w:r w:rsidRPr="00E0344D">
        <w:rPr>
          <w:rFonts w:ascii="Times New Roman" w:hAnsi="Times New Roman" w:cs="Times New Roman"/>
          <w:sz w:val="24"/>
          <w:szCs w:val="24"/>
        </w:rPr>
        <w:t xml:space="preserve">Закон Тульской области от 06.02.2010 № 1390 «О льготном налогообложении при осуществлении инвестиционной деятельности в форме капитальных вложений на территории Тульской области  </w:t>
      </w:r>
    </w:p>
    <w:p w:rsidR="00C20EDC" w:rsidRPr="00E0344D" w:rsidRDefault="00C20EDC">
      <w:pPr>
        <w:pStyle w:val="ConsPlusNormal"/>
        <w:jc w:val="right"/>
        <w:rPr>
          <w:rFonts w:ascii="Times New Roman" w:hAnsi="Times New Roman" w:cs="Times New Roman"/>
          <w:sz w:val="24"/>
          <w:szCs w:val="24"/>
        </w:rPr>
      </w:pPr>
      <w:proofErr w:type="gramStart"/>
      <w:r w:rsidRPr="00E0344D">
        <w:rPr>
          <w:rFonts w:ascii="Times New Roman" w:hAnsi="Times New Roman" w:cs="Times New Roman"/>
          <w:sz w:val="24"/>
          <w:szCs w:val="24"/>
        </w:rPr>
        <w:t>Принят</w:t>
      </w:r>
      <w:proofErr w:type="gramEnd"/>
    </w:p>
    <w:p w:rsidR="00C20EDC" w:rsidRPr="00E0344D" w:rsidRDefault="00C20EDC">
      <w:pPr>
        <w:pStyle w:val="ConsPlusNormal"/>
        <w:jc w:val="right"/>
        <w:rPr>
          <w:rFonts w:ascii="Times New Roman" w:hAnsi="Times New Roman" w:cs="Times New Roman"/>
          <w:sz w:val="24"/>
          <w:szCs w:val="24"/>
        </w:rPr>
      </w:pPr>
      <w:r w:rsidRPr="00E0344D">
        <w:rPr>
          <w:rFonts w:ascii="Times New Roman" w:hAnsi="Times New Roman" w:cs="Times New Roman"/>
          <w:sz w:val="24"/>
          <w:szCs w:val="24"/>
        </w:rPr>
        <w:t>Тульской областной Думой</w:t>
      </w:r>
    </w:p>
    <w:p w:rsidR="00C20EDC" w:rsidRPr="00E0344D" w:rsidRDefault="00C20EDC">
      <w:pPr>
        <w:pStyle w:val="ConsPlusNormal"/>
        <w:jc w:val="right"/>
        <w:rPr>
          <w:rFonts w:ascii="Times New Roman" w:hAnsi="Times New Roman" w:cs="Times New Roman"/>
          <w:sz w:val="24"/>
          <w:szCs w:val="24"/>
        </w:rPr>
      </w:pPr>
      <w:r w:rsidRPr="00E0344D">
        <w:rPr>
          <w:rFonts w:ascii="Times New Roman" w:hAnsi="Times New Roman" w:cs="Times New Roman"/>
          <w:sz w:val="24"/>
          <w:szCs w:val="24"/>
        </w:rPr>
        <w:t>28 января 2010 года</w:t>
      </w:r>
    </w:p>
    <w:p w:rsidR="00C20EDC" w:rsidRPr="00E0344D" w:rsidRDefault="00C20EDC">
      <w:pPr>
        <w:pStyle w:val="ConsPlusNormal"/>
        <w:jc w:val="right"/>
        <w:rPr>
          <w:rFonts w:ascii="Times New Roman" w:hAnsi="Times New Roman" w:cs="Times New Roman"/>
          <w:sz w:val="24"/>
          <w:szCs w:val="24"/>
        </w:rPr>
      </w:pPr>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Список изменяющих документов</w:t>
      </w:r>
    </w:p>
    <w:p w:rsidR="00C20EDC" w:rsidRPr="00E0344D" w:rsidRDefault="00C20EDC" w:rsidP="00C20EDC">
      <w:pPr>
        <w:pStyle w:val="ConsPlusNormal"/>
        <w:spacing w:after="1"/>
        <w:jc w:val="center"/>
        <w:rPr>
          <w:rFonts w:ascii="Times New Roman" w:hAnsi="Times New Roman" w:cs="Times New Roman"/>
          <w:sz w:val="24"/>
          <w:szCs w:val="24"/>
        </w:rPr>
      </w:pPr>
      <w:proofErr w:type="gramStart"/>
      <w:r w:rsidRPr="00E0344D">
        <w:rPr>
          <w:rFonts w:ascii="Times New Roman" w:hAnsi="Times New Roman" w:cs="Times New Roman"/>
          <w:sz w:val="24"/>
          <w:szCs w:val="24"/>
        </w:rPr>
        <w:t>(в ред. Законов Тульской области</w:t>
      </w:r>
      <w:proofErr w:type="gramEnd"/>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от 10.11.2010 № 1502-ЗТО,</w:t>
      </w:r>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от 25.04.2014 № 2113-ЗТО (ред. 20.11.2014),</w:t>
      </w:r>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от 29.05.2014 № 2121-ЗТО, от 20.11.2014 № 2213-ЗТО,</w:t>
      </w:r>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от 23.12.2016 № 108-ЗТО, от 29.11.2018 № 96-ЗТО,</w:t>
      </w:r>
    </w:p>
    <w:p w:rsidR="00C20EDC" w:rsidRPr="00E0344D" w:rsidRDefault="00C20EDC" w:rsidP="00C20EDC">
      <w:pPr>
        <w:pStyle w:val="ConsPlusNormal"/>
        <w:spacing w:after="1"/>
        <w:jc w:val="center"/>
        <w:rPr>
          <w:rFonts w:ascii="Times New Roman" w:hAnsi="Times New Roman" w:cs="Times New Roman"/>
          <w:sz w:val="24"/>
          <w:szCs w:val="24"/>
        </w:rPr>
      </w:pPr>
      <w:r w:rsidRPr="00E0344D">
        <w:rPr>
          <w:rFonts w:ascii="Times New Roman" w:hAnsi="Times New Roman" w:cs="Times New Roman"/>
          <w:sz w:val="24"/>
          <w:szCs w:val="24"/>
        </w:rPr>
        <w:t>от 13.12.2019 № 144-ЗТО, от 01.06.2020 № 49-ЗТО</w:t>
      </w:r>
    </w:p>
    <w:p w:rsidR="00C20EDC" w:rsidRPr="00E0344D" w:rsidRDefault="00C20EDC" w:rsidP="00C20EDC">
      <w:pPr>
        <w:pStyle w:val="ConsPlusNormal"/>
        <w:spacing w:after="1"/>
        <w:jc w:val="center"/>
        <w:rPr>
          <w:rFonts w:ascii="Times New Roman" w:hAnsi="Times New Roman" w:cs="Times New Roman"/>
          <w:sz w:val="24"/>
          <w:szCs w:val="24"/>
        </w:rPr>
      </w:pPr>
    </w:p>
    <w:p w:rsidR="00C20EDC" w:rsidRPr="00E0344D" w:rsidRDefault="00C20EDC" w:rsidP="00C20EDC">
      <w:pPr>
        <w:pStyle w:val="ConsPlusNormal"/>
        <w:spacing w:after="1"/>
        <w:jc w:val="both"/>
        <w:rPr>
          <w:rFonts w:ascii="Times New Roman" w:hAnsi="Times New Roman" w:cs="Times New Roman"/>
          <w:sz w:val="24"/>
          <w:szCs w:val="24"/>
        </w:rPr>
      </w:pPr>
      <w:r w:rsidRPr="00E0344D">
        <w:rPr>
          <w:rFonts w:ascii="Times New Roman" w:hAnsi="Times New Roman" w:cs="Times New Roman"/>
          <w:sz w:val="24"/>
          <w:szCs w:val="24"/>
        </w:rPr>
        <w:t>Действие положений преамбулы (в редакции Закона Тульской области от 20.11.2014 № 2213-ЗТО) не распространяется на налогоплательщиков, применяющих на дату вступления в силу Закона Тульской области от 20.11.2014 № 2213-ЗТО пониженные налоговые ставки в соответствии со статьей 1 и (или) статьей 2 данного документа, но не более четырех налоговых периодов.</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spacing w:before="26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 xml:space="preserve">Настоящий Закон разработан в соответствии с Налоговым </w:t>
      </w:r>
      <w:hyperlink r:id="rId5">
        <w:r w:rsidRPr="00E0344D">
          <w:rPr>
            <w:rFonts w:ascii="Times New Roman" w:hAnsi="Times New Roman" w:cs="Times New Roman"/>
            <w:sz w:val="24"/>
            <w:szCs w:val="24"/>
          </w:rPr>
          <w:t>кодексом</w:t>
        </w:r>
      </w:hyperlink>
      <w:r w:rsidRPr="00E0344D">
        <w:rPr>
          <w:rFonts w:ascii="Times New Roman" w:hAnsi="Times New Roman" w:cs="Times New Roman"/>
          <w:sz w:val="24"/>
          <w:szCs w:val="24"/>
        </w:rPr>
        <w:t xml:space="preserve"> Российской Федерации, </w:t>
      </w:r>
      <w:hyperlink r:id="rId6">
        <w:r w:rsidRPr="00E0344D">
          <w:rPr>
            <w:rFonts w:ascii="Times New Roman" w:hAnsi="Times New Roman" w:cs="Times New Roman"/>
            <w:sz w:val="24"/>
            <w:szCs w:val="24"/>
          </w:rPr>
          <w:t>Уставом</w:t>
        </w:r>
      </w:hyperlink>
      <w:r w:rsidRPr="00E0344D">
        <w:rPr>
          <w:rFonts w:ascii="Times New Roman" w:hAnsi="Times New Roman" w:cs="Times New Roman"/>
          <w:sz w:val="24"/>
          <w:szCs w:val="24"/>
        </w:rPr>
        <w:t xml:space="preserve"> (Основным Законом) Тульской области, </w:t>
      </w:r>
      <w:hyperlink r:id="rId7">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18 декабря 2008 года N 1181-ЗТО "О государственном регулировании инвестиционной деятельности на территории Тульской области, осуществляемой в форме капитальных вложений" и направлен на оказание государственной поддержки организациям, осуществившим инвестиции в форме капитальных вложений в объекты недвижимого имущества, находящиеся в их собственности</w:t>
      </w:r>
      <w:proofErr w:type="gramEnd"/>
      <w:r w:rsidRPr="00E0344D">
        <w:rPr>
          <w:rFonts w:ascii="Times New Roman" w:hAnsi="Times New Roman" w:cs="Times New Roman"/>
          <w:sz w:val="24"/>
          <w:szCs w:val="24"/>
        </w:rPr>
        <w:t>, на территории Тульской области, за исключением организаций, основным видом деятельности которых является розничная торговля или сдача внаем собственного недвижимого имущества (далее - инвесторы).</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8">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20.11.2014 № 2213-ЗТО)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В целях настоящего Закона используются следующие основные понятия:</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9">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индустриальный парк - часть территории Тульской области, предназначенная для размещения и функционирования различных производств, создаваемых в рамках инвестиционных проектов, обустроенная инженерной и транспортной инфраструктурой, статус которой присвоен в соответствии с порядком, установленным правительством Тульской области;</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0">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резидент индустриального парка - организация, отвечающая следующим критериям:</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1">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поставлена</w:t>
      </w:r>
      <w:proofErr w:type="gramEnd"/>
      <w:r w:rsidRPr="00E0344D">
        <w:rPr>
          <w:rFonts w:ascii="Times New Roman" w:hAnsi="Times New Roman" w:cs="Times New Roman"/>
          <w:sz w:val="24"/>
          <w:szCs w:val="24"/>
        </w:rPr>
        <w:t xml:space="preserve"> на учет в налоговом органе на территории Тульской области;</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2">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осуществляет производство товаров, оказание услуг (кроме услуг розничной торговли) и (или) выполнение работ на территории индустриального парка;</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3">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lastRenderedPageBreak/>
        <w:t>включена в реестр резидентов индустриального парка, ведение которого осуществляется в порядке, установленном правительством Тульской области;</w:t>
      </w:r>
      <w:proofErr w:type="gramEnd"/>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4">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фактически осуществила на территории индустриального парка в течение пяти календарных лет (в период с 1 января 2015 года по 31 декабря 2019 года) капитальные вложения в соответствии с инвестиционным проектом по данным бухгалтерского учета свыше трех миллиардов рублей.</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15">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N 2113-ЗТО; в ред. </w:t>
      </w:r>
      <w:hyperlink r:id="rId16">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29.11.2018 № 96-ЗТО)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bookmarkStart w:id="0" w:name="P40"/>
      <w:bookmarkEnd w:id="0"/>
      <w:r w:rsidRPr="00E0344D">
        <w:rPr>
          <w:rFonts w:ascii="Times New Roman" w:hAnsi="Times New Roman" w:cs="Times New Roman"/>
          <w:sz w:val="24"/>
          <w:szCs w:val="24"/>
        </w:rPr>
        <w:t>Статья 1. Налоговые ставки для исчисления налога на имущество организаций</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Для категорий налогоплательщиков, указанных в </w:t>
      </w:r>
      <w:hyperlink w:anchor="P158">
        <w:r w:rsidRPr="00E0344D">
          <w:rPr>
            <w:rFonts w:ascii="Times New Roman" w:hAnsi="Times New Roman" w:cs="Times New Roman"/>
            <w:sz w:val="24"/>
            <w:szCs w:val="24"/>
          </w:rPr>
          <w:t>приложениях 1</w:t>
        </w:r>
      </w:hyperlink>
      <w:r w:rsidRPr="00E0344D">
        <w:rPr>
          <w:rFonts w:ascii="Times New Roman" w:hAnsi="Times New Roman" w:cs="Times New Roman"/>
          <w:sz w:val="24"/>
          <w:szCs w:val="24"/>
        </w:rPr>
        <w:t xml:space="preserve"> и </w:t>
      </w:r>
      <w:hyperlink w:anchor="P215">
        <w:r w:rsidRPr="00E0344D">
          <w:rPr>
            <w:rFonts w:ascii="Times New Roman" w:hAnsi="Times New Roman" w:cs="Times New Roman"/>
            <w:sz w:val="24"/>
            <w:szCs w:val="24"/>
          </w:rPr>
          <w:t>1-1</w:t>
        </w:r>
      </w:hyperlink>
      <w:r w:rsidRPr="00E0344D">
        <w:rPr>
          <w:rFonts w:ascii="Times New Roman" w:hAnsi="Times New Roman" w:cs="Times New Roman"/>
          <w:sz w:val="24"/>
          <w:szCs w:val="24"/>
        </w:rPr>
        <w:t xml:space="preserve"> к настоящему Закону, установить налоговые ставки для исчисления налога на имущество организаций в соответствии с </w:t>
      </w:r>
      <w:hyperlink w:anchor="P158">
        <w:r w:rsidRPr="00E0344D">
          <w:rPr>
            <w:rFonts w:ascii="Times New Roman" w:hAnsi="Times New Roman" w:cs="Times New Roman"/>
            <w:sz w:val="24"/>
            <w:szCs w:val="24"/>
          </w:rPr>
          <w:t>приложениями 1</w:t>
        </w:r>
      </w:hyperlink>
      <w:r w:rsidRPr="00E0344D">
        <w:rPr>
          <w:rFonts w:ascii="Times New Roman" w:hAnsi="Times New Roman" w:cs="Times New Roman"/>
          <w:sz w:val="24"/>
          <w:szCs w:val="24"/>
        </w:rPr>
        <w:t xml:space="preserve"> и </w:t>
      </w:r>
      <w:hyperlink w:anchor="P215">
        <w:r w:rsidRPr="00E0344D">
          <w:rPr>
            <w:rFonts w:ascii="Times New Roman" w:hAnsi="Times New Roman" w:cs="Times New Roman"/>
            <w:sz w:val="24"/>
            <w:szCs w:val="24"/>
          </w:rPr>
          <w:t>1-1</w:t>
        </w:r>
      </w:hyperlink>
      <w:r w:rsidRPr="00E0344D">
        <w:rPr>
          <w:rFonts w:ascii="Times New Roman" w:hAnsi="Times New Roman" w:cs="Times New Roman"/>
          <w:sz w:val="24"/>
          <w:szCs w:val="24"/>
        </w:rPr>
        <w:t xml:space="preserve"> к настоящему Закону.</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17">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01.06.2020 № 49-ЗТО)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proofErr w:type="gramStart"/>
      <w:r w:rsidRPr="00E0344D">
        <w:rPr>
          <w:rFonts w:ascii="Times New Roman" w:hAnsi="Times New Roman" w:cs="Times New Roman"/>
          <w:sz w:val="24"/>
          <w:szCs w:val="24"/>
        </w:rPr>
        <w:t>Действие положений абзаца второго статьи 1 (в редакции Закона Тульской области от 20.11.2014 N 2213-ЗТО), в части, касающейся замены слов "капитальных вложений" не распространяется на налогоплательщиков, применяющих на дату вступления в силу Закона Тульской области от 20.11.2014 N 2213-ЗТО пониженные налоговые ставки в соответствии со статьей 1 и (или) статьей 2 данного документа, но не более четырех налоговых периодов.</w:t>
      </w:r>
      <w:proofErr w:type="gramEnd"/>
    </w:p>
    <w:p w:rsidR="00C20EDC" w:rsidRPr="00E0344D" w:rsidRDefault="00C20EDC">
      <w:pPr>
        <w:pStyle w:val="ConsPlusNormal"/>
        <w:spacing w:after="1"/>
        <w:rPr>
          <w:rFonts w:ascii="Times New Roman" w:hAnsi="Times New Roman" w:cs="Times New Roman"/>
          <w:sz w:val="24"/>
          <w:szCs w:val="24"/>
        </w:rPr>
      </w:pPr>
    </w:p>
    <w:p w:rsidR="00C20EDC" w:rsidRPr="00E0344D" w:rsidRDefault="00C20EDC">
      <w:pPr>
        <w:pStyle w:val="ConsPlusNormal"/>
        <w:spacing w:before="26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Пониженные налоговые ставки </w:t>
      </w:r>
      <w:proofErr w:type="gramStart"/>
      <w:r w:rsidRPr="00E0344D">
        <w:rPr>
          <w:rFonts w:ascii="Times New Roman" w:hAnsi="Times New Roman" w:cs="Times New Roman"/>
          <w:sz w:val="24"/>
          <w:szCs w:val="24"/>
        </w:rPr>
        <w:t>применяются налогоплательщиками начиная</w:t>
      </w:r>
      <w:proofErr w:type="gramEnd"/>
      <w:r w:rsidRPr="00E0344D">
        <w:rPr>
          <w:rFonts w:ascii="Times New Roman" w:hAnsi="Times New Roman" w:cs="Times New Roman"/>
          <w:sz w:val="24"/>
          <w:szCs w:val="24"/>
        </w:rPr>
        <w:t xml:space="preserve"> с налогового периода, следующего за налоговым периодом, в котором был осуществлен ввод в эксплуатацию объекта (объектов) недвижимого имущества, в течение срока окупаемости инвестиционного проекта, но не более четырех налоговых периодов, следующих непрерывно.</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10.11.2010 </w:t>
      </w:r>
      <w:hyperlink r:id="rId18">
        <w:r w:rsidRPr="00E0344D">
          <w:rPr>
            <w:rFonts w:ascii="Times New Roman" w:hAnsi="Times New Roman" w:cs="Times New Roman"/>
            <w:sz w:val="24"/>
            <w:szCs w:val="24"/>
          </w:rPr>
          <w:t>№ 1502-ЗТО</w:t>
        </w:r>
      </w:hyperlink>
      <w:r w:rsidRPr="00E0344D">
        <w:rPr>
          <w:rFonts w:ascii="Times New Roman" w:hAnsi="Times New Roman" w:cs="Times New Roman"/>
          <w:sz w:val="24"/>
          <w:szCs w:val="24"/>
        </w:rPr>
        <w:t xml:space="preserve">, от 20.11.2014 </w:t>
      </w:r>
      <w:hyperlink r:id="rId19">
        <w:r w:rsidRPr="00E0344D">
          <w:rPr>
            <w:rFonts w:ascii="Times New Roman" w:hAnsi="Times New Roman" w:cs="Times New Roman"/>
            <w:sz w:val="24"/>
            <w:szCs w:val="24"/>
          </w:rPr>
          <w:t>№ 2213-ЗТО</w:t>
        </w:r>
      </w:hyperlink>
      <w:r w:rsidRPr="00E0344D">
        <w:rPr>
          <w:rFonts w:ascii="Times New Roman" w:hAnsi="Times New Roman" w:cs="Times New Roman"/>
          <w:sz w:val="24"/>
          <w:szCs w:val="24"/>
        </w:rPr>
        <w:t>)</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Пониженные налоговые ставки не применяются в отношении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объектов недвижимого имущества, в отношении которых налоговая база определяется как кадастровая стоимость (далее - перечень).</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(абзац введен </w:t>
      </w:r>
      <w:hyperlink r:id="rId20">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29.05.2014 N 2121-ЗТО)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bookmarkStart w:id="1" w:name="P50"/>
      <w:bookmarkEnd w:id="1"/>
      <w:r w:rsidRPr="00E0344D">
        <w:rPr>
          <w:rFonts w:ascii="Times New Roman" w:hAnsi="Times New Roman" w:cs="Times New Roman"/>
          <w:sz w:val="24"/>
          <w:szCs w:val="24"/>
        </w:rPr>
        <w:t>Статья 1-1. Налоговая ставка для исчисления налога на имущество организаций для организаций - резидентов индустриальных парков</w:t>
      </w: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w:t>
      </w:r>
      <w:proofErr w:type="gramStart"/>
      <w:r w:rsidRPr="00E0344D">
        <w:rPr>
          <w:rFonts w:ascii="Times New Roman" w:hAnsi="Times New Roman" w:cs="Times New Roman"/>
          <w:sz w:val="24"/>
          <w:szCs w:val="24"/>
        </w:rPr>
        <w:t>введена</w:t>
      </w:r>
      <w:proofErr w:type="gramEnd"/>
      <w:r w:rsidRPr="00E0344D">
        <w:rPr>
          <w:rFonts w:ascii="Times New Roman" w:hAnsi="Times New Roman" w:cs="Times New Roman"/>
          <w:sz w:val="24"/>
          <w:szCs w:val="24"/>
        </w:rPr>
        <w:t xml:space="preserve"> </w:t>
      </w:r>
      <w:hyperlink r:id="rId21">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 (ред. 20.11.2014))</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Для организаций - резидентов индустриальных парков установить налоговую ставку для исчисления налога на имущество организаций в размере 0 процентов.</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Пониженная налоговая ставка </w:t>
      </w:r>
      <w:proofErr w:type="gramStart"/>
      <w:r w:rsidRPr="00E0344D">
        <w:rPr>
          <w:rFonts w:ascii="Times New Roman" w:hAnsi="Times New Roman" w:cs="Times New Roman"/>
          <w:sz w:val="24"/>
          <w:szCs w:val="24"/>
        </w:rPr>
        <w:t>применяется налогоплательщиками начиная</w:t>
      </w:r>
      <w:proofErr w:type="gramEnd"/>
      <w:r w:rsidRPr="00E0344D">
        <w:rPr>
          <w:rFonts w:ascii="Times New Roman" w:hAnsi="Times New Roman" w:cs="Times New Roman"/>
          <w:sz w:val="24"/>
          <w:szCs w:val="24"/>
        </w:rPr>
        <w:t xml:space="preserve"> с налогового периода, следующего за налоговым периодом, в котором остаточная стоимость объектов недвижимого имущества, введенных в эксплуатацию в рамках одного инвестиционного проекта (в период с 1 января 2015 года по 31 декабря 2019 года), составит свыше трех миллиардов рублей.</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22">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29.11.2018 № 96-ЗТО)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lastRenderedPageBreak/>
        <w:t>Действие пониженной налоговой ставки осуществляется в течение срока окупаемости инвестиционного проекта, но не более десяти налоговых периодов, следующих непрерывно.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Положения статьи 2 применяются до 1 января 2023 года.</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spacing w:before="260"/>
        <w:ind w:firstLine="540"/>
        <w:jc w:val="both"/>
        <w:outlineLvl w:val="1"/>
        <w:rPr>
          <w:rFonts w:ascii="Times New Roman" w:hAnsi="Times New Roman" w:cs="Times New Roman"/>
          <w:sz w:val="24"/>
          <w:szCs w:val="24"/>
        </w:rPr>
      </w:pPr>
      <w:bookmarkStart w:id="2" w:name="P59"/>
      <w:bookmarkEnd w:id="2"/>
      <w:r w:rsidRPr="00E0344D">
        <w:rPr>
          <w:rFonts w:ascii="Times New Roman" w:hAnsi="Times New Roman" w:cs="Times New Roman"/>
          <w:sz w:val="24"/>
          <w:szCs w:val="24"/>
        </w:rPr>
        <w:t>Статья 2. Налоговые ставки для исчисления налога на прибыль организаций, подлежащего зачислению в бюджет Тульской области</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Для категорий налогоплательщиков, указанных в </w:t>
      </w:r>
      <w:hyperlink w:anchor="P274">
        <w:r w:rsidRPr="00E0344D">
          <w:rPr>
            <w:rFonts w:ascii="Times New Roman" w:hAnsi="Times New Roman" w:cs="Times New Roman"/>
            <w:sz w:val="24"/>
            <w:szCs w:val="24"/>
          </w:rPr>
          <w:t>приложении 2</w:t>
        </w:r>
      </w:hyperlink>
      <w:r w:rsidRPr="00E0344D">
        <w:rPr>
          <w:rFonts w:ascii="Times New Roman" w:hAnsi="Times New Roman" w:cs="Times New Roman"/>
          <w:sz w:val="24"/>
          <w:szCs w:val="24"/>
        </w:rPr>
        <w:t xml:space="preserve"> к настоящему Закону, понизить налоговые ставки для исчисления налога на прибыль организаций, подлежащего зачислению в бюджет Тульской области (далее - бюджет области), до размеров, указанных в </w:t>
      </w:r>
      <w:hyperlink w:anchor="P274">
        <w:r w:rsidRPr="00E0344D">
          <w:rPr>
            <w:rFonts w:ascii="Times New Roman" w:hAnsi="Times New Roman" w:cs="Times New Roman"/>
            <w:sz w:val="24"/>
            <w:szCs w:val="24"/>
          </w:rPr>
          <w:t>приложении 2</w:t>
        </w:r>
      </w:hyperlink>
      <w:r w:rsidRPr="00E0344D">
        <w:rPr>
          <w:rFonts w:ascii="Times New Roman" w:hAnsi="Times New Roman" w:cs="Times New Roman"/>
          <w:sz w:val="24"/>
          <w:szCs w:val="24"/>
        </w:rPr>
        <w:t xml:space="preserve"> к настоящему Закону.</w:t>
      </w:r>
    </w:p>
    <w:p w:rsidR="00C20EDC" w:rsidRPr="00E0344D" w:rsidRDefault="00C20EDC" w:rsidP="00C20EDC">
      <w:pPr>
        <w:pStyle w:val="ConsPlusNormal"/>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Действие положений абзаца второго статьи 2 (в редакции Закона Тульской области от 20.11.2014 № 2213-ЗТО), в части, касающейся замены слов "капитальных вложений" не распространяется на налогоплательщиков, применяющих на дату вступления в силу Закона Тульской области от 20.11.2014 № 2213-ЗТО пониженные налоговые ставки в соответствии со статьей 1 и (или) статьей 2 данного документа, но не более четырех налоговых периодов.</w:t>
      </w:r>
      <w:proofErr w:type="gramEnd"/>
    </w:p>
    <w:p w:rsidR="00C20EDC" w:rsidRPr="00E0344D" w:rsidRDefault="00C20EDC">
      <w:pPr>
        <w:pStyle w:val="ConsPlusNormal"/>
        <w:spacing w:before="26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Пониженные налоговые ставки </w:t>
      </w:r>
      <w:proofErr w:type="gramStart"/>
      <w:r w:rsidRPr="00E0344D">
        <w:rPr>
          <w:rFonts w:ascii="Times New Roman" w:hAnsi="Times New Roman" w:cs="Times New Roman"/>
          <w:sz w:val="24"/>
          <w:szCs w:val="24"/>
        </w:rPr>
        <w:t>применяются налогоплательщиками начиная</w:t>
      </w:r>
      <w:proofErr w:type="gramEnd"/>
      <w:r w:rsidRPr="00E0344D">
        <w:rPr>
          <w:rFonts w:ascii="Times New Roman" w:hAnsi="Times New Roman" w:cs="Times New Roman"/>
          <w:sz w:val="24"/>
          <w:szCs w:val="24"/>
        </w:rPr>
        <w:t xml:space="preserve"> с налогового периода, следующего за налоговым периодом, в котором был осуществлен ввод в эксплуатацию объекта (объектов) недвижимого имущества, в течение срока окупаемости инвестиционного проекта, но не более четырех налоговых периодов, следующих непрерывно.</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10.11.2010 </w:t>
      </w:r>
      <w:hyperlink r:id="rId23">
        <w:r w:rsidRPr="00E0344D">
          <w:rPr>
            <w:rFonts w:ascii="Times New Roman" w:hAnsi="Times New Roman" w:cs="Times New Roman"/>
            <w:sz w:val="24"/>
            <w:szCs w:val="24"/>
          </w:rPr>
          <w:t>№ 1502-ЗТО</w:t>
        </w:r>
      </w:hyperlink>
      <w:r w:rsidRPr="00E0344D">
        <w:rPr>
          <w:rFonts w:ascii="Times New Roman" w:hAnsi="Times New Roman" w:cs="Times New Roman"/>
          <w:sz w:val="24"/>
          <w:szCs w:val="24"/>
        </w:rPr>
        <w:t xml:space="preserve">, от 20.11.2014 </w:t>
      </w:r>
      <w:hyperlink r:id="rId24">
        <w:r w:rsidRPr="00E0344D">
          <w:rPr>
            <w:rFonts w:ascii="Times New Roman" w:hAnsi="Times New Roman" w:cs="Times New Roman"/>
            <w:sz w:val="24"/>
            <w:szCs w:val="24"/>
          </w:rPr>
          <w:t>№ 2213-ЗТО</w:t>
        </w:r>
      </w:hyperlink>
      <w:r w:rsidRPr="00E0344D">
        <w:rPr>
          <w:rFonts w:ascii="Times New Roman" w:hAnsi="Times New Roman" w:cs="Times New Roman"/>
          <w:sz w:val="24"/>
          <w:szCs w:val="24"/>
        </w:rPr>
        <w:t>)</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Положения статьи 2-1 применяются до 1 января 2023 года.</w:t>
      </w:r>
    </w:p>
    <w:p w:rsidR="00C20EDC" w:rsidRPr="00E0344D" w:rsidRDefault="00C20EDC">
      <w:pPr>
        <w:pStyle w:val="ConsPlusTitle"/>
        <w:spacing w:before="260"/>
        <w:ind w:firstLine="540"/>
        <w:jc w:val="both"/>
        <w:outlineLvl w:val="1"/>
        <w:rPr>
          <w:rFonts w:ascii="Times New Roman" w:hAnsi="Times New Roman" w:cs="Times New Roman"/>
          <w:sz w:val="24"/>
          <w:szCs w:val="24"/>
        </w:rPr>
      </w:pPr>
      <w:bookmarkStart w:id="3" w:name="P67"/>
      <w:bookmarkEnd w:id="3"/>
      <w:r w:rsidRPr="00E0344D">
        <w:rPr>
          <w:rFonts w:ascii="Times New Roman" w:hAnsi="Times New Roman" w:cs="Times New Roman"/>
          <w:sz w:val="24"/>
          <w:szCs w:val="24"/>
        </w:rPr>
        <w:t>Статья 2-1. Налоговая ставка для исчисления налога на прибыль организаций для организаций - резидентов индустриальных парков</w:t>
      </w: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w:t>
      </w:r>
      <w:proofErr w:type="gramStart"/>
      <w:r w:rsidRPr="00E0344D">
        <w:rPr>
          <w:rFonts w:ascii="Times New Roman" w:hAnsi="Times New Roman" w:cs="Times New Roman"/>
          <w:sz w:val="24"/>
          <w:szCs w:val="24"/>
        </w:rPr>
        <w:t>введена</w:t>
      </w:r>
      <w:proofErr w:type="gramEnd"/>
      <w:r w:rsidRPr="00E0344D">
        <w:rPr>
          <w:rFonts w:ascii="Times New Roman" w:hAnsi="Times New Roman" w:cs="Times New Roman"/>
          <w:sz w:val="24"/>
          <w:szCs w:val="24"/>
        </w:rPr>
        <w:t xml:space="preserve"> </w:t>
      </w:r>
      <w:hyperlink r:id="rId25">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N 2113-ЗТО (ред. 20.11.2014))</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Для организаций - резидентов индустриальных парков понизить налоговую ставку для исчисления налога на прибыль организаций на 4,5 процента в пределах сумм, подлежащих зачислению в бюджет области.</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Пониженная налоговая ставка </w:t>
      </w:r>
      <w:proofErr w:type="gramStart"/>
      <w:r w:rsidRPr="00E0344D">
        <w:rPr>
          <w:rFonts w:ascii="Times New Roman" w:hAnsi="Times New Roman" w:cs="Times New Roman"/>
          <w:sz w:val="24"/>
          <w:szCs w:val="24"/>
        </w:rPr>
        <w:t>применяется налогоплательщиками начиная</w:t>
      </w:r>
      <w:proofErr w:type="gramEnd"/>
      <w:r w:rsidRPr="00E0344D">
        <w:rPr>
          <w:rFonts w:ascii="Times New Roman" w:hAnsi="Times New Roman" w:cs="Times New Roman"/>
          <w:sz w:val="24"/>
          <w:szCs w:val="24"/>
        </w:rPr>
        <w:t xml:space="preserve"> с налогового периода, следующего за налоговым периодом, в котором остаточная стоимость объектов недвижимого имущества, введенных в эксплуатацию в рамках одного инвестиционного проекта (в период с 1 января 2015 года по 31 декабря 2019 года), составит свыше трех миллиардов рублей.</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26">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29.11.2018 № 96-ЗТО)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Действие пониженной налоговой ставки осуществляется в течение срока окупаемости инвестиционного проекта, но не более десяти налоговых периодов, следующих непрерывно.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bookmarkStart w:id="4" w:name="P75"/>
      <w:bookmarkEnd w:id="4"/>
      <w:r w:rsidRPr="00E0344D">
        <w:rPr>
          <w:rFonts w:ascii="Times New Roman" w:hAnsi="Times New Roman" w:cs="Times New Roman"/>
          <w:sz w:val="24"/>
          <w:szCs w:val="24"/>
        </w:rPr>
        <w:t>Статья 3. Условия применения пониженных налоговых ставок</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bookmarkStart w:id="5" w:name="P77"/>
      <w:bookmarkEnd w:id="5"/>
      <w:r w:rsidRPr="00E0344D">
        <w:rPr>
          <w:rFonts w:ascii="Times New Roman" w:hAnsi="Times New Roman" w:cs="Times New Roman"/>
          <w:sz w:val="24"/>
          <w:szCs w:val="24"/>
        </w:rPr>
        <w:t xml:space="preserve">1. </w:t>
      </w:r>
      <w:proofErr w:type="gramStart"/>
      <w:r w:rsidRPr="00E0344D">
        <w:rPr>
          <w:rFonts w:ascii="Times New Roman" w:hAnsi="Times New Roman" w:cs="Times New Roman"/>
          <w:sz w:val="24"/>
          <w:szCs w:val="24"/>
        </w:rPr>
        <w:t xml:space="preserve">Пониженные налоговые ставки, установленные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применяются налогоплательщиком при условии, что расходы налогоплательщика в </w:t>
      </w:r>
      <w:r w:rsidRPr="00E0344D">
        <w:rPr>
          <w:rFonts w:ascii="Times New Roman" w:hAnsi="Times New Roman" w:cs="Times New Roman"/>
          <w:sz w:val="24"/>
          <w:szCs w:val="24"/>
        </w:rPr>
        <w:lastRenderedPageBreak/>
        <w:t xml:space="preserve">налоговом периоде на указанные капитальные вложения, исчисленные в соответствии со </w:t>
      </w:r>
      <w:hyperlink r:id="rId27">
        <w:r w:rsidRPr="00E0344D">
          <w:rPr>
            <w:rFonts w:ascii="Times New Roman" w:hAnsi="Times New Roman" w:cs="Times New Roman"/>
            <w:sz w:val="24"/>
            <w:szCs w:val="24"/>
          </w:rPr>
          <w:t>статьей 258</w:t>
        </w:r>
      </w:hyperlink>
      <w:r w:rsidRPr="00E0344D">
        <w:rPr>
          <w:rFonts w:ascii="Times New Roman" w:hAnsi="Times New Roman" w:cs="Times New Roman"/>
          <w:sz w:val="24"/>
          <w:szCs w:val="24"/>
        </w:rPr>
        <w:t xml:space="preserve"> Налогового кодекса Российской Федерации, и (или) суммы начисленной амортизации по объектам недвижимого имущества, введенным в эксплуатацию или изменившим первоначальную (восстановительную) стоимость в результате осуществления ввода в эксплуатацию указанных объектов капитальных</w:t>
      </w:r>
      <w:proofErr w:type="gramEnd"/>
      <w:r w:rsidRPr="00E0344D">
        <w:rPr>
          <w:rFonts w:ascii="Times New Roman" w:hAnsi="Times New Roman" w:cs="Times New Roman"/>
          <w:sz w:val="24"/>
          <w:szCs w:val="24"/>
        </w:rPr>
        <w:t xml:space="preserve"> вложений в соответствии с инвестиционным проектом, соответствуют требованиям, предусмотренным </w:t>
      </w:r>
      <w:hyperlink r:id="rId28">
        <w:r w:rsidRPr="00E0344D">
          <w:rPr>
            <w:rFonts w:ascii="Times New Roman" w:hAnsi="Times New Roman" w:cs="Times New Roman"/>
            <w:sz w:val="24"/>
            <w:szCs w:val="24"/>
          </w:rPr>
          <w:t>статьей 252</w:t>
        </w:r>
      </w:hyperlink>
      <w:r w:rsidRPr="00E0344D">
        <w:rPr>
          <w:rFonts w:ascii="Times New Roman" w:hAnsi="Times New Roman" w:cs="Times New Roman"/>
          <w:sz w:val="24"/>
          <w:szCs w:val="24"/>
        </w:rPr>
        <w:t xml:space="preserve"> Налогового кодекса Российской Федерации.</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29">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29.11.2018 № 96-ЗТО)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rsidP="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Действие положений части 2 статьи 3 (в редакции Закона Тульской области от 20.11.2014 № 2213-ЗТО), не распространяется на налогоплательщиков, применяющих на дату вступления в силу Закона Тульской области от 20.11.2014 № 2213-ЗТО пониженные налоговые ставки в соответствии со статьей 1 и (или) статьей 2 данного документа, но не более четырех налоговых периодов.</w:t>
      </w:r>
    </w:p>
    <w:p w:rsidR="00C20EDC" w:rsidRPr="00E0344D" w:rsidRDefault="00C20EDC">
      <w:pPr>
        <w:pStyle w:val="ConsPlusNormal"/>
        <w:spacing w:before="260"/>
        <w:ind w:firstLine="540"/>
        <w:jc w:val="both"/>
        <w:rPr>
          <w:rFonts w:ascii="Times New Roman" w:hAnsi="Times New Roman" w:cs="Times New Roman"/>
          <w:sz w:val="24"/>
          <w:szCs w:val="24"/>
        </w:rPr>
      </w:pPr>
      <w:bookmarkStart w:id="6" w:name="P80"/>
      <w:bookmarkEnd w:id="6"/>
      <w:r w:rsidRPr="00E0344D">
        <w:rPr>
          <w:rFonts w:ascii="Times New Roman" w:hAnsi="Times New Roman" w:cs="Times New Roman"/>
          <w:sz w:val="24"/>
          <w:szCs w:val="24"/>
        </w:rPr>
        <w:t xml:space="preserve">2. </w:t>
      </w:r>
      <w:proofErr w:type="gramStart"/>
      <w:r w:rsidRPr="00E0344D">
        <w:rPr>
          <w:rFonts w:ascii="Times New Roman" w:hAnsi="Times New Roman" w:cs="Times New Roman"/>
          <w:sz w:val="24"/>
          <w:szCs w:val="24"/>
        </w:rPr>
        <w:t>Для определения размеров пониженных налоговых ставок используется остаточная стоимость объектов недвижимого имущества налогоплательщика,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первое число налогового периода, в котором был осуществлен ввод в эксплуатацию объекта (объектов) недвижимого имущества в соответствии с инвестиционным</w:t>
      </w:r>
      <w:proofErr w:type="gramEnd"/>
      <w:r w:rsidRPr="00E0344D">
        <w:rPr>
          <w:rFonts w:ascii="Times New Roman" w:hAnsi="Times New Roman" w:cs="Times New Roman"/>
          <w:sz w:val="24"/>
          <w:szCs w:val="24"/>
        </w:rPr>
        <w:t xml:space="preserve"> проектом.</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30">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29.11.2018 № 96-ЗТО)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В случае</w:t>
      </w:r>
      <w:proofErr w:type="gramStart"/>
      <w:r w:rsidRPr="00E0344D">
        <w:rPr>
          <w:rFonts w:ascii="Times New Roman" w:hAnsi="Times New Roman" w:cs="Times New Roman"/>
          <w:sz w:val="24"/>
          <w:szCs w:val="24"/>
        </w:rPr>
        <w:t>,</w:t>
      </w:r>
      <w:proofErr w:type="gramEnd"/>
      <w:r w:rsidRPr="00E0344D">
        <w:rPr>
          <w:rFonts w:ascii="Times New Roman" w:hAnsi="Times New Roman" w:cs="Times New Roman"/>
          <w:sz w:val="24"/>
          <w:szCs w:val="24"/>
        </w:rPr>
        <w:t xml:space="preserve"> если налогоплательщиком является организация, осуществившая инвестиции в форме капитальных вложений в объекты недвижимого имущества в одном или нескольких обособленных подразделениях на территории Тульской области, пониженные налоговые ставки определяются исходя из остаточной стоимости объектов недвижимого имущества по этому обособленному подразделению или каждому из этих обособленных подразделений, отвечающим условиям отнесения к одной из категорий налогоплательщиков, указанных в </w:t>
      </w:r>
      <w:hyperlink w:anchor="P158">
        <w:r w:rsidRPr="00E0344D">
          <w:rPr>
            <w:rFonts w:ascii="Times New Roman" w:hAnsi="Times New Roman" w:cs="Times New Roman"/>
            <w:sz w:val="24"/>
            <w:szCs w:val="24"/>
          </w:rPr>
          <w:t>приложениях 1</w:t>
        </w:r>
      </w:hyperlink>
      <w:r w:rsidRPr="00E0344D">
        <w:rPr>
          <w:rFonts w:ascii="Times New Roman" w:hAnsi="Times New Roman" w:cs="Times New Roman"/>
          <w:sz w:val="24"/>
          <w:szCs w:val="24"/>
        </w:rPr>
        <w:t xml:space="preserve">, </w:t>
      </w:r>
      <w:hyperlink w:anchor="P215">
        <w:r w:rsidRPr="00E0344D">
          <w:rPr>
            <w:rFonts w:ascii="Times New Roman" w:hAnsi="Times New Roman" w:cs="Times New Roman"/>
            <w:sz w:val="24"/>
            <w:szCs w:val="24"/>
          </w:rPr>
          <w:t>1-1</w:t>
        </w:r>
      </w:hyperlink>
      <w:r w:rsidRPr="00E0344D">
        <w:rPr>
          <w:rFonts w:ascii="Times New Roman" w:hAnsi="Times New Roman" w:cs="Times New Roman"/>
          <w:sz w:val="24"/>
          <w:szCs w:val="24"/>
        </w:rPr>
        <w:t xml:space="preserve"> и (или) </w:t>
      </w:r>
      <w:hyperlink w:anchor="P274">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к настоящему Закону, и применяются только для обособленного подразделения, в котором реализован инвестиционный проект.</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29.11.2018 </w:t>
      </w:r>
      <w:hyperlink r:id="rId31">
        <w:r w:rsidRPr="00E0344D">
          <w:rPr>
            <w:rFonts w:ascii="Times New Roman" w:hAnsi="Times New Roman" w:cs="Times New Roman"/>
            <w:sz w:val="24"/>
            <w:szCs w:val="24"/>
          </w:rPr>
          <w:t>№ 96-ЗТО</w:t>
        </w:r>
      </w:hyperlink>
      <w:r w:rsidRPr="00E0344D">
        <w:rPr>
          <w:rFonts w:ascii="Times New Roman" w:hAnsi="Times New Roman" w:cs="Times New Roman"/>
          <w:sz w:val="24"/>
          <w:szCs w:val="24"/>
        </w:rPr>
        <w:t xml:space="preserve">, от 01.06.2020 </w:t>
      </w:r>
      <w:hyperlink r:id="rId32">
        <w:r w:rsidRPr="00E0344D">
          <w:rPr>
            <w:rFonts w:ascii="Times New Roman" w:hAnsi="Times New Roman" w:cs="Times New Roman"/>
            <w:sz w:val="24"/>
            <w:szCs w:val="24"/>
          </w:rPr>
          <w:t>№ 49-ЗТО</w:t>
        </w:r>
      </w:hyperlink>
      <w:r w:rsidRPr="00E0344D">
        <w:rPr>
          <w:rFonts w:ascii="Times New Roman" w:hAnsi="Times New Roman" w:cs="Times New Roman"/>
          <w:sz w:val="24"/>
          <w:szCs w:val="24"/>
        </w:rPr>
        <w:t>)</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В случае</w:t>
      </w:r>
      <w:proofErr w:type="gramStart"/>
      <w:r w:rsidRPr="00E0344D">
        <w:rPr>
          <w:rFonts w:ascii="Times New Roman" w:hAnsi="Times New Roman" w:cs="Times New Roman"/>
          <w:sz w:val="24"/>
          <w:szCs w:val="24"/>
        </w:rPr>
        <w:t>,</w:t>
      </w:r>
      <w:proofErr w:type="gramEnd"/>
      <w:r w:rsidRPr="00E0344D">
        <w:rPr>
          <w:rFonts w:ascii="Times New Roman" w:hAnsi="Times New Roman" w:cs="Times New Roman"/>
          <w:sz w:val="24"/>
          <w:szCs w:val="24"/>
        </w:rPr>
        <w:t xml:space="preserve"> если налогоплательщиком является организация, которая имеет на территории Тульской области недвижимое имущество, находящееся вне местонахождения организации или ее обособленного (обособленных) подразделения (подразделений), пониженные налоговые ставки определяются исходя из остаточной стоимости данного недвижимого имущества и применяются только в отношении этого имущества.</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(часть 2 в ред. </w:t>
      </w:r>
      <w:hyperlink r:id="rId33">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20.11.2014 № 2213-ЗТО)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rsidP="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Действие положений части 3 статьи 3 (в редакции Закона Тульской области от 20.11.2014 № 2213-ЗТО), не распространяется на налогоплательщиков, применяющих на дату вступления в силу Закона Тульской области от 20.11.2014 № 2213-ЗТО пониженные налоговые ставки в соответствии со статьей 1 и (или) статьей 2 данного документа, но не более четырех налоговых периодов.</w:t>
      </w:r>
    </w:p>
    <w:p w:rsidR="00C20EDC" w:rsidRPr="00E0344D" w:rsidRDefault="00C20EDC">
      <w:pPr>
        <w:pStyle w:val="ConsPlusNormal"/>
        <w:spacing w:before="26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3. </w:t>
      </w:r>
      <w:proofErr w:type="gramStart"/>
      <w:r w:rsidRPr="00E0344D">
        <w:rPr>
          <w:rFonts w:ascii="Times New Roman" w:hAnsi="Times New Roman" w:cs="Times New Roman"/>
          <w:sz w:val="24"/>
          <w:szCs w:val="24"/>
        </w:rPr>
        <w:t xml:space="preserve">Налогоплательщик, применяющий пониженные налоговые ставки, установленные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при последующем вводе в эксплуатацию объекта (объектов) недвижимого имущества в соответствии с инвестиционными проектами в течение налоговых периодов, на которые указанные пониженные налоговые ставки были </w:t>
      </w:r>
      <w:r w:rsidRPr="00E0344D">
        <w:rPr>
          <w:rFonts w:ascii="Times New Roman" w:hAnsi="Times New Roman" w:cs="Times New Roman"/>
          <w:sz w:val="24"/>
          <w:szCs w:val="24"/>
        </w:rPr>
        <w:lastRenderedPageBreak/>
        <w:t xml:space="preserve">установлены, вправе осуществить пересчет показателей и применять новые пониженные налоговые ставки на основаниях, в порядке и при соблюдении условий, установленных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w:t>
      </w:r>
      <w:proofErr w:type="gramEnd"/>
      <w:r w:rsidRPr="00E0344D">
        <w:rPr>
          <w:rFonts w:ascii="Times New Roman" w:hAnsi="Times New Roman" w:cs="Times New Roman"/>
          <w:sz w:val="24"/>
          <w:szCs w:val="24"/>
        </w:rPr>
        <w:t xml:space="preserve">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и </w:t>
      </w:r>
      <w:hyperlink w:anchor="P77">
        <w:r w:rsidRPr="00E0344D">
          <w:rPr>
            <w:rFonts w:ascii="Times New Roman" w:hAnsi="Times New Roman" w:cs="Times New Roman"/>
            <w:sz w:val="24"/>
            <w:szCs w:val="24"/>
          </w:rPr>
          <w:t>частями 1</w:t>
        </w:r>
      </w:hyperlink>
      <w:r w:rsidRPr="00E0344D">
        <w:rPr>
          <w:rFonts w:ascii="Times New Roman" w:hAnsi="Times New Roman" w:cs="Times New Roman"/>
          <w:sz w:val="24"/>
          <w:szCs w:val="24"/>
        </w:rPr>
        <w:t xml:space="preserve"> и </w:t>
      </w:r>
      <w:hyperlink w:anchor="P80">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настоящей статьи, прекратив применение ранее установленных пониженных налоговых ставок.</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34">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20.11.2014 № 2213-ЗТО)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r w:rsidRPr="00E0344D">
        <w:rPr>
          <w:rFonts w:ascii="Times New Roman" w:hAnsi="Times New Roman" w:cs="Times New Roman"/>
          <w:sz w:val="24"/>
          <w:szCs w:val="24"/>
        </w:rPr>
        <w:t>Статья 4. Особенности применения пониженных налоговых ставок</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1. </w:t>
      </w:r>
      <w:proofErr w:type="gramStart"/>
      <w:r w:rsidRPr="00E0344D">
        <w:rPr>
          <w:rFonts w:ascii="Times New Roman" w:hAnsi="Times New Roman" w:cs="Times New Roman"/>
          <w:sz w:val="24"/>
          <w:szCs w:val="24"/>
        </w:rPr>
        <w:t xml:space="preserve">В случае ликвидации организации до истечения срока, на который организации были установлены пониженные налоговые ставки в соответствии со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суммы налога на имущество организаций, налога на прибыль организаций, подлежащего зачислению в бюджет области, и соответствующие суммы пеней подлежат внесению в бюджет области в полном объеме за все время применения пониженных налоговых ставок, но не более</w:t>
      </w:r>
      <w:proofErr w:type="gramEnd"/>
      <w:r w:rsidRPr="00E0344D">
        <w:rPr>
          <w:rFonts w:ascii="Times New Roman" w:hAnsi="Times New Roman" w:cs="Times New Roman"/>
          <w:sz w:val="24"/>
          <w:szCs w:val="24"/>
        </w:rPr>
        <w:t xml:space="preserve"> чем за четыре налоговых периода.</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1-1. </w:t>
      </w:r>
      <w:proofErr w:type="gramStart"/>
      <w:r w:rsidRPr="00E0344D">
        <w:rPr>
          <w:rFonts w:ascii="Times New Roman" w:hAnsi="Times New Roman" w:cs="Times New Roman"/>
          <w:sz w:val="24"/>
          <w:szCs w:val="24"/>
        </w:rPr>
        <w:t xml:space="preserve">В случае ликвидации организации до истечения срока, на который организации были установлены пониженные налоговые ставки в соответствии со </w:t>
      </w:r>
      <w:hyperlink w:anchor="P50">
        <w:r w:rsidRPr="00E0344D">
          <w:rPr>
            <w:rFonts w:ascii="Times New Roman" w:hAnsi="Times New Roman" w:cs="Times New Roman"/>
            <w:sz w:val="24"/>
            <w:szCs w:val="24"/>
          </w:rPr>
          <w:t>статьями 1-1</w:t>
        </w:r>
      </w:hyperlink>
      <w:r w:rsidRPr="00E0344D">
        <w:rPr>
          <w:rFonts w:ascii="Times New Roman" w:hAnsi="Times New Roman" w:cs="Times New Roman"/>
          <w:sz w:val="24"/>
          <w:szCs w:val="24"/>
        </w:rPr>
        <w:t xml:space="preserve"> и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суммы налога на имущество организаций, налога на прибыль организаций, подлежащего зачислению в бюджет области, и соответствующие суммы пеней подлежат внесению в бюджет области в полном объеме за все время применения пониженных налоговых ставок, но не более</w:t>
      </w:r>
      <w:proofErr w:type="gramEnd"/>
      <w:r w:rsidRPr="00E0344D">
        <w:rPr>
          <w:rFonts w:ascii="Times New Roman" w:hAnsi="Times New Roman" w:cs="Times New Roman"/>
          <w:sz w:val="24"/>
          <w:szCs w:val="24"/>
        </w:rPr>
        <w:t xml:space="preserve"> чем за десять налоговых периодов.</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(часть 1-1 введена </w:t>
      </w:r>
      <w:hyperlink r:id="rId35">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2. </w:t>
      </w:r>
      <w:proofErr w:type="gramStart"/>
      <w:r w:rsidRPr="00E0344D">
        <w:rPr>
          <w:rFonts w:ascii="Times New Roman" w:hAnsi="Times New Roman" w:cs="Times New Roman"/>
          <w:sz w:val="24"/>
          <w:szCs w:val="24"/>
        </w:rPr>
        <w:t xml:space="preserve">В случае отчуждения организацией объекта (объектов) недвижимого имущества или передачи объекта (объектов) недвижимого имущества своим филиалам или иным обособленным подразделениям, находящимся за пределами территории Тульской области, до истечения срока, на который в связи с вводом в эксплуатацию этого объекта (объектов) были установлены пониженные налоговые ставки в соответствии со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организацией осуществляется пересчет сумм налога на имущество</w:t>
      </w:r>
      <w:proofErr w:type="gramEnd"/>
      <w:r w:rsidRPr="00E0344D">
        <w:rPr>
          <w:rFonts w:ascii="Times New Roman" w:hAnsi="Times New Roman" w:cs="Times New Roman"/>
          <w:sz w:val="24"/>
          <w:szCs w:val="24"/>
        </w:rPr>
        <w:t xml:space="preserve"> организаций, налога на прибыль организаций, подлежащего зачислению в бюджет области, в следующем порядке:</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10.11.2010 </w:t>
      </w:r>
      <w:hyperlink r:id="rId36">
        <w:r w:rsidRPr="00E0344D">
          <w:rPr>
            <w:rFonts w:ascii="Times New Roman" w:hAnsi="Times New Roman" w:cs="Times New Roman"/>
            <w:sz w:val="24"/>
            <w:szCs w:val="24"/>
          </w:rPr>
          <w:t>№ 1502-ЗТО</w:t>
        </w:r>
      </w:hyperlink>
      <w:r w:rsidRPr="00E0344D">
        <w:rPr>
          <w:rFonts w:ascii="Times New Roman" w:hAnsi="Times New Roman" w:cs="Times New Roman"/>
          <w:sz w:val="24"/>
          <w:szCs w:val="24"/>
        </w:rPr>
        <w:t xml:space="preserve">, от 25.04.2014 </w:t>
      </w:r>
      <w:hyperlink r:id="rId37">
        <w:r w:rsidRPr="00E0344D">
          <w:rPr>
            <w:rFonts w:ascii="Times New Roman" w:hAnsi="Times New Roman" w:cs="Times New Roman"/>
            <w:sz w:val="24"/>
            <w:szCs w:val="24"/>
          </w:rPr>
          <w:t>№ 2113-ЗТО</w:t>
        </w:r>
      </w:hyperlink>
      <w:r w:rsidRPr="00E0344D">
        <w:rPr>
          <w:rFonts w:ascii="Times New Roman" w:hAnsi="Times New Roman" w:cs="Times New Roman"/>
          <w:sz w:val="24"/>
          <w:szCs w:val="24"/>
        </w:rPr>
        <w:t xml:space="preserve">, от 29.11.2018 </w:t>
      </w:r>
      <w:hyperlink r:id="rId38">
        <w:r w:rsidRPr="00E0344D">
          <w:rPr>
            <w:rFonts w:ascii="Times New Roman" w:hAnsi="Times New Roman" w:cs="Times New Roman"/>
            <w:sz w:val="24"/>
            <w:szCs w:val="24"/>
          </w:rPr>
          <w:t>№ 96-ЗТО</w:t>
        </w:r>
      </w:hyperlink>
      <w:r w:rsidRPr="00E0344D">
        <w:rPr>
          <w:rFonts w:ascii="Times New Roman" w:hAnsi="Times New Roman" w:cs="Times New Roman"/>
          <w:sz w:val="24"/>
          <w:szCs w:val="24"/>
        </w:rPr>
        <w:t>)</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proofErr w:type="gramStart"/>
      <w:r w:rsidRPr="00E0344D">
        <w:rPr>
          <w:rFonts w:ascii="Times New Roman" w:hAnsi="Times New Roman" w:cs="Times New Roman"/>
          <w:sz w:val="24"/>
          <w:szCs w:val="24"/>
        </w:rPr>
        <w:t>Действие пункта 1 части 2 статьи 4 (в редакции Закона Тульской области от 29.11.2018 № 96-ЗТО) не распространяется на инвесторов, осуществивших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до 1</w:t>
      </w:r>
      <w:proofErr w:type="gramEnd"/>
      <w:r w:rsidRPr="00E0344D">
        <w:rPr>
          <w:rFonts w:ascii="Times New Roman" w:hAnsi="Times New Roman" w:cs="Times New Roman"/>
          <w:sz w:val="24"/>
          <w:szCs w:val="24"/>
        </w:rPr>
        <w:t xml:space="preserve"> января 2019 года.</w:t>
      </w:r>
    </w:p>
    <w:p w:rsidR="00C20EDC" w:rsidRPr="00E0344D" w:rsidRDefault="00C20EDC">
      <w:pPr>
        <w:pStyle w:val="ConsPlusNormal"/>
        <w:spacing w:after="1"/>
        <w:rPr>
          <w:rFonts w:ascii="Times New Roman" w:hAnsi="Times New Roman" w:cs="Times New Roman"/>
          <w:sz w:val="24"/>
          <w:szCs w:val="24"/>
        </w:rPr>
      </w:pPr>
    </w:p>
    <w:p w:rsidR="00C20EDC" w:rsidRPr="00E0344D" w:rsidRDefault="00C20EDC">
      <w:pPr>
        <w:pStyle w:val="ConsPlusNormal"/>
        <w:spacing w:before="26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 xml:space="preserve">1) если сумма капитальных вложений с учетом вычета суммы капитальных вложений в отчужденное имущество составит 100 миллионов рублей и менее или 20 миллионов рублей и менее для объекта (объектов) недвижимого имущества, введенного в эксплуатацию в 2020 году, в соответствии со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либо три миллиарда рублей и менее в соответствии со </w:t>
      </w:r>
      <w:hyperlink w:anchor="P50">
        <w:r w:rsidRPr="00E0344D">
          <w:rPr>
            <w:rFonts w:ascii="Times New Roman" w:hAnsi="Times New Roman" w:cs="Times New Roman"/>
            <w:sz w:val="24"/>
            <w:szCs w:val="24"/>
          </w:rPr>
          <w:t>статьями 1-1</w:t>
        </w:r>
      </w:hyperlink>
      <w:r w:rsidRPr="00E0344D">
        <w:rPr>
          <w:rFonts w:ascii="Times New Roman" w:hAnsi="Times New Roman" w:cs="Times New Roman"/>
          <w:sz w:val="24"/>
          <w:szCs w:val="24"/>
        </w:rPr>
        <w:t xml:space="preserve"> и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w:t>
      </w:r>
      <w:proofErr w:type="gramEnd"/>
      <w:r w:rsidRPr="00E0344D">
        <w:rPr>
          <w:rFonts w:ascii="Times New Roman" w:hAnsi="Times New Roman" w:cs="Times New Roman"/>
          <w:sz w:val="24"/>
          <w:szCs w:val="24"/>
        </w:rPr>
        <w:t xml:space="preserve"> Закона, суммы налога на имущество организаций, налога на прибыль организаций, подлежащего зачислению в бюджет области, и соответствующие суммы пеней подлежат внесению в бюджет области в полном объеме за все время применения пониженных налоговых ставок;</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25.04.2014 </w:t>
      </w:r>
      <w:hyperlink r:id="rId39">
        <w:r w:rsidRPr="00E0344D">
          <w:rPr>
            <w:rFonts w:ascii="Times New Roman" w:hAnsi="Times New Roman" w:cs="Times New Roman"/>
            <w:sz w:val="24"/>
            <w:szCs w:val="24"/>
          </w:rPr>
          <w:t>№ 2113-ЗТО</w:t>
        </w:r>
      </w:hyperlink>
      <w:r w:rsidRPr="00E0344D">
        <w:rPr>
          <w:rFonts w:ascii="Times New Roman" w:hAnsi="Times New Roman" w:cs="Times New Roman"/>
          <w:sz w:val="24"/>
          <w:szCs w:val="24"/>
        </w:rPr>
        <w:t xml:space="preserve">, от 29.11.2018 </w:t>
      </w:r>
      <w:hyperlink r:id="rId40">
        <w:r w:rsidRPr="00E0344D">
          <w:rPr>
            <w:rFonts w:ascii="Times New Roman" w:hAnsi="Times New Roman" w:cs="Times New Roman"/>
            <w:sz w:val="24"/>
            <w:szCs w:val="24"/>
          </w:rPr>
          <w:t>№</w:t>
        </w:r>
      </w:hyperlink>
      <w:r w:rsidRPr="00E0344D">
        <w:rPr>
          <w:rFonts w:ascii="Times New Roman" w:hAnsi="Times New Roman" w:cs="Times New Roman"/>
          <w:sz w:val="24"/>
          <w:szCs w:val="24"/>
        </w:rPr>
        <w:t xml:space="preserve">, от </w:t>
      </w:r>
      <w:r w:rsidRPr="00E0344D">
        <w:rPr>
          <w:rFonts w:ascii="Times New Roman" w:hAnsi="Times New Roman" w:cs="Times New Roman"/>
          <w:sz w:val="24"/>
          <w:szCs w:val="24"/>
        </w:rPr>
        <w:lastRenderedPageBreak/>
        <w:t xml:space="preserve">01.06.2020 </w:t>
      </w:r>
      <w:hyperlink r:id="rId41">
        <w:r w:rsidRPr="00E0344D">
          <w:rPr>
            <w:rFonts w:ascii="Times New Roman" w:hAnsi="Times New Roman" w:cs="Times New Roman"/>
            <w:sz w:val="24"/>
            <w:szCs w:val="24"/>
          </w:rPr>
          <w:t>№</w:t>
        </w:r>
      </w:hyperlink>
      <w:r w:rsidRPr="00E0344D">
        <w:rPr>
          <w:rFonts w:ascii="Times New Roman" w:hAnsi="Times New Roman" w:cs="Times New Roman"/>
          <w:sz w:val="24"/>
          <w:szCs w:val="24"/>
        </w:rPr>
        <w:t>)</w:t>
      </w:r>
    </w:p>
    <w:p w:rsidR="00C20EDC" w:rsidRPr="00E0344D" w:rsidRDefault="00C20EDC">
      <w:pPr>
        <w:pStyle w:val="ConsPlusNormal"/>
        <w:spacing w:before="20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 xml:space="preserve">2) в иных случаях осуществляется расчет показателей с учетом вычета суммы капитальных вложений в отчужденное имущество, и суммы налога на имущество организаций, налога на прибыль организаций, подлежащего зачислению в бюджет области, подлежат пересчету по новым налоговым ставкам в соответствии со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за все время применения пониженных налоговых ставок.</w:t>
      </w:r>
      <w:proofErr w:type="gramEnd"/>
    </w:p>
    <w:p w:rsidR="00C20EDC" w:rsidRPr="00E0344D" w:rsidRDefault="00C20EDC">
      <w:pPr>
        <w:pStyle w:val="ConsPlusNormal"/>
        <w:spacing w:before="20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Разница между суммами налога на имущество организаций, налога на прибыль организаций, подлежащего зачислению в бюджет области, исчисленными до отчуждения объекта (объектов) недвижимого имущества, и суммами налога на имущество организаций, налога на прибыль организаций, подлежащего зачислению в бюджет области, исчисленными по новым налоговым ставкам, а также соответствующие суммы пеней подлежат внесению в бюджет области за все время применения пониженных налоговых ставок.</w:t>
      </w:r>
      <w:proofErr w:type="gramEnd"/>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10.11.2010 </w:t>
      </w:r>
      <w:hyperlink r:id="rId42">
        <w:r w:rsidRPr="00E0344D">
          <w:rPr>
            <w:rFonts w:ascii="Times New Roman" w:hAnsi="Times New Roman" w:cs="Times New Roman"/>
            <w:sz w:val="24"/>
            <w:szCs w:val="24"/>
          </w:rPr>
          <w:t>№</w:t>
        </w:r>
      </w:hyperlink>
      <w:r w:rsidRPr="00E0344D">
        <w:rPr>
          <w:rFonts w:ascii="Times New Roman" w:hAnsi="Times New Roman" w:cs="Times New Roman"/>
          <w:sz w:val="24"/>
          <w:szCs w:val="24"/>
        </w:rPr>
        <w:t xml:space="preserve">, от 29.11.2018 </w:t>
      </w:r>
      <w:hyperlink r:id="rId43">
        <w:r w:rsidRPr="00E0344D">
          <w:rPr>
            <w:rFonts w:ascii="Times New Roman" w:hAnsi="Times New Roman" w:cs="Times New Roman"/>
            <w:sz w:val="24"/>
            <w:szCs w:val="24"/>
          </w:rPr>
          <w:t>№</w:t>
        </w:r>
      </w:hyperlink>
      <w:r w:rsidRPr="00E0344D">
        <w:rPr>
          <w:rFonts w:ascii="Times New Roman" w:hAnsi="Times New Roman" w:cs="Times New Roman"/>
          <w:sz w:val="24"/>
          <w:szCs w:val="24"/>
        </w:rPr>
        <w:t>)</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Налогоплательщик имеет право продолжить применение новых пониженных налоговых ставок до истечения срока, на который ранее были установлены пониженные налоговые ставки.</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3. </w:t>
      </w:r>
      <w:proofErr w:type="gramStart"/>
      <w:r w:rsidRPr="00E0344D">
        <w:rPr>
          <w:rFonts w:ascii="Times New Roman" w:hAnsi="Times New Roman" w:cs="Times New Roman"/>
          <w:sz w:val="24"/>
          <w:szCs w:val="24"/>
        </w:rPr>
        <w:t>В случае реорганизации организации, за исключением налогоплательщиков, применяющих налоговую ставку налога на имущество организаций в размере 0 процентов и (или) налоговую ставку налога на прибыль организаций, подлежащего зачислению в бюджет области, в размере 13,5 процента (12,5 процента в 2017 - 2022 годах), у которых остаточная стоимость объектов недвижимого имущества на первое число налогового периода, предшествующего налоговому периоду, начиная с которого применялись</w:t>
      </w:r>
      <w:proofErr w:type="gramEnd"/>
      <w:r w:rsidRPr="00E0344D">
        <w:rPr>
          <w:rFonts w:ascii="Times New Roman" w:hAnsi="Times New Roman" w:cs="Times New Roman"/>
          <w:sz w:val="24"/>
          <w:szCs w:val="24"/>
        </w:rPr>
        <w:t xml:space="preserve"> пониженные налоговые ставки, </w:t>
      </w:r>
      <w:proofErr w:type="gramStart"/>
      <w:r w:rsidRPr="00E0344D">
        <w:rPr>
          <w:rFonts w:ascii="Times New Roman" w:hAnsi="Times New Roman" w:cs="Times New Roman"/>
          <w:sz w:val="24"/>
          <w:szCs w:val="24"/>
        </w:rPr>
        <w:t>равна</w:t>
      </w:r>
      <w:proofErr w:type="gramEnd"/>
      <w:r w:rsidRPr="00E0344D">
        <w:rPr>
          <w:rFonts w:ascii="Times New Roman" w:hAnsi="Times New Roman" w:cs="Times New Roman"/>
          <w:sz w:val="24"/>
          <w:szCs w:val="24"/>
        </w:rPr>
        <w:t xml:space="preserve"> нулю, право применения пониженных налоговых ставок, установленных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переходит к правопреемнику (правопреемникам) в соответствии с порядком по исполнению обязанности по уплате налогов и сборов (пеней, штрафов) при реорганизации юридического лица, установленным </w:t>
      </w:r>
      <w:hyperlink r:id="rId44">
        <w:r w:rsidRPr="00E0344D">
          <w:rPr>
            <w:rFonts w:ascii="Times New Roman" w:hAnsi="Times New Roman" w:cs="Times New Roman"/>
            <w:sz w:val="24"/>
            <w:szCs w:val="24"/>
          </w:rPr>
          <w:t>статьей 50</w:t>
        </w:r>
      </w:hyperlink>
      <w:r w:rsidRPr="00E0344D">
        <w:rPr>
          <w:rFonts w:ascii="Times New Roman" w:hAnsi="Times New Roman" w:cs="Times New Roman"/>
          <w:sz w:val="24"/>
          <w:szCs w:val="24"/>
        </w:rPr>
        <w:t xml:space="preserve"> Налогового кодекса Российской Федерации.</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Законов Тульской области от 10.11.2010 </w:t>
      </w:r>
      <w:hyperlink r:id="rId45">
        <w:r w:rsidRPr="00E0344D">
          <w:rPr>
            <w:rFonts w:ascii="Times New Roman" w:hAnsi="Times New Roman" w:cs="Times New Roman"/>
            <w:sz w:val="24"/>
            <w:szCs w:val="24"/>
          </w:rPr>
          <w:t>№</w:t>
        </w:r>
      </w:hyperlink>
      <w:r w:rsidRPr="00E0344D">
        <w:rPr>
          <w:rFonts w:ascii="Times New Roman" w:hAnsi="Times New Roman" w:cs="Times New Roman"/>
          <w:sz w:val="24"/>
          <w:szCs w:val="24"/>
        </w:rPr>
        <w:t xml:space="preserve">, от 25.04.2014 </w:t>
      </w:r>
      <w:hyperlink r:id="rId46">
        <w:r w:rsidRPr="00E0344D">
          <w:rPr>
            <w:rFonts w:ascii="Times New Roman" w:hAnsi="Times New Roman" w:cs="Times New Roman"/>
            <w:sz w:val="24"/>
            <w:szCs w:val="24"/>
          </w:rPr>
          <w:t>№</w:t>
        </w:r>
      </w:hyperlink>
      <w:r w:rsidRPr="00E0344D">
        <w:rPr>
          <w:rFonts w:ascii="Times New Roman" w:hAnsi="Times New Roman" w:cs="Times New Roman"/>
          <w:sz w:val="24"/>
          <w:szCs w:val="24"/>
        </w:rPr>
        <w:t xml:space="preserve">, от 23.12.2016 </w:t>
      </w:r>
      <w:hyperlink r:id="rId47">
        <w:r w:rsidRPr="00E0344D">
          <w:rPr>
            <w:rFonts w:ascii="Times New Roman" w:hAnsi="Times New Roman" w:cs="Times New Roman"/>
            <w:sz w:val="24"/>
            <w:szCs w:val="24"/>
          </w:rPr>
          <w:t>№ 108-ЗТО</w:t>
        </w:r>
      </w:hyperlink>
      <w:r w:rsidRPr="00E0344D">
        <w:rPr>
          <w:rFonts w:ascii="Times New Roman" w:hAnsi="Times New Roman" w:cs="Times New Roman"/>
          <w:sz w:val="24"/>
          <w:szCs w:val="24"/>
        </w:rPr>
        <w:t xml:space="preserve">, от 29.11.2018 </w:t>
      </w:r>
      <w:hyperlink r:id="rId48">
        <w:r w:rsidRPr="00E0344D">
          <w:rPr>
            <w:rFonts w:ascii="Times New Roman" w:hAnsi="Times New Roman" w:cs="Times New Roman"/>
            <w:sz w:val="24"/>
            <w:szCs w:val="24"/>
          </w:rPr>
          <w:t>№ 96-ЗТО</w:t>
        </w:r>
      </w:hyperlink>
      <w:r w:rsidRPr="00E0344D">
        <w:rPr>
          <w:rFonts w:ascii="Times New Roman" w:hAnsi="Times New Roman" w:cs="Times New Roman"/>
          <w:sz w:val="24"/>
          <w:szCs w:val="24"/>
        </w:rPr>
        <w:t>)</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4. Налогоплательщикам, имеющим право применения пониженных налоговых ставок, предусмотренных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либо </w:t>
      </w:r>
      <w:hyperlink w:anchor="P50">
        <w:r w:rsidRPr="00E0344D">
          <w:rPr>
            <w:rFonts w:ascii="Times New Roman" w:hAnsi="Times New Roman" w:cs="Times New Roman"/>
            <w:sz w:val="24"/>
            <w:szCs w:val="24"/>
          </w:rPr>
          <w:t>статьями 1-1</w:t>
        </w:r>
      </w:hyperlink>
      <w:r w:rsidRPr="00E0344D">
        <w:rPr>
          <w:rFonts w:ascii="Times New Roman" w:hAnsi="Times New Roman" w:cs="Times New Roman"/>
          <w:sz w:val="24"/>
          <w:szCs w:val="24"/>
        </w:rPr>
        <w:t xml:space="preserve"> и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предоставляется право выбора применения пониженных налоговых ставок по одному из оснований.</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(часть 4 введена </w:t>
      </w:r>
      <w:hyperlink r:id="rId49">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25.04.2014 № 2113-ЗТО)</w:t>
      </w:r>
      <w:bookmarkStart w:id="7" w:name="_GoBack"/>
      <w:bookmarkEnd w:id="7"/>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r w:rsidRPr="00E0344D">
        <w:rPr>
          <w:rFonts w:ascii="Times New Roman" w:hAnsi="Times New Roman" w:cs="Times New Roman"/>
          <w:sz w:val="24"/>
          <w:szCs w:val="24"/>
        </w:rPr>
        <w:t>Статья 5. Ограничение возможности применения пониженных налоговых ставок</w:t>
      </w: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50">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25.04.2014 № 2113-ЗТО (ред. 20.11.2014))</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Право применения пониженных налоговых ставок, установленных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не распространяется на организации:</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1) находящиеся в процессе ликвидации или банкротства;</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2) имеющие недоимку по налогам, сборам, иным обязательным платежам в бюджеты бюджетной системы Российской Федерации на первое число календарного года, следующего за годом, в котором был осуществлен ввод в эксплуатацию объекта (объектов) недвижимого имущества в соответствии с инвестиционным проектом, не </w:t>
      </w:r>
      <w:proofErr w:type="gramStart"/>
      <w:r w:rsidRPr="00E0344D">
        <w:rPr>
          <w:rFonts w:ascii="Times New Roman" w:hAnsi="Times New Roman" w:cs="Times New Roman"/>
          <w:sz w:val="24"/>
          <w:szCs w:val="24"/>
        </w:rPr>
        <w:lastRenderedPageBreak/>
        <w:t>погашенную</w:t>
      </w:r>
      <w:proofErr w:type="gramEnd"/>
      <w:r w:rsidRPr="00E0344D">
        <w:rPr>
          <w:rFonts w:ascii="Times New Roman" w:hAnsi="Times New Roman" w:cs="Times New Roman"/>
          <w:sz w:val="24"/>
          <w:szCs w:val="24"/>
        </w:rPr>
        <w:t xml:space="preserve"> по состоянию на 1 февраля того же календарного года, на первое число которого имелась недоимка;</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51">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13.12.2019 № 144-ЗТО)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proofErr w:type="gramStart"/>
      <w:r w:rsidRPr="00E0344D">
        <w:rPr>
          <w:rFonts w:ascii="Times New Roman" w:hAnsi="Times New Roman" w:cs="Times New Roman"/>
          <w:sz w:val="24"/>
          <w:szCs w:val="24"/>
        </w:rPr>
        <w:t>Действие положений пункта 3 статьи 5 (в редакции Закона Тульской области от 20.11.2014 N 2213-ЗТО), не распространяется на налогоплательщиков, применяющих на дату вступления в силу Закона Тульской области от 20.11.2014 N 2213-ЗТО пониженные налоговые ставки в соответствии со статьей 1 и (или) статьей 2 данного документа, но не более четырех налоговых периодов.</w:t>
      </w:r>
      <w:proofErr w:type="gramEnd"/>
    </w:p>
    <w:p w:rsidR="00C20EDC" w:rsidRPr="00E0344D" w:rsidRDefault="00C20EDC">
      <w:pPr>
        <w:pStyle w:val="ConsPlusNormal"/>
        <w:spacing w:after="1"/>
        <w:rPr>
          <w:rFonts w:ascii="Times New Roman" w:hAnsi="Times New Roman" w:cs="Times New Roman"/>
          <w:sz w:val="24"/>
          <w:szCs w:val="24"/>
        </w:rPr>
      </w:pPr>
    </w:p>
    <w:p w:rsidR="00C20EDC" w:rsidRPr="00E0344D" w:rsidRDefault="00C20EDC">
      <w:pPr>
        <w:pStyle w:val="ConsPlusNormal"/>
        <w:spacing w:before="26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3) имеющие недоимку по налогам, сборам, иным обязательным платежам в бюджеты бюджетной системы Российской Федерации на первое число каждого календарного года в течение срока применения пониженных налоговых ставок, не погашенную по состоянию на 1 февраля того же календарного года, на первое число которого имелась недоимка.</w:t>
      </w:r>
      <w:proofErr w:type="gramEnd"/>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52">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13.12.2019 № 144-ЗТО)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r w:rsidRPr="00E0344D">
        <w:rPr>
          <w:rFonts w:ascii="Times New Roman" w:hAnsi="Times New Roman" w:cs="Times New Roman"/>
          <w:sz w:val="24"/>
          <w:szCs w:val="24"/>
        </w:rPr>
        <w:t>Статья 6. Переходные положения</w:t>
      </w: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(в ред. </w:t>
      </w:r>
      <w:hyperlink r:id="rId53">
        <w:r w:rsidRPr="00E0344D">
          <w:rPr>
            <w:rFonts w:ascii="Times New Roman" w:hAnsi="Times New Roman" w:cs="Times New Roman"/>
            <w:sz w:val="24"/>
            <w:szCs w:val="24"/>
          </w:rPr>
          <w:t>Закона</w:t>
        </w:r>
      </w:hyperlink>
      <w:r w:rsidRPr="00E0344D">
        <w:rPr>
          <w:rFonts w:ascii="Times New Roman" w:hAnsi="Times New Roman" w:cs="Times New Roman"/>
          <w:sz w:val="24"/>
          <w:szCs w:val="24"/>
        </w:rPr>
        <w:t xml:space="preserve"> Тульской области от 10.11.2010 № 1502-ЗТО)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bookmarkStart w:id="8" w:name="P123"/>
      <w:bookmarkEnd w:id="8"/>
      <w:r w:rsidRPr="00E0344D">
        <w:rPr>
          <w:rFonts w:ascii="Times New Roman" w:hAnsi="Times New Roman" w:cs="Times New Roman"/>
          <w:sz w:val="24"/>
          <w:szCs w:val="24"/>
        </w:rPr>
        <w:t xml:space="preserve">1. </w:t>
      </w:r>
      <w:proofErr w:type="gramStart"/>
      <w:r w:rsidRPr="00E0344D">
        <w:rPr>
          <w:rFonts w:ascii="Times New Roman" w:hAnsi="Times New Roman" w:cs="Times New Roman"/>
          <w:sz w:val="24"/>
          <w:szCs w:val="24"/>
        </w:rPr>
        <w:t xml:space="preserve">Налогоплательщики, применявшие льготы по налогу на имущество организаций на основаниях, в порядке и при соблюдении условий, установленных </w:t>
      </w:r>
      <w:hyperlink r:id="rId54">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16 августа 2005 года № 615-ЗТО "О льготном налогообложении при осуществлении инвестиционной деятельности на территории Тульской области", срок действия которых не истек на день вступления в силу настоящего Закона, вправе до истечения срока, на который соответствующая льгота была установлена, применять</w:t>
      </w:r>
      <w:proofErr w:type="gramEnd"/>
      <w:r w:rsidRPr="00E0344D">
        <w:rPr>
          <w:rFonts w:ascii="Times New Roman" w:hAnsi="Times New Roman" w:cs="Times New Roman"/>
          <w:sz w:val="24"/>
          <w:szCs w:val="24"/>
        </w:rPr>
        <w:t xml:space="preserve"> пониженную налоговую ставку для исчисления налога на имущество организаций:</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1) в размере 1,1 процента в отношении имущества, введенного в эксплуатацию в результате осуществления капитальных вложений в соответствии с инвестиционными проектами в объеме до 500 миллионов рублей включительно;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2) в размере 0 процентов в отношении имущества, введенного в эксплуатацию в результате осуществления капитальных вложений в соответствии с инвестиционными проектами в объеме свыше 500 миллионов рублей.</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2. </w:t>
      </w:r>
      <w:proofErr w:type="gramStart"/>
      <w:r w:rsidRPr="00E0344D">
        <w:rPr>
          <w:rFonts w:ascii="Times New Roman" w:hAnsi="Times New Roman" w:cs="Times New Roman"/>
          <w:sz w:val="24"/>
          <w:szCs w:val="24"/>
        </w:rPr>
        <w:t xml:space="preserve">Налогоплательщики, применяющие пониженные налоговые ставки, установленные </w:t>
      </w:r>
      <w:hyperlink w:anchor="P123">
        <w:r w:rsidRPr="00E0344D">
          <w:rPr>
            <w:rFonts w:ascii="Times New Roman" w:hAnsi="Times New Roman" w:cs="Times New Roman"/>
            <w:sz w:val="24"/>
            <w:szCs w:val="24"/>
          </w:rPr>
          <w:t>частью 1</w:t>
        </w:r>
      </w:hyperlink>
      <w:r w:rsidRPr="00E0344D">
        <w:rPr>
          <w:rFonts w:ascii="Times New Roman" w:hAnsi="Times New Roman" w:cs="Times New Roman"/>
          <w:sz w:val="24"/>
          <w:szCs w:val="24"/>
        </w:rPr>
        <w:t xml:space="preserve"> настоящей статьи, при последующем вводе в эксплуатацию объекта (объектов) капитальных вложений в соответствии с инвестиционными проектами в течение налоговых периодов, на которые указанные пониженные налоговые ставки были установлены, вправе применять пониженные налоговые ставки на основаниях, в порядке и при соблюдении условий, установленных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и </w:t>
      </w:r>
      <w:hyperlink w:anchor="P75">
        <w:r w:rsidRPr="00E0344D">
          <w:rPr>
            <w:rFonts w:ascii="Times New Roman" w:hAnsi="Times New Roman" w:cs="Times New Roman"/>
            <w:sz w:val="24"/>
            <w:szCs w:val="24"/>
          </w:rPr>
          <w:t>3</w:t>
        </w:r>
      </w:hyperlink>
      <w:r w:rsidRPr="00E0344D">
        <w:rPr>
          <w:rFonts w:ascii="Times New Roman" w:hAnsi="Times New Roman" w:cs="Times New Roman"/>
          <w:sz w:val="24"/>
          <w:szCs w:val="24"/>
        </w:rPr>
        <w:t xml:space="preserve"> настоящего Закона, прекратив применение пониженных</w:t>
      </w:r>
      <w:proofErr w:type="gramEnd"/>
      <w:r w:rsidRPr="00E0344D">
        <w:rPr>
          <w:rFonts w:ascii="Times New Roman" w:hAnsi="Times New Roman" w:cs="Times New Roman"/>
          <w:sz w:val="24"/>
          <w:szCs w:val="24"/>
        </w:rPr>
        <w:t xml:space="preserve"> налоговых ставок, установленных </w:t>
      </w:r>
      <w:hyperlink w:anchor="P123">
        <w:r w:rsidRPr="00E0344D">
          <w:rPr>
            <w:rFonts w:ascii="Times New Roman" w:hAnsi="Times New Roman" w:cs="Times New Roman"/>
            <w:sz w:val="24"/>
            <w:szCs w:val="24"/>
          </w:rPr>
          <w:t>частью 1</w:t>
        </w:r>
      </w:hyperlink>
      <w:r w:rsidRPr="00E0344D">
        <w:rPr>
          <w:rFonts w:ascii="Times New Roman" w:hAnsi="Times New Roman" w:cs="Times New Roman"/>
          <w:sz w:val="24"/>
          <w:szCs w:val="24"/>
        </w:rPr>
        <w:t xml:space="preserve"> настоящей статьи.</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3. В случае</w:t>
      </w:r>
      <w:proofErr w:type="gramStart"/>
      <w:r w:rsidRPr="00E0344D">
        <w:rPr>
          <w:rFonts w:ascii="Times New Roman" w:hAnsi="Times New Roman" w:cs="Times New Roman"/>
          <w:sz w:val="24"/>
          <w:szCs w:val="24"/>
        </w:rPr>
        <w:t>,</w:t>
      </w:r>
      <w:proofErr w:type="gramEnd"/>
      <w:r w:rsidRPr="00E0344D">
        <w:rPr>
          <w:rFonts w:ascii="Times New Roman" w:hAnsi="Times New Roman" w:cs="Times New Roman"/>
          <w:sz w:val="24"/>
          <w:szCs w:val="24"/>
        </w:rPr>
        <w:t xml:space="preserve"> если объекты недвижимого имущества налогоплательщиков, применяющих до 1 января 2015 года пониженные налоговые ставки, установленные </w:t>
      </w:r>
      <w:hyperlink w:anchor="P40">
        <w:r w:rsidRPr="00E0344D">
          <w:rPr>
            <w:rFonts w:ascii="Times New Roman" w:hAnsi="Times New Roman" w:cs="Times New Roman"/>
            <w:sz w:val="24"/>
            <w:szCs w:val="24"/>
          </w:rPr>
          <w:t>статьями 1</w:t>
        </w:r>
      </w:hyperlink>
      <w:r w:rsidRPr="00E0344D">
        <w:rPr>
          <w:rFonts w:ascii="Times New Roman" w:hAnsi="Times New Roman" w:cs="Times New Roman"/>
          <w:sz w:val="24"/>
          <w:szCs w:val="24"/>
        </w:rPr>
        <w:t xml:space="preserve"> и </w:t>
      </w:r>
      <w:hyperlink w:anchor="P59">
        <w:r w:rsidRPr="00E0344D">
          <w:rPr>
            <w:rFonts w:ascii="Times New Roman" w:hAnsi="Times New Roman" w:cs="Times New Roman"/>
            <w:sz w:val="24"/>
            <w:szCs w:val="24"/>
          </w:rPr>
          <w:t>2</w:t>
        </w:r>
      </w:hyperlink>
      <w:r w:rsidRPr="00E0344D">
        <w:rPr>
          <w:rFonts w:ascii="Times New Roman" w:hAnsi="Times New Roman" w:cs="Times New Roman"/>
          <w:sz w:val="24"/>
          <w:szCs w:val="24"/>
        </w:rPr>
        <w:t xml:space="preserve"> настоящего Закона, относятся к видам недвижимого имущества, которое может быть отнесено к указанному в </w:t>
      </w:r>
      <w:hyperlink r:id="rId55">
        <w:r w:rsidRPr="00E0344D">
          <w:rPr>
            <w:rFonts w:ascii="Times New Roman" w:hAnsi="Times New Roman" w:cs="Times New Roman"/>
            <w:sz w:val="24"/>
            <w:szCs w:val="24"/>
          </w:rPr>
          <w:t>пунктах 1</w:t>
        </w:r>
      </w:hyperlink>
      <w:r w:rsidRPr="00E0344D">
        <w:rPr>
          <w:rFonts w:ascii="Times New Roman" w:hAnsi="Times New Roman" w:cs="Times New Roman"/>
          <w:sz w:val="24"/>
          <w:szCs w:val="24"/>
        </w:rPr>
        <w:t xml:space="preserve"> и </w:t>
      </w:r>
      <w:hyperlink r:id="rId56">
        <w:r w:rsidRPr="00E0344D">
          <w:rPr>
            <w:rFonts w:ascii="Times New Roman" w:hAnsi="Times New Roman" w:cs="Times New Roman"/>
            <w:sz w:val="24"/>
            <w:szCs w:val="24"/>
          </w:rPr>
          <w:t>2 статьи 1-1</w:t>
        </w:r>
      </w:hyperlink>
      <w:r w:rsidRPr="00E0344D">
        <w:rPr>
          <w:rFonts w:ascii="Times New Roman" w:hAnsi="Times New Roman" w:cs="Times New Roman"/>
          <w:sz w:val="24"/>
          <w:szCs w:val="24"/>
        </w:rPr>
        <w:t xml:space="preserve"> Закона Тульской области от 24 ноября 2003 года № 414-ЗТО "О налоге на имущество организаций", указанные объекты не могут быть </w:t>
      </w:r>
      <w:proofErr w:type="gramStart"/>
      <w:r w:rsidRPr="00E0344D">
        <w:rPr>
          <w:rFonts w:ascii="Times New Roman" w:hAnsi="Times New Roman" w:cs="Times New Roman"/>
          <w:sz w:val="24"/>
          <w:szCs w:val="24"/>
        </w:rPr>
        <w:t>включены в перечень впредь до окончания срока окупаемости инвестиционного проекта, но не более 4 налоговых периодов.</w:t>
      </w:r>
      <w:proofErr w:type="gramEnd"/>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 xml:space="preserve">(часть 3 введена </w:t>
      </w:r>
      <w:hyperlink r:id="rId57">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29.05.2014 № 2121-ЗТО)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Title"/>
        <w:ind w:firstLine="540"/>
        <w:jc w:val="both"/>
        <w:outlineLvl w:val="1"/>
        <w:rPr>
          <w:rFonts w:ascii="Times New Roman" w:hAnsi="Times New Roman" w:cs="Times New Roman"/>
          <w:sz w:val="24"/>
          <w:szCs w:val="24"/>
        </w:rPr>
      </w:pPr>
      <w:r w:rsidRPr="00E0344D">
        <w:rPr>
          <w:rFonts w:ascii="Times New Roman" w:hAnsi="Times New Roman" w:cs="Times New Roman"/>
          <w:sz w:val="24"/>
          <w:szCs w:val="24"/>
        </w:rPr>
        <w:t>Статья 7. Вступление в силу настоящего Закона</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ind w:firstLine="540"/>
        <w:jc w:val="both"/>
        <w:rPr>
          <w:rFonts w:ascii="Times New Roman" w:hAnsi="Times New Roman" w:cs="Times New Roman"/>
          <w:sz w:val="24"/>
          <w:szCs w:val="24"/>
        </w:rPr>
      </w:pPr>
      <w:r w:rsidRPr="00E0344D">
        <w:rPr>
          <w:rFonts w:ascii="Times New Roman" w:hAnsi="Times New Roman" w:cs="Times New Roman"/>
          <w:sz w:val="24"/>
          <w:szCs w:val="24"/>
        </w:rPr>
        <w:t>1. Настоящий Закон вступает в силу с 1 января 2011 года, но не ранее чем по истечении одного месяца со дня его официального опубликования.</w:t>
      </w:r>
    </w:p>
    <w:p w:rsidR="00C20EDC" w:rsidRPr="00E0344D" w:rsidRDefault="00C20EDC">
      <w:pPr>
        <w:pStyle w:val="ConsPlusNormal"/>
        <w:spacing w:before="200"/>
        <w:ind w:firstLine="540"/>
        <w:jc w:val="both"/>
        <w:rPr>
          <w:rFonts w:ascii="Times New Roman" w:hAnsi="Times New Roman" w:cs="Times New Roman"/>
          <w:sz w:val="24"/>
          <w:szCs w:val="24"/>
        </w:rPr>
      </w:pPr>
      <w:bookmarkStart w:id="9" w:name="P133"/>
      <w:bookmarkEnd w:id="9"/>
      <w:r w:rsidRPr="00E0344D">
        <w:rPr>
          <w:rFonts w:ascii="Times New Roman" w:hAnsi="Times New Roman" w:cs="Times New Roman"/>
          <w:sz w:val="24"/>
          <w:szCs w:val="24"/>
        </w:rPr>
        <w:t xml:space="preserve">1-1. Положения </w:t>
      </w:r>
      <w:hyperlink w:anchor="P59">
        <w:r w:rsidRPr="00E0344D">
          <w:rPr>
            <w:rFonts w:ascii="Times New Roman" w:hAnsi="Times New Roman" w:cs="Times New Roman"/>
            <w:sz w:val="24"/>
            <w:szCs w:val="24"/>
          </w:rPr>
          <w:t>статей 2</w:t>
        </w:r>
      </w:hyperlink>
      <w:r w:rsidRPr="00E0344D">
        <w:rPr>
          <w:rFonts w:ascii="Times New Roman" w:hAnsi="Times New Roman" w:cs="Times New Roman"/>
          <w:sz w:val="24"/>
          <w:szCs w:val="24"/>
        </w:rPr>
        <w:t xml:space="preserve"> и </w:t>
      </w:r>
      <w:hyperlink w:anchor="P67">
        <w:r w:rsidRPr="00E0344D">
          <w:rPr>
            <w:rFonts w:ascii="Times New Roman" w:hAnsi="Times New Roman" w:cs="Times New Roman"/>
            <w:sz w:val="24"/>
            <w:szCs w:val="24"/>
          </w:rPr>
          <w:t>2-1</w:t>
        </w:r>
      </w:hyperlink>
      <w:r w:rsidRPr="00E0344D">
        <w:rPr>
          <w:rFonts w:ascii="Times New Roman" w:hAnsi="Times New Roman" w:cs="Times New Roman"/>
          <w:sz w:val="24"/>
          <w:szCs w:val="24"/>
        </w:rPr>
        <w:t xml:space="preserve"> настоящего Закона применяются до 1 января 2023 года.</w:t>
      </w:r>
    </w:p>
    <w:p w:rsidR="00C20EDC" w:rsidRPr="00E0344D" w:rsidRDefault="00C20EDC">
      <w:pPr>
        <w:pStyle w:val="ConsPlusNormal"/>
        <w:jc w:val="both"/>
        <w:rPr>
          <w:rFonts w:ascii="Times New Roman" w:hAnsi="Times New Roman" w:cs="Times New Roman"/>
          <w:sz w:val="24"/>
          <w:szCs w:val="24"/>
        </w:rPr>
      </w:pPr>
      <w:r w:rsidRPr="00E0344D">
        <w:rPr>
          <w:rFonts w:ascii="Times New Roman" w:hAnsi="Times New Roman" w:cs="Times New Roman"/>
          <w:sz w:val="24"/>
          <w:szCs w:val="24"/>
        </w:rPr>
        <w:t>(</w:t>
      </w:r>
      <w:proofErr w:type="gramStart"/>
      <w:r w:rsidRPr="00E0344D">
        <w:rPr>
          <w:rFonts w:ascii="Times New Roman" w:hAnsi="Times New Roman" w:cs="Times New Roman"/>
          <w:sz w:val="24"/>
          <w:szCs w:val="24"/>
        </w:rPr>
        <w:t>ч</w:t>
      </w:r>
      <w:proofErr w:type="gramEnd"/>
      <w:r w:rsidRPr="00E0344D">
        <w:rPr>
          <w:rFonts w:ascii="Times New Roman" w:hAnsi="Times New Roman" w:cs="Times New Roman"/>
          <w:sz w:val="24"/>
          <w:szCs w:val="24"/>
        </w:rPr>
        <w:t xml:space="preserve">асть 1-1 введена </w:t>
      </w:r>
      <w:hyperlink r:id="rId58">
        <w:r w:rsidRPr="00E0344D">
          <w:rPr>
            <w:rFonts w:ascii="Times New Roman" w:hAnsi="Times New Roman" w:cs="Times New Roman"/>
            <w:sz w:val="24"/>
            <w:szCs w:val="24"/>
          </w:rPr>
          <w:t>Законом</w:t>
        </w:r>
      </w:hyperlink>
      <w:r w:rsidRPr="00E0344D">
        <w:rPr>
          <w:rFonts w:ascii="Times New Roman" w:hAnsi="Times New Roman" w:cs="Times New Roman"/>
          <w:sz w:val="24"/>
          <w:szCs w:val="24"/>
        </w:rPr>
        <w:t xml:space="preserve"> Тульской области от 29.11.201</w:t>
      </w:r>
      <w:r w:rsidR="00753D83" w:rsidRPr="00E0344D">
        <w:rPr>
          <w:rFonts w:ascii="Times New Roman" w:hAnsi="Times New Roman" w:cs="Times New Roman"/>
          <w:sz w:val="24"/>
          <w:szCs w:val="24"/>
        </w:rPr>
        <w:t>8 №</w:t>
      </w:r>
      <w:r w:rsidRPr="00E0344D">
        <w:rPr>
          <w:rFonts w:ascii="Times New Roman" w:hAnsi="Times New Roman" w:cs="Times New Roman"/>
          <w:sz w:val="24"/>
          <w:szCs w:val="24"/>
        </w:rPr>
        <w:t xml:space="preserve"> 96-ЗТО)</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2. Со дня вступления в силу настоящего Закона признать утратившими силу:</w:t>
      </w:r>
    </w:p>
    <w:p w:rsidR="00C20EDC" w:rsidRPr="00E0344D" w:rsidRDefault="00C20EDC">
      <w:pPr>
        <w:pStyle w:val="ConsPlusNormal"/>
        <w:spacing w:before="200"/>
        <w:ind w:firstLine="540"/>
        <w:jc w:val="both"/>
        <w:rPr>
          <w:rFonts w:ascii="Times New Roman" w:hAnsi="Times New Roman" w:cs="Times New Roman"/>
          <w:sz w:val="24"/>
          <w:szCs w:val="24"/>
        </w:rPr>
      </w:pPr>
      <w:proofErr w:type="gramStart"/>
      <w:r w:rsidRPr="00E0344D">
        <w:rPr>
          <w:rFonts w:ascii="Times New Roman" w:hAnsi="Times New Roman" w:cs="Times New Roman"/>
          <w:sz w:val="24"/>
          <w:szCs w:val="24"/>
        </w:rPr>
        <w:t xml:space="preserve">1) </w:t>
      </w:r>
      <w:hyperlink r:id="rId59">
        <w:r w:rsidRPr="00E0344D">
          <w:rPr>
            <w:rFonts w:ascii="Times New Roman" w:hAnsi="Times New Roman" w:cs="Times New Roman"/>
            <w:sz w:val="24"/>
            <w:szCs w:val="24"/>
          </w:rPr>
          <w:t>Закон</w:t>
        </w:r>
      </w:hyperlink>
      <w:r w:rsidRPr="00E0344D">
        <w:rPr>
          <w:rFonts w:ascii="Times New Roman" w:hAnsi="Times New Roman" w:cs="Times New Roman"/>
          <w:sz w:val="24"/>
          <w:szCs w:val="24"/>
        </w:rPr>
        <w:t xml:space="preserve"> Тульской обл</w:t>
      </w:r>
      <w:r w:rsidR="00753D83" w:rsidRPr="00E0344D">
        <w:rPr>
          <w:rFonts w:ascii="Times New Roman" w:hAnsi="Times New Roman" w:cs="Times New Roman"/>
          <w:sz w:val="24"/>
          <w:szCs w:val="24"/>
        </w:rPr>
        <w:t>асти от 16 августа 2005 года №</w:t>
      </w:r>
      <w:r w:rsidRPr="00E0344D">
        <w:rPr>
          <w:rFonts w:ascii="Times New Roman" w:hAnsi="Times New Roman" w:cs="Times New Roman"/>
          <w:sz w:val="24"/>
          <w:szCs w:val="24"/>
        </w:rPr>
        <w:t xml:space="preserve"> 615-ЗТО "О льготном налогообложении при осуществлении инвестиционной деятельности на территории Тульской области" (Тульские известия, 2005, 19 августа);</w:t>
      </w:r>
      <w:proofErr w:type="gramEnd"/>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2) </w:t>
      </w:r>
      <w:hyperlink r:id="rId60">
        <w:r w:rsidRPr="00E0344D">
          <w:rPr>
            <w:rFonts w:ascii="Times New Roman" w:hAnsi="Times New Roman" w:cs="Times New Roman"/>
            <w:sz w:val="24"/>
            <w:szCs w:val="24"/>
          </w:rPr>
          <w:t>Закон</w:t>
        </w:r>
      </w:hyperlink>
      <w:r w:rsidRPr="00E0344D">
        <w:rPr>
          <w:rFonts w:ascii="Times New Roman" w:hAnsi="Times New Roman" w:cs="Times New Roman"/>
          <w:sz w:val="24"/>
          <w:szCs w:val="24"/>
        </w:rPr>
        <w:t xml:space="preserve"> Тульской о</w:t>
      </w:r>
      <w:r w:rsidR="00753D83" w:rsidRPr="00E0344D">
        <w:rPr>
          <w:rFonts w:ascii="Times New Roman" w:hAnsi="Times New Roman" w:cs="Times New Roman"/>
          <w:sz w:val="24"/>
          <w:szCs w:val="24"/>
        </w:rPr>
        <w:t>бласти от 28 февраля 2007 года №</w:t>
      </w:r>
      <w:r w:rsidRPr="00E0344D">
        <w:rPr>
          <w:rFonts w:ascii="Times New Roman" w:hAnsi="Times New Roman" w:cs="Times New Roman"/>
          <w:sz w:val="24"/>
          <w:szCs w:val="24"/>
        </w:rPr>
        <w:t xml:space="preserve"> 802-ЗТО "О внесении изменений в Закон Тульской области "О льготном налогообложении при осуществлении инвестиционной деятельности на территории Тульской области" (Тульские известия, 2007, 7 марта);</w:t>
      </w:r>
    </w:p>
    <w:p w:rsidR="00C20EDC" w:rsidRPr="00E0344D" w:rsidRDefault="00C20EDC">
      <w:pPr>
        <w:pStyle w:val="ConsPlusNormal"/>
        <w:spacing w:before="200"/>
        <w:ind w:firstLine="540"/>
        <w:jc w:val="both"/>
        <w:rPr>
          <w:rFonts w:ascii="Times New Roman" w:hAnsi="Times New Roman" w:cs="Times New Roman"/>
          <w:sz w:val="24"/>
          <w:szCs w:val="24"/>
        </w:rPr>
      </w:pPr>
      <w:r w:rsidRPr="00E0344D">
        <w:rPr>
          <w:rFonts w:ascii="Times New Roman" w:hAnsi="Times New Roman" w:cs="Times New Roman"/>
          <w:sz w:val="24"/>
          <w:szCs w:val="24"/>
        </w:rPr>
        <w:t xml:space="preserve">3) </w:t>
      </w:r>
      <w:hyperlink r:id="rId61">
        <w:r w:rsidRPr="00E0344D">
          <w:rPr>
            <w:rFonts w:ascii="Times New Roman" w:hAnsi="Times New Roman" w:cs="Times New Roman"/>
            <w:sz w:val="24"/>
            <w:szCs w:val="24"/>
          </w:rPr>
          <w:t>Закон</w:t>
        </w:r>
      </w:hyperlink>
      <w:r w:rsidRPr="00E0344D">
        <w:rPr>
          <w:rFonts w:ascii="Times New Roman" w:hAnsi="Times New Roman" w:cs="Times New Roman"/>
          <w:sz w:val="24"/>
          <w:szCs w:val="24"/>
        </w:rPr>
        <w:t xml:space="preserve"> Тульской области от 28 фев</w:t>
      </w:r>
      <w:r w:rsidR="00753D83" w:rsidRPr="00E0344D">
        <w:rPr>
          <w:rFonts w:ascii="Times New Roman" w:hAnsi="Times New Roman" w:cs="Times New Roman"/>
          <w:sz w:val="24"/>
          <w:szCs w:val="24"/>
        </w:rPr>
        <w:t>раля 2009 года №</w:t>
      </w:r>
      <w:r w:rsidRPr="00E0344D">
        <w:rPr>
          <w:rFonts w:ascii="Times New Roman" w:hAnsi="Times New Roman" w:cs="Times New Roman"/>
          <w:sz w:val="24"/>
          <w:szCs w:val="24"/>
        </w:rPr>
        <w:t xml:space="preserve"> 1232-ЗТО "О признании утратившей силу части 2 статьи 1 Закона Тульской области "О льготном налогообложении при осуществлении инвестиционной деятельности на территории Тульской области" (Тульские известия, 2009, 5 марта).</w:t>
      </w:r>
    </w:p>
    <w:p w:rsidR="00C20EDC" w:rsidRPr="00E0344D" w:rsidRDefault="00C20EDC">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C20EDC" w:rsidRPr="00E0344D">
        <w:tc>
          <w:tcPr>
            <w:tcW w:w="4677" w:type="dxa"/>
            <w:tcBorders>
              <w:top w:val="nil"/>
              <w:left w:val="nil"/>
              <w:bottom w:val="nil"/>
              <w:right w:val="nil"/>
            </w:tcBorders>
          </w:tcPr>
          <w:p w:rsidR="00C20EDC" w:rsidRPr="00E0344D" w:rsidRDefault="00C20EDC">
            <w:pPr>
              <w:pStyle w:val="ConsPlusNormal"/>
              <w:rPr>
                <w:rFonts w:ascii="Times New Roman" w:hAnsi="Times New Roman" w:cs="Times New Roman"/>
                <w:sz w:val="24"/>
                <w:szCs w:val="24"/>
              </w:rPr>
            </w:pPr>
            <w:r w:rsidRPr="00E0344D">
              <w:rPr>
                <w:rFonts w:ascii="Times New Roman" w:hAnsi="Times New Roman" w:cs="Times New Roman"/>
                <w:sz w:val="24"/>
                <w:szCs w:val="24"/>
              </w:rPr>
              <w:t>Председатель</w:t>
            </w:r>
          </w:p>
          <w:p w:rsidR="00C20EDC" w:rsidRPr="00E0344D" w:rsidRDefault="00C20EDC">
            <w:pPr>
              <w:pStyle w:val="ConsPlusNormal"/>
              <w:rPr>
                <w:rFonts w:ascii="Times New Roman" w:hAnsi="Times New Roman" w:cs="Times New Roman"/>
                <w:sz w:val="24"/>
                <w:szCs w:val="24"/>
              </w:rPr>
            </w:pPr>
            <w:r w:rsidRPr="00E0344D">
              <w:rPr>
                <w:rFonts w:ascii="Times New Roman" w:hAnsi="Times New Roman" w:cs="Times New Roman"/>
                <w:sz w:val="24"/>
                <w:szCs w:val="24"/>
              </w:rPr>
              <w:t>Тульской областной Думы</w:t>
            </w:r>
          </w:p>
          <w:p w:rsidR="00C20EDC" w:rsidRPr="00E0344D" w:rsidRDefault="00C20EDC">
            <w:pPr>
              <w:pStyle w:val="ConsPlusNormal"/>
              <w:rPr>
                <w:rFonts w:ascii="Times New Roman" w:hAnsi="Times New Roman" w:cs="Times New Roman"/>
                <w:sz w:val="24"/>
                <w:szCs w:val="24"/>
              </w:rPr>
            </w:pPr>
            <w:r w:rsidRPr="00E0344D">
              <w:rPr>
                <w:rFonts w:ascii="Times New Roman" w:hAnsi="Times New Roman" w:cs="Times New Roman"/>
                <w:sz w:val="24"/>
                <w:szCs w:val="24"/>
              </w:rPr>
              <w:t>И.В.ПАНЧЕНКО</w:t>
            </w:r>
          </w:p>
        </w:tc>
        <w:tc>
          <w:tcPr>
            <w:tcW w:w="4677" w:type="dxa"/>
            <w:tcBorders>
              <w:top w:val="nil"/>
              <w:left w:val="nil"/>
              <w:bottom w:val="nil"/>
              <w:right w:val="nil"/>
            </w:tcBorders>
          </w:tcPr>
          <w:p w:rsidR="00C20EDC" w:rsidRPr="00E0344D" w:rsidRDefault="00C20EDC">
            <w:pPr>
              <w:pStyle w:val="ConsPlusNormal"/>
              <w:jc w:val="right"/>
              <w:rPr>
                <w:rFonts w:ascii="Times New Roman" w:hAnsi="Times New Roman" w:cs="Times New Roman"/>
                <w:sz w:val="24"/>
                <w:szCs w:val="24"/>
              </w:rPr>
            </w:pPr>
            <w:r w:rsidRPr="00E0344D">
              <w:rPr>
                <w:rFonts w:ascii="Times New Roman" w:hAnsi="Times New Roman" w:cs="Times New Roman"/>
                <w:sz w:val="24"/>
                <w:szCs w:val="24"/>
              </w:rPr>
              <w:t>Губернатор</w:t>
            </w:r>
          </w:p>
          <w:p w:rsidR="00C20EDC" w:rsidRPr="00E0344D" w:rsidRDefault="00C20EDC">
            <w:pPr>
              <w:pStyle w:val="ConsPlusNormal"/>
              <w:jc w:val="right"/>
              <w:rPr>
                <w:rFonts w:ascii="Times New Roman" w:hAnsi="Times New Roman" w:cs="Times New Roman"/>
                <w:sz w:val="24"/>
                <w:szCs w:val="24"/>
              </w:rPr>
            </w:pPr>
            <w:r w:rsidRPr="00E0344D">
              <w:rPr>
                <w:rFonts w:ascii="Times New Roman" w:hAnsi="Times New Roman" w:cs="Times New Roman"/>
                <w:sz w:val="24"/>
                <w:szCs w:val="24"/>
              </w:rPr>
              <w:t>Тульской области</w:t>
            </w:r>
          </w:p>
          <w:p w:rsidR="00C20EDC" w:rsidRPr="00E0344D" w:rsidRDefault="00C20EDC">
            <w:pPr>
              <w:pStyle w:val="ConsPlusNormal"/>
              <w:jc w:val="right"/>
              <w:rPr>
                <w:rFonts w:ascii="Times New Roman" w:hAnsi="Times New Roman" w:cs="Times New Roman"/>
                <w:sz w:val="24"/>
                <w:szCs w:val="24"/>
              </w:rPr>
            </w:pPr>
            <w:r w:rsidRPr="00E0344D">
              <w:rPr>
                <w:rFonts w:ascii="Times New Roman" w:hAnsi="Times New Roman" w:cs="Times New Roman"/>
                <w:sz w:val="24"/>
                <w:szCs w:val="24"/>
              </w:rPr>
              <w:t>В.Д.ДУДКА</w:t>
            </w:r>
          </w:p>
        </w:tc>
      </w:tr>
    </w:tbl>
    <w:p w:rsidR="00C20EDC" w:rsidRPr="00E0344D" w:rsidRDefault="00C20EDC">
      <w:pPr>
        <w:pStyle w:val="ConsPlusNormal"/>
        <w:spacing w:before="200"/>
        <w:rPr>
          <w:rFonts w:ascii="Times New Roman" w:hAnsi="Times New Roman" w:cs="Times New Roman"/>
          <w:sz w:val="24"/>
          <w:szCs w:val="24"/>
        </w:rPr>
      </w:pPr>
      <w:r w:rsidRPr="00E0344D">
        <w:rPr>
          <w:rFonts w:ascii="Times New Roman" w:hAnsi="Times New Roman" w:cs="Times New Roman"/>
          <w:sz w:val="24"/>
          <w:szCs w:val="24"/>
        </w:rPr>
        <w:t>г. Тула</w:t>
      </w:r>
    </w:p>
    <w:p w:rsidR="00C20EDC" w:rsidRPr="00E0344D" w:rsidRDefault="00C20EDC">
      <w:pPr>
        <w:pStyle w:val="ConsPlusNormal"/>
        <w:spacing w:before="200"/>
        <w:rPr>
          <w:rFonts w:ascii="Times New Roman" w:hAnsi="Times New Roman" w:cs="Times New Roman"/>
          <w:sz w:val="24"/>
          <w:szCs w:val="24"/>
        </w:rPr>
      </w:pPr>
      <w:r w:rsidRPr="00E0344D">
        <w:rPr>
          <w:rFonts w:ascii="Times New Roman" w:hAnsi="Times New Roman" w:cs="Times New Roman"/>
          <w:sz w:val="24"/>
          <w:szCs w:val="24"/>
        </w:rPr>
        <w:t>6 февраля 2010 года</w:t>
      </w:r>
    </w:p>
    <w:p w:rsidR="00C20EDC" w:rsidRPr="00E0344D" w:rsidRDefault="00753D83">
      <w:pPr>
        <w:pStyle w:val="ConsPlusNormal"/>
        <w:spacing w:before="200"/>
        <w:rPr>
          <w:rFonts w:ascii="Times New Roman" w:hAnsi="Times New Roman" w:cs="Times New Roman"/>
          <w:sz w:val="24"/>
          <w:szCs w:val="24"/>
        </w:rPr>
      </w:pPr>
      <w:r w:rsidRPr="00E0344D">
        <w:rPr>
          <w:rFonts w:ascii="Times New Roman" w:hAnsi="Times New Roman" w:cs="Times New Roman"/>
          <w:sz w:val="24"/>
          <w:szCs w:val="24"/>
        </w:rPr>
        <w:t>№</w:t>
      </w:r>
      <w:r w:rsidR="00C20EDC" w:rsidRPr="00E0344D">
        <w:rPr>
          <w:rFonts w:ascii="Times New Roman" w:hAnsi="Times New Roman" w:cs="Times New Roman"/>
          <w:sz w:val="24"/>
          <w:szCs w:val="24"/>
        </w:rPr>
        <w:t xml:space="preserve"> 1390-ЗТО</w:t>
      </w: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p>
    <w:p w:rsidR="00C20EDC" w:rsidRPr="00E0344D" w:rsidRDefault="00C20EDC">
      <w:pPr>
        <w:pStyle w:val="ConsPlusNormal"/>
        <w:jc w:val="both"/>
        <w:rPr>
          <w:rFonts w:ascii="Times New Roman" w:hAnsi="Times New Roman" w:cs="Times New Roman"/>
          <w:sz w:val="24"/>
          <w:szCs w:val="24"/>
        </w:rPr>
      </w:pPr>
    </w:p>
    <w:sectPr w:rsidR="00C20EDC" w:rsidRPr="00E0344D" w:rsidSect="00C20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DC"/>
    <w:rsid w:val="00603BC8"/>
    <w:rsid w:val="00753D83"/>
    <w:rsid w:val="00C20EDC"/>
    <w:rsid w:val="00E03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0ED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C20EDC"/>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0ED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C20EDC"/>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8206C038DD43CE2520D7062709EDB64AB02E5B30557D8603E983113048D8BDAA66EB7AB165909577E4EFDB511EE543A519C05417E04B338807F64f3p5H" TargetMode="External"/><Relationship Id="rId18" Type="http://schemas.openxmlformats.org/officeDocument/2006/relationships/hyperlink" Target="consultantplus://offline/ref=08206C038DD43CE2520D7062709EDB64AB02E5B30050DB613E983113048D8BDAA66EB7AB165909577E4EFCBE11EE543A519C05417E04B338807F64f3p5H" TargetMode="External"/><Relationship Id="rId26" Type="http://schemas.openxmlformats.org/officeDocument/2006/relationships/hyperlink" Target="consultantplus://offline/ref=08206C038DD43CE2520D7062709EDB64AB02E5B30A56D8623D983113048D8BDAA66EB7AB165909577E4EFDB611EE543A519C05417E04B338807F64f3p5H" TargetMode="External"/><Relationship Id="rId39" Type="http://schemas.openxmlformats.org/officeDocument/2006/relationships/hyperlink" Target="consultantplus://offline/ref=08206C038DD43CE2520D7062709EDB64AB02E5B30557D8603E983113048D8BDAA66EB7AB165909577E4EFFB711EE543A519C05417E04B338807F64f3p5H" TargetMode="External"/><Relationship Id="rId21" Type="http://schemas.openxmlformats.org/officeDocument/2006/relationships/hyperlink" Target="consultantplus://offline/ref=08206C038DD43CE2520D7062709EDB64AB02E5B30557D8603E983113048D8BDAA66EB7AB165909577E4EFDB011EE543A519C05417E04B338807F64f3p5H" TargetMode="External"/><Relationship Id="rId34" Type="http://schemas.openxmlformats.org/officeDocument/2006/relationships/hyperlink" Target="consultantplus://offline/ref=08206C038DD43CE2520D7062709EDB64AB02E5B30557D86338983113048D8BDAA66EB7AB165909577E4EFDB011EE543A519C05417E04B338807F64f3p5H" TargetMode="External"/><Relationship Id="rId42" Type="http://schemas.openxmlformats.org/officeDocument/2006/relationships/hyperlink" Target="consultantplus://offline/ref=08206C038DD43CE2520D7062709EDB64AB02E5B30050DB613E983113048D8BDAA66EB7AB165909577E4EFDB011EE543A519C05417E04B338807F64f3p5H" TargetMode="External"/><Relationship Id="rId47" Type="http://schemas.openxmlformats.org/officeDocument/2006/relationships/hyperlink" Target="consultantplus://offline/ref=08206C038DD43CE2520D7062709EDB64AB02E5B3045CDF6538983113048D8BDAA66EB7AB165909577E4EFCBE11EE543A519C05417E04B338807F64f3p5H" TargetMode="External"/><Relationship Id="rId50" Type="http://schemas.openxmlformats.org/officeDocument/2006/relationships/hyperlink" Target="consultantplus://offline/ref=08206C038DD43CE2520D7062709EDB64AB02E5B30557D8603E983113048D8BDAA66EB7AB165909577E4EFFB311EE543A519C05417E04B338807F64f3p5H" TargetMode="External"/><Relationship Id="rId55" Type="http://schemas.openxmlformats.org/officeDocument/2006/relationships/hyperlink" Target="consultantplus://offline/ref=08206C038DD43CE2520D7062709EDB64AB02E5B30254D46733976C190CD487D8A161E8BC11100553751AADF24FB7047D1A910D5C6204B8f2p4H" TargetMode="External"/><Relationship Id="rId63" Type="http://schemas.openxmlformats.org/officeDocument/2006/relationships/theme" Target="theme/theme1.xml"/><Relationship Id="rId7" Type="http://schemas.openxmlformats.org/officeDocument/2006/relationships/hyperlink" Target="consultantplus://offline/ref=08206C038DD43CE2520D7062709EDB64AB02E5B30254D8603E936C190CD487D8A161E8BC111005567E4EFCBE1FB1512F40C40943631ABA2F9C7D6635f6p2H" TargetMode="External"/><Relationship Id="rId2" Type="http://schemas.microsoft.com/office/2007/relationships/stylesWithEffects" Target="stylesWithEffects.xml"/><Relationship Id="rId16" Type="http://schemas.openxmlformats.org/officeDocument/2006/relationships/hyperlink" Target="consultantplus://offline/ref=08206C038DD43CE2520D7062709EDB64AB02E5B30A56D8623D983113048D8BDAA66EB7AB165909577E4EFCBE11EE543A519C05417E04B338807F64f3p5H" TargetMode="External"/><Relationship Id="rId29" Type="http://schemas.openxmlformats.org/officeDocument/2006/relationships/hyperlink" Target="consultantplus://offline/ref=08206C038DD43CE2520D7062709EDB64AB02E5B30A56D8623D983113048D8BDAA66EB7AB165909577E4EFDB411EE543A519C05417E04B338807F64f3p5H" TargetMode="External"/><Relationship Id="rId11" Type="http://schemas.openxmlformats.org/officeDocument/2006/relationships/hyperlink" Target="consultantplus://offline/ref=08206C038DD43CE2520D7062709EDB64AB02E5B30557D8603E983113048D8BDAA66EB7AB165909577E4EFDB711EE543A519C05417E04B338807F64f3p5H" TargetMode="External"/><Relationship Id="rId24" Type="http://schemas.openxmlformats.org/officeDocument/2006/relationships/hyperlink" Target="consultantplus://offline/ref=08206C038DD43CE2520D7062709EDB64AB02E5B30557D86338983113048D8BDAA66EB7AB165909577E4EFDB611EE543A519C05417E04B338807F64f3p5H" TargetMode="External"/><Relationship Id="rId32" Type="http://schemas.openxmlformats.org/officeDocument/2006/relationships/hyperlink" Target="consultantplus://offline/ref=08206C038DD43CE2520D7062709EDB64AB02E5B30255DF663F966C190CD487D8A161E8BC111005567E4EFCB613B1512F40C40943631ABA2F9C7D6635f6p2H" TargetMode="External"/><Relationship Id="rId37" Type="http://schemas.openxmlformats.org/officeDocument/2006/relationships/hyperlink" Target="consultantplus://offline/ref=08206C038DD43CE2520D7062709EDB64AB02E5B30557D8603E983113048D8BDAA66EB7AB165909577E4EFFB611EE543A519C05417E04B338807F64f3p5H" TargetMode="External"/><Relationship Id="rId40" Type="http://schemas.openxmlformats.org/officeDocument/2006/relationships/hyperlink" Target="consultantplus://offline/ref=08206C038DD43CE2520D7062709EDB64AB02E5B30A56D8623D983113048D8BDAA66EB7AB165909577E4EFDBF11EE543A519C05417E04B338807F64f3p5H" TargetMode="External"/><Relationship Id="rId45" Type="http://schemas.openxmlformats.org/officeDocument/2006/relationships/hyperlink" Target="consultantplus://offline/ref=08206C038DD43CE2520D7062709EDB64AB02E5B30050DB613E983113048D8BDAA66EB7AB165909577E4EFDB111EE543A519C05417E04B338807F64f3p5H" TargetMode="External"/><Relationship Id="rId53" Type="http://schemas.openxmlformats.org/officeDocument/2006/relationships/hyperlink" Target="consultantplus://offline/ref=08206C038DD43CE2520D7062709EDB64AB02E5B30050DB613E983113048D8BDAA66EB7AB165909577E4EFEB611EE543A519C05417E04B338807F64f3p5H" TargetMode="External"/><Relationship Id="rId58" Type="http://schemas.openxmlformats.org/officeDocument/2006/relationships/hyperlink" Target="consultantplus://offline/ref=08206C038DD43CE2520D7062709EDB64AB02E5B30A56D8623D983113048D8BDAA66EB7AB165909577E4EFEB411EE543A519C05417E04B338807F64f3p5H" TargetMode="External"/><Relationship Id="rId5" Type="http://schemas.openxmlformats.org/officeDocument/2006/relationships/hyperlink" Target="consultantplus://offline/ref=08206C038DD43CE2520D6E6F66F2856FA80BB9BA0053D73467C76A4E5384818DE121EEEA525603032F0AA9BB1BB91B7E0D8F064262f0p6H" TargetMode="External"/><Relationship Id="rId61" Type="http://schemas.openxmlformats.org/officeDocument/2006/relationships/hyperlink" Target="consultantplus://offline/ref=08206C038DD43CE2520D7062709EDB64AB02E5B30150D9663E983113048D8BDAA66EB7B9160105567D50FCBF04B8057Cf0p6H" TargetMode="External"/><Relationship Id="rId19" Type="http://schemas.openxmlformats.org/officeDocument/2006/relationships/hyperlink" Target="consultantplus://offline/ref=08206C038DD43CE2520D7062709EDB64AB02E5B30557D86338983113048D8BDAA66EB7AB165909577E4EFCBF11EE543A519C05417E04B338807F64f3p5H" TargetMode="External"/><Relationship Id="rId14" Type="http://schemas.openxmlformats.org/officeDocument/2006/relationships/hyperlink" Target="consultantplus://offline/ref=08206C038DD43CE2520D7062709EDB64AB02E5B30557D8603E983113048D8BDAA66EB7AB165909577E4EFDB211EE543A519C05417E04B338807F64f3p5H" TargetMode="External"/><Relationship Id="rId22" Type="http://schemas.openxmlformats.org/officeDocument/2006/relationships/hyperlink" Target="consultantplus://offline/ref=08206C038DD43CE2520D7062709EDB64AB02E5B30A56D8623D983113048D8BDAA66EB7AB165909577E4EFCBF11EE543A519C05417E04B338807F64f3p5H" TargetMode="External"/><Relationship Id="rId27" Type="http://schemas.openxmlformats.org/officeDocument/2006/relationships/hyperlink" Target="consultantplus://offline/ref=08206C038DD43CE2520D6E6F66F2856FA80BB9BA0053D73467C76A4E5384818DE121EEEC5053095C2A1FB8E317BB066004981A406006fBp8H" TargetMode="External"/><Relationship Id="rId30" Type="http://schemas.openxmlformats.org/officeDocument/2006/relationships/hyperlink" Target="consultantplus://offline/ref=08206C038DD43CE2520D7062709EDB64AB02E5B30A56D8623D983113048D8BDAA66EB7AB165909577E4EFDB211EE543A519C05417E04B338807F64f3p5H" TargetMode="External"/><Relationship Id="rId35" Type="http://schemas.openxmlformats.org/officeDocument/2006/relationships/hyperlink" Target="consultantplus://offline/ref=08206C038DD43CE2520D7062709EDB64AB02E5B30557D8603E983113048D8BDAA66EB7AB165909577E4EFEB111EE543A519C05417E04B338807F64f3p5H" TargetMode="External"/><Relationship Id="rId43" Type="http://schemas.openxmlformats.org/officeDocument/2006/relationships/hyperlink" Target="consultantplus://offline/ref=08206C038DD43CE2520D7062709EDB64AB02E5B30A56D8623D983113048D8BDAA66EB7AB165909577E4EFEB611EE543A519C05417E04B338807F64f3p5H" TargetMode="External"/><Relationship Id="rId48" Type="http://schemas.openxmlformats.org/officeDocument/2006/relationships/hyperlink" Target="consultantplus://offline/ref=08206C038DD43CE2520D7062709EDB64AB02E5B30A56D8623D983113048D8BDAA66EB7AB165909577E4EFEB711EE543A519C05417E04B338807F64f3p5H" TargetMode="External"/><Relationship Id="rId56" Type="http://schemas.openxmlformats.org/officeDocument/2006/relationships/hyperlink" Target="consultantplus://offline/ref=08206C038DD43CE2520D7062709EDB64AB02E5B30254D46733976C190CD487D8A161E8BC11100552751AADF24FB7047D1A910D5C6204B8f2p4H" TargetMode="External"/><Relationship Id="rId8" Type="http://schemas.openxmlformats.org/officeDocument/2006/relationships/hyperlink" Target="consultantplus://offline/ref=08206C038DD43CE2520D7062709EDB64AB02E5B30557D86338983113048D8BDAA66EB7AB165909577E4EFCBE11EE543A519C05417E04B338807F64f3p5H" TargetMode="External"/><Relationship Id="rId51" Type="http://schemas.openxmlformats.org/officeDocument/2006/relationships/hyperlink" Target="consultantplus://offline/ref=08206C038DD43CE2520D7062709EDB64AB02E5B30255DC613D936C190CD487D8A161E8BC111005567E4EFCB612B1512F40C40943631ABA2F9C7D6635f6p2H" TargetMode="External"/><Relationship Id="rId3" Type="http://schemas.openxmlformats.org/officeDocument/2006/relationships/settings" Target="settings.xml"/><Relationship Id="rId12" Type="http://schemas.openxmlformats.org/officeDocument/2006/relationships/hyperlink" Target="consultantplus://offline/ref=08206C038DD43CE2520D7062709EDB64AB02E5B30557D8603E983113048D8BDAA66EB7AB165909577E4EFDB411EE543A519C05417E04B338807F64f3p5H" TargetMode="External"/><Relationship Id="rId17" Type="http://schemas.openxmlformats.org/officeDocument/2006/relationships/hyperlink" Target="consultantplus://offline/ref=08206C038DD43CE2520D7062709EDB64AB02E5B30255DF663F966C190CD487D8A161E8BC111005567E4EFCB612B1512F40C40943631ABA2F9C7D6635f6p2H" TargetMode="External"/><Relationship Id="rId25" Type="http://schemas.openxmlformats.org/officeDocument/2006/relationships/hyperlink" Target="consultantplus://offline/ref=08206C038DD43CE2520D7062709EDB64AB02E5B30557D8603E983113048D8BDAA66EB7AB165909577E4EFEB711EE543A519C05417E04B338807F64f3p5H" TargetMode="External"/><Relationship Id="rId33" Type="http://schemas.openxmlformats.org/officeDocument/2006/relationships/hyperlink" Target="consultantplus://offline/ref=08206C038DD43CE2520D7062709EDB64AB02E5B30557D86338983113048D8BDAA66EB7AB165909577E4EFDB411EE543A519C05417E04B338807F64f3p5H" TargetMode="External"/><Relationship Id="rId38" Type="http://schemas.openxmlformats.org/officeDocument/2006/relationships/hyperlink" Target="consultantplus://offline/ref=08206C038DD43CE2520D7062709EDB64AB02E5B30A56D8623D983113048D8BDAA66EB7AB165909577E4EFDBE11EE543A519C05417E04B338807F64f3p5H" TargetMode="External"/><Relationship Id="rId46" Type="http://schemas.openxmlformats.org/officeDocument/2006/relationships/hyperlink" Target="consultantplus://offline/ref=08206C038DD43CE2520D7062709EDB64AB02E5B30557D8603E983113048D8BDAA66EB7AB165909577E4EFFB411EE543A519C05417E04B338807F64f3p5H" TargetMode="External"/><Relationship Id="rId59" Type="http://schemas.openxmlformats.org/officeDocument/2006/relationships/hyperlink" Target="consultantplus://offline/ref=08206C038DD43CE2520D7062709EDB64AB02E5B30150D96B3F983113048D8BDAA66EB7B9160105567D50FCBF04B8057Cf0p6H" TargetMode="External"/><Relationship Id="rId20" Type="http://schemas.openxmlformats.org/officeDocument/2006/relationships/hyperlink" Target="consultantplus://offline/ref=08206C038DD43CE2520D7062709EDB64AB02E5B30556DC653E983113048D8BDAA66EB7AB165909577E4EFFB511EE543A519C05417E04B338807F64f3p5H" TargetMode="External"/><Relationship Id="rId41" Type="http://schemas.openxmlformats.org/officeDocument/2006/relationships/hyperlink" Target="consultantplus://offline/ref=08206C038DD43CE2520D7062709EDB64AB02E5B30255DF663F966C190CD487D8A161E8BC111005567E4EFCB71AB1512F40C40943631ABA2F9C7D6635f6p2H" TargetMode="External"/><Relationship Id="rId54" Type="http://schemas.openxmlformats.org/officeDocument/2006/relationships/hyperlink" Target="consultantplus://offline/ref=08206C038DD43CE2520D7062709EDB64AB02E5B30150D96B3F983113048D8BDAA66EB7B9160105567D50FCBF04B8057Cf0p6H"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8206C038DD43CE2520D7062709EDB64AB02E5B30554D4603D983113048D8BDAA66EB7AB165909577E4AFAB611EE543A519C05417E04B338807F64f3p5H" TargetMode="External"/><Relationship Id="rId15" Type="http://schemas.openxmlformats.org/officeDocument/2006/relationships/hyperlink" Target="consultantplus://offline/ref=08206C038DD43CE2520D7062709EDB64AB02E5B30557D8603E983113048D8BDAA66EB7AB165909577E4EFDB311EE543A519C05417E04B338807F64f3p5H" TargetMode="External"/><Relationship Id="rId23" Type="http://schemas.openxmlformats.org/officeDocument/2006/relationships/hyperlink" Target="consultantplus://offline/ref=08206C038DD43CE2520D7062709EDB64AB02E5B30050DB613E983113048D8BDAA66EB7AB165909577E4EFDB611EE543A519C05417E04B338807F64f3p5H" TargetMode="External"/><Relationship Id="rId28" Type="http://schemas.openxmlformats.org/officeDocument/2006/relationships/hyperlink" Target="consultantplus://offline/ref=08206C038DD43CE2520D6E6F66F2856FA80BB9BA0053D73467C76A4E5384818DE121EEE9525501527D45A8E75EEF087F078F044B7E06BA24f8p0H" TargetMode="External"/><Relationship Id="rId36" Type="http://schemas.openxmlformats.org/officeDocument/2006/relationships/hyperlink" Target="consultantplus://offline/ref=08206C038DD43CE2520D7062709EDB64AB02E5B30050DB613E983113048D8BDAA66EB7AB165909577E4EFDB311EE543A519C05417E04B338807F64f3p5H" TargetMode="External"/><Relationship Id="rId49" Type="http://schemas.openxmlformats.org/officeDocument/2006/relationships/hyperlink" Target="consultantplus://offline/ref=08206C038DD43CE2520D7062709EDB64AB02E5B30557D8603E983113048D8BDAA66EB7AB165909577E4EFFB511EE543A519C05417E04B338807F64f3p5H" TargetMode="External"/><Relationship Id="rId57" Type="http://schemas.openxmlformats.org/officeDocument/2006/relationships/hyperlink" Target="consultantplus://offline/ref=08206C038DD43CE2520D7062709EDB64AB02E5B30556DC653E983113048D8BDAA66EB7AB165909577E4EFFB311EE543A519C05417E04B338807F64f3p5H" TargetMode="External"/><Relationship Id="rId10" Type="http://schemas.openxmlformats.org/officeDocument/2006/relationships/hyperlink" Target="consultantplus://offline/ref=08206C038DD43CE2520D7062709EDB64AB02E5B30557D8603E983113048D8BDAA66EB7AB165909577E4EFDB611EE543A519C05417E04B338807F64f3p5H" TargetMode="External"/><Relationship Id="rId31" Type="http://schemas.openxmlformats.org/officeDocument/2006/relationships/hyperlink" Target="consultantplus://offline/ref=08206C038DD43CE2520D7062709EDB64AB02E5B30A56D8623D983113048D8BDAA66EB7AB165909577E4EFDB311EE543A519C05417E04B338807F64f3p5H" TargetMode="External"/><Relationship Id="rId44" Type="http://schemas.openxmlformats.org/officeDocument/2006/relationships/hyperlink" Target="consultantplus://offline/ref=08206C038DD43CE2520D6E6F66F2856FA808BDBA0756D73467C76A4E5384818DE121EEEB555C03032F0AA9BB1BB91B7E0D8F064262f0p6H" TargetMode="External"/><Relationship Id="rId52" Type="http://schemas.openxmlformats.org/officeDocument/2006/relationships/hyperlink" Target="consultantplus://offline/ref=08206C038DD43CE2520D7062709EDB64AB02E5B30255DC613D936C190CD487D8A161E8BC111005567E4EFCB613B1512F40C40943631ABA2F9C7D6635f6p2H" TargetMode="External"/><Relationship Id="rId60" Type="http://schemas.openxmlformats.org/officeDocument/2006/relationships/hyperlink" Target="consultantplus://offline/ref=08206C038DD43CE2520D7062709EDB64AB02E5B30250D5613A983113048D8BDAA66EB7B9160105567D50FCBF04B8057Cf0p6H" TargetMode="External"/><Relationship Id="rId4" Type="http://schemas.openxmlformats.org/officeDocument/2006/relationships/webSettings" Target="webSettings.xml"/><Relationship Id="rId9" Type="http://schemas.openxmlformats.org/officeDocument/2006/relationships/hyperlink" Target="consultantplus://offline/ref=08206C038DD43CE2520D7062709EDB64AB02E5B30557D8603E983113048D8BDAA66EB7AB165909577E4EFCBE11EE543A519C05417E04B338807F64f3p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4984</Words>
  <Characters>28410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Гогова Светлана Александровна</dc:creator>
  <cp:lastModifiedBy>Гогова Светлана Александровна</cp:lastModifiedBy>
  <cp:revision>2</cp:revision>
  <dcterms:created xsi:type="dcterms:W3CDTF">2022-09-13T07:41:00Z</dcterms:created>
  <dcterms:modified xsi:type="dcterms:W3CDTF">2022-09-13T08:07:00Z</dcterms:modified>
</cp:coreProperties>
</file>