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42" w:rsidRPr="00DE2E42" w:rsidRDefault="00DE2E42" w:rsidP="00DE2E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E42">
        <w:rPr>
          <w:rFonts w:ascii="Times New Roman" w:hAnsi="Times New Roman" w:cs="Times New Roman"/>
          <w:b/>
          <w:sz w:val="24"/>
          <w:szCs w:val="24"/>
        </w:rPr>
        <w:t>Письмо  ФНС России от 21.04.2014 № ГД-4-3/7582@ «О порядке отражения в налоговой декларации самостоятельной корректировки  налоговой базы  по налогу на прибыль организаций»</w:t>
      </w:r>
    </w:p>
    <w:p w:rsidR="00DE2E42" w:rsidRPr="00DE2E42" w:rsidRDefault="00DE2E42" w:rsidP="00DE2E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E42" w:rsidRPr="00DE2E42" w:rsidRDefault="00DE2E42" w:rsidP="00DE2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E42">
        <w:rPr>
          <w:rFonts w:ascii="Times New Roman" w:hAnsi="Times New Roman" w:cs="Times New Roman"/>
          <w:sz w:val="24"/>
          <w:szCs w:val="24"/>
        </w:rPr>
        <w:t>Федеральная налоговая служба в целях реализации положений пункта 6 статьи 105.3 Налогового кодекса Российской Федерации (далее - Кодекс), касающихся корректировки налоговой базы по налогу на прибыль организаций и соответствующей суммы этого налога, сообщает следующее.</w:t>
      </w:r>
    </w:p>
    <w:p w:rsidR="00DE2E42" w:rsidRPr="00DE2E42" w:rsidRDefault="00DE2E42" w:rsidP="00DE2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E42">
        <w:rPr>
          <w:rFonts w:ascii="Times New Roman" w:hAnsi="Times New Roman" w:cs="Times New Roman"/>
          <w:sz w:val="24"/>
          <w:szCs w:val="24"/>
        </w:rPr>
        <w:t>В соответствии с подпунктом 1 пункта 4 статьи 105.3 Кодекса федеральным органом исполнительной власти, уполномоченным по контролю и надзору в области налогов и сборов, при осуществлении налогового контроля в порядке, предусмотренном главой 14.5 Кодекса, проверяется полнота исчисления и уплаты налога на прибыль организаций.</w:t>
      </w:r>
    </w:p>
    <w:p w:rsidR="00DE2E42" w:rsidRPr="00DE2E42" w:rsidRDefault="00DE2E42" w:rsidP="00DE2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E42">
        <w:rPr>
          <w:rFonts w:ascii="Times New Roman" w:hAnsi="Times New Roman" w:cs="Times New Roman"/>
          <w:sz w:val="24"/>
          <w:szCs w:val="24"/>
        </w:rPr>
        <w:t>Согласно пункту 6 статьи 105.3 Кодекса в случае применения налогоплательщиком в сделке между взаимозависимыми лицами цен товаров (работ, услуг), не соответствующих рыночным ценам, если указанное несоответствие повлекло занижение сумм одного или нескольких налогов (авансовых платежей), указанных в пункте 4 статьи 105.3 Кодекса, налогоплательщик вправе самостоятельно произвести корректировку налоговой базы и сумм соответствующих налогов по истечении календарного года, включающего налоговый период</w:t>
      </w:r>
      <w:proofErr w:type="gramEnd"/>
      <w:r w:rsidRPr="00DE2E42">
        <w:rPr>
          <w:rFonts w:ascii="Times New Roman" w:hAnsi="Times New Roman" w:cs="Times New Roman"/>
          <w:sz w:val="24"/>
          <w:szCs w:val="24"/>
        </w:rPr>
        <w:t xml:space="preserve"> (налоговые периоды) по налогам, суммы которых подлежат корректировке.</w:t>
      </w:r>
    </w:p>
    <w:p w:rsidR="00DE2E42" w:rsidRPr="00DE2E42" w:rsidRDefault="00DE2E42" w:rsidP="00DE2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E42">
        <w:rPr>
          <w:rFonts w:ascii="Times New Roman" w:hAnsi="Times New Roman" w:cs="Times New Roman"/>
          <w:sz w:val="24"/>
          <w:szCs w:val="24"/>
        </w:rPr>
        <w:t>Иностранные организации, осуществляющие свою деятельность в Российской Федерации через постоянные представительства и являющиеся налогоплательщиками налога на прибыль организаций, представляют в налоговые органы налоговые декларации по форме, утвержденной приказом МНС России от 05.01.2004 N БГ-3-23/1 (приказ зарегистрирован в Минюсте России 15.04.2002, регистрационный номер 3368).</w:t>
      </w:r>
    </w:p>
    <w:p w:rsidR="00DE2E42" w:rsidRPr="00DE2E42" w:rsidRDefault="00DE2E42" w:rsidP="00DE2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E42">
        <w:rPr>
          <w:rFonts w:ascii="Times New Roman" w:hAnsi="Times New Roman" w:cs="Times New Roman"/>
          <w:sz w:val="24"/>
          <w:szCs w:val="24"/>
        </w:rPr>
        <w:t>До внесения соответствующих дополнений в форму налоговой декларации по налогу на прибыль иностранной организации сумма корректировки налоговой базы в соответствии</w:t>
      </w:r>
      <w:proofErr w:type="gramEnd"/>
      <w:r w:rsidRPr="00DE2E42">
        <w:rPr>
          <w:rFonts w:ascii="Times New Roman" w:hAnsi="Times New Roman" w:cs="Times New Roman"/>
          <w:sz w:val="24"/>
          <w:szCs w:val="24"/>
        </w:rPr>
        <w:t xml:space="preserve"> с пунктом 6 статьи 105.3 Кодекса отражается по строке 150 Раздела 5 декларации, если корректировка налоговой базы связана с увеличением суммы доходов, учитываемых для целей налогообложения. Если корректировка налоговой базы связана с уменьшением суммы расходов, учитываемых для целей налогообложения, то на сумму корректировки уменьшается показатель по строке 240 Раздела 5 декларации.</w:t>
      </w:r>
    </w:p>
    <w:p w:rsidR="00DE2E42" w:rsidRPr="00DE2E42" w:rsidRDefault="00DE2E42" w:rsidP="00DE2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E42">
        <w:rPr>
          <w:rFonts w:ascii="Times New Roman" w:hAnsi="Times New Roman" w:cs="Times New Roman"/>
          <w:sz w:val="24"/>
          <w:szCs w:val="24"/>
        </w:rPr>
        <w:t xml:space="preserve">Одновременно с представлением налоговой декларации налогоплательщикам рекомендуется направлять в налоговый орган пояснительную записку. </w:t>
      </w:r>
      <w:proofErr w:type="gramStart"/>
      <w:r w:rsidRPr="00DE2E42">
        <w:rPr>
          <w:rFonts w:ascii="Times New Roman" w:hAnsi="Times New Roman" w:cs="Times New Roman"/>
          <w:sz w:val="24"/>
          <w:szCs w:val="24"/>
        </w:rPr>
        <w:t>В пояснительной записке целесообразно указать сведения о контролируемых сделках, в отношении которых произведена корректировка налоговой базы и суммы налога на прибыль организаций (в частности, номер и дату договора, стоимость предмета сделки, указанную в договоре, сумму произведенной корректировки, сведения об участниках сделки, а именно:</w:t>
      </w:r>
      <w:proofErr w:type="gramEnd"/>
      <w:r w:rsidRPr="00DE2E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E42">
        <w:rPr>
          <w:rFonts w:ascii="Times New Roman" w:hAnsi="Times New Roman" w:cs="Times New Roman"/>
          <w:sz w:val="24"/>
          <w:szCs w:val="24"/>
        </w:rPr>
        <w:t>ИНН, наименование организации или индивидуального предпринимателя) и иную значимую, по мнению налогоплательщика, информацию.</w:t>
      </w:r>
      <w:proofErr w:type="gramEnd"/>
    </w:p>
    <w:p w:rsidR="00DE2E42" w:rsidRPr="00DE2E42" w:rsidRDefault="00DE2E42" w:rsidP="00DE2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E42">
        <w:rPr>
          <w:rFonts w:ascii="Times New Roman" w:hAnsi="Times New Roman" w:cs="Times New Roman"/>
          <w:sz w:val="24"/>
          <w:szCs w:val="24"/>
        </w:rPr>
        <w:t>Информация, отражаемая в пояснительной записке, необходима для разграничения предмета контроля между ФНС России и территориальными налоговыми органами, а также позволит сократить объем переписки между налогоплательщиками и налоговыми органами.</w:t>
      </w:r>
    </w:p>
    <w:p w:rsidR="00DE2E42" w:rsidRPr="00DE2E42" w:rsidRDefault="00DE2E42" w:rsidP="00DE2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E42">
        <w:rPr>
          <w:rFonts w:ascii="Times New Roman" w:hAnsi="Times New Roman" w:cs="Times New Roman"/>
          <w:sz w:val="24"/>
          <w:szCs w:val="24"/>
        </w:rPr>
        <w:t>Доведите настоящее письмо до подведомственных налоговых органов и налогоплательщиков.</w:t>
      </w:r>
    </w:p>
    <w:p w:rsidR="002B0765" w:rsidRPr="002B0765" w:rsidRDefault="002B0765" w:rsidP="00DE2E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E2E42" w:rsidRPr="00DE2E42" w:rsidRDefault="00DE2E42" w:rsidP="00DE2E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2E42">
        <w:rPr>
          <w:rFonts w:ascii="Times New Roman" w:hAnsi="Times New Roman" w:cs="Times New Roman"/>
          <w:i/>
          <w:sz w:val="24"/>
          <w:szCs w:val="24"/>
        </w:rPr>
        <w:t>Государственный советник</w:t>
      </w:r>
    </w:p>
    <w:p w:rsidR="00DE2E42" w:rsidRPr="00DE2E42" w:rsidRDefault="00DE2E42" w:rsidP="00DE2E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2E42">
        <w:rPr>
          <w:rFonts w:ascii="Times New Roman" w:hAnsi="Times New Roman" w:cs="Times New Roman"/>
          <w:i/>
          <w:sz w:val="24"/>
          <w:szCs w:val="24"/>
        </w:rPr>
        <w:t>Российской Федерации</w:t>
      </w:r>
    </w:p>
    <w:p w:rsidR="00DE2E42" w:rsidRPr="00DE2E42" w:rsidRDefault="00DE2E42" w:rsidP="00DE2E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2E42">
        <w:rPr>
          <w:rFonts w:ascii="Times New Roman" w:hAnsi="Times New Roman" w:cs="Times New Roman"/>
          <w:i/>
          <w:sz w:val="24"/>
          <w:szCs w:val="24"/>
        </w:rPr>
        <w:t>3 класса</w:t>
      </w:r>
    </w:p>
    <w:p w:rsidR="00006163" w:rsidRPr="00737205" w:rsidRDefault="00DE2E42" w:rsidP="002B076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2E42">
        <w:rPr>
          <w:rFonts w:ascii="Times New Roman" w:hAnsi="Times New Roman" w:cs="Times New Roman"/>
          <w:i/>
          <w:sz w:val="24"/>
          <w:szCs w:val="24"/>
        </w:rPr>
        <w:t>Д.Ю.ГРИГОРЕНКО</w:t>
      </w:r>
    </w:p>
    <w:sectPr w:rsidR="00006163" w:rsidRPr="00737205" w:rsidSect="00DE2E4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E42"/>
    <w:rsid w:val="00006163"/>
    <w:rsid w:val="000762B2"/>
    <w:rsid w:val="002B0765"/>
    <w:rsid w:val="00737205"/>
    <w:rsid w:val="00DE2E42"/>
    <w:rsid w:val="00E0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E42"/>
    <w:rPr>
      <w:color w:val="0000FF"/>
      <w:u w:val="single"/>
    </w:rPr>
  </w:style>
  <w:style w:type="paragraph" w:customStyle="1" w:styleId="3">
    <w:name w:val="Знак Знак3 Знак Знак"/>
    <w:basedOn w:val="a"/>
    <w:autoRedefine/>
    <w:rsid w:val="00DE2E4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35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84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01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85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3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22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65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1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09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54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488</Words>
  <Characters>2788</Characters>
  <Application>Microsoft Office Word</Application>
  <DocSecurity>0</DocSecurity>
  <Lines>23</Lines>
  <Paragraphs>6</Paragraphs>
  <ScaleCrop>false</ScaleCrop>
  <Company>Microsoft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2014-05-07T06:39:00Z</dcterms:created>
  <dcterms:modified xsi:type="dcterms:W3CDTF">2014-05-07T06:50:00Z</dcterms:modified>
</cp:coreProperties>
</file>