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C" w:rsidRDefault="00AE79CC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AE79CC" w:rsidRDefault="00AE79CC">
      <w:pPr>
        <w:pStyle w:val="ConsPlusNormal"/>
        <w:jc w:val="right"/>
      </w:pPr>
      <w:r>
        <w:t>к распоряжению правительства</w:t>
      </w:r>
    </w:p>
    <w:p w:rsidR="00AE79CC" w:rsidRDefault="00AE79CC">
      <w:pPr>
        <w:pStyle w:val="ConsPlusNormal"/>
        <w:jc w:val="right"/>
      </w:pPr>
      <w:r>
        <w:t>Тульской области</w:t>
      </w:r>
    </w:p>
    <w:p w:rsidR="00AE79CC" w:rsidRDefault="006F29C2">
      <w:pPr>
        <w:pStyle w:val="ConsPlusNormal"/>
        <w:jc w:val="right"/>
      </w:pPr>
      <w:r>
        <w:t>от 29.04.2020 №</w:t>
      </w:r>
      <w:r w:rsidR="00AE79CC">
        <w:t xml:space="preserve"> 311-р</w:t>
      </w:r>
    </w:p>
    <w:p w:rsidR="00AE79CC" w:rsidRDefault="00AE79CC">
      <w:pPr>
        <w:pStyle w:val="ConsPlusNormal"/>
        <w:jc w:val="both"/>
      </w:pPr>
    </w:p>
    <w:p w:rsidR="00AE79CC" w:rsidRDefault="00AE79CC">
      <w:pPr>
        <w:pStyle w:val="ConsPlusTitle"/>
        <w:jc w:val="center"/>
      </w:pPr>
      <w:bookmarkStart w:id="1" w:name="P30"/>
      <w:bookmarkEnd w:id="1"/>
      <w:r>
        <w:t>ПЕРЕЧЕНЬ</w:t>
      </w:r>
    </w:p>
    <w:p w:rsidR="00AE79CC" w:rsidRDefault="00AE79CC">
      <w:pPr>
        <w:pStyle w:val="ConsPlusTitle"/>
        <w:jc w:val="center"/>
      </w:pPr>
      <w:r>
        <w:t>СФЕР ЭКОНОМИЧЕСКОЙ ДЕЯТЕЛЬНОСТИ, НАИБОЛЕЕ ПОСТРАДАВШИХ</w:t>
      </w:r>
    </w:p>
    <w:p w:rsidR="00AE79CC" w:rsidRDefault="00AE79CC">
      <w:pPr>
        <w:pStyle w:val="ConsPlusTitle"/>
        <w:jc w:val="center"/>
      </w:pPr>
      <w:r>
        <w:t>В РЕЗУЛЬТАТЕ РАСПРОСТРАНЕНИЯ КОРОНАВИРУСНОЙ ИНФЕКЦИИ</w:t>
      </w:r>
    </w:p>
    <w:p w:rsidR="00AE79CC" w:rsidRDefault="00AE79CC">
      <w:pPr>
        <w:pStyle w:val="ConsPlusTitle"/>
        <w:jc w:val="center"/>
      </w:pPr>
      <w:r>
        <w:t>В ТУЛЬСКОЙ ОБЛАСТИ</w:t>
      </w:r>
    </w:p>
    <w:p w:rsidR="00AE79CC" w:rsidRDefault="00AE7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917"/>
        <w:gridCol w:w="1589"/>
      </w:tblGrid>
      <w:tr w:rsidR="00AE79CC" w:rsidRPr="006F29C2">
        <w:tc>
          <w:tcPr>
            <w:tcW w:w="7371" w:type="dxa"/>
            <w:gridSpan w:val="2"/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Наименование сферы экономической деятельности</w:t>
            </w:r>
          </w:p>
        </w:tc>
        <w:tc>
          <w:tcPr>
            <w:tcW w:w="1589" w:type="dxa"/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 xml:space="preserve">Код </w:t>
            </w:r>
            <w:hyperlink r:id="rId5" w:history="1">
              <w:r w:rsidRPr="006F29C2">
                <w:t>ОКВЭД</w:t>
              </w:r>
            </w:hyperlink>
          </w:p>
        </w:tc>
      </w:tr>
      <w:tr w:rsidR="00AE79CC" w:rsidRPr="006F29C2">
        <w:tc>
          <w:tcPr>
            <w:tcW w:w="7371" w:type="dxa"/>
            <w:gridSpan w:val="2"/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1</w:t>
            </w:r>
          </w:p>
        </w:tc>
        <w:tc>
          <w:tcPr>
            <w:tcW w:w="1589" w:type="dxa"/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2</w:t>
            </w:r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1.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полиграфическая и предоставление услуг в этой области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6" w:history="1">
              <w:r w:rsidRPr="006F29C2">
                <w:t>18.1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2.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 xml:space="preserve">Торговля розничная прочая в неспециализированных магазинах </w:t>
            </w:r>
            <w:hyperlink w:anchor="P152" w:history="1">
              <w:r w:rsidRPr="006F29C2">
                <w:t>&lt;*&gt;</w:t>
              </w:r>
            </w:hyperlink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7" w:history="1">
              <w:r w:rsidRPr="006F29C2">
                <w:t>47.19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3.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 xml:space="preserve">Торговля розничная информационным и коммуникационным оборудованием в специализированных магазинах </w:t>
            </w:r>
            <w:hyperlink w:anchor="P152" w:history="1">
              <w:r w:rsidRPr="006F29C2">
                <w:t>&lt;*&gt;</w:t>
              </w:r>
            </w:hyperlink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8" w:history="1">
              <w:r w:rsidRPr="006F29C2">
                <w:t>47.4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4.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 xml:space="preserve">Торговля розничная прочими бытовыми изделиями в специализированных магазинах </w:t>
            </w:r>
            <w:hyperlink w:anchor="P152" w:history="1">
              <w:r w:rsidRPr="006F29C2">
                <w:t>&lt;*&gt;</w:t>
              </w:r>
            </w:hyperlink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9" w:history="1">
              <w:r w:rsidRPr="006F29C2">
                <w:t>47.5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5.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10" w:history="1">
              <w:r w:rsidRPr="006F29C2">
                <w:t>47.6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6.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 xml:space="preserve">Торговля розничная прочими товарами в специализированных магазинах (за исключением </w:t>
            </w:r>
            <w:hyperlink r:id="rId11" w:history="1">
              <w:r w:rsidRPr="006F29C2">
                <w:t>47.73</w:t>
              </w:r>
            </w:hyperlink>
            <w:r w:rsidRPr="006F29C2">
              <w:t>)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12" w:history="1">
              <w:r w:rsidRPr="006F29C2">
                <w:t>47.7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7.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 xml:space="preserve">Торговля розничная в нестационарных торговых объектах и на рынках </w:t>
            </w:r>
            <w:hyperlink w:anchor="P152" w:history="1">
              <w:r w:rsidRPr="006F29C2">
                <w:t>&lt;*&gt;</w:t>
              </w:r>
            </w:hyperlink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13" w:history="1">
              <w:r w:rsidRPr="006F29C2">
                <w:t>47.8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8.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 xml:space="preserve">Торговля розничная вне магазинов, палаток, рынков </w:t>
            </w:r>
            <w:hyperlink w:anchor="P152" w:history="1">
              <w:r w:rsidRPr="006F29C2">
                <w:t>&lt;*&gt;</w:t>
              </w:r>
            </w:hyperlink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14" w:history="1">
              <w:r w:rsidRPr="006F29C2">
                <w:t>47.9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9.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Регулярные перевозки пассажиров прочим сухопутным транспортом в городском и пригородном сообщении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15" w:history="1">
              <w:r w:rsidRPr="006F29C2">
                <w:t>49.31.2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10.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Регулярные перевозки пассажиров автобусами в междугородном сообщении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16" w:history="1">
              <w:r w:rsidRPr="006F29C2">
                <w:t>49.39.11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11.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вокзалов и автостанций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17" w:history="1">
              <w:r w:rsidRPr="006F29C2">
                <w:t>52.21.21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12.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по предоставлению мест для временного проживания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18" w:history="1">
              <w:r w:rsidRPr="006F29C2">
                <w:t>55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13.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по предоставлению продуктов питания и напитков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19" w:history="1">
              <w:r w:rsidRPr="006F29C2">
                <w:t>56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14.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Издание книг, периодических публикаций и другие виды издательской деятельности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20" w:history="1">
              <w:r w:rsidRPr="006F29C2">
                <w:t>58.1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15.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в области демонстрации кинофильмов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21" w:history="1">
              <w:r w:rsidRPr="006F29C2">
                <w:t>59.14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16.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информационных агентств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22" w:history="1">
              <w:r w:rsidRPr="006F29C2">
                <w:t>63.91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17.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Операции с недвижимым имуществом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23" w:history="1">
              <w:r w:rsidRPr="006F29C2">
                <w:t>68.3</w:t>
              </w:r>
            </w:hyperlink>
            <w:r w:rsidRPr="006F29C2">
              <w:t xml:space="preserve">, </w:t>
            </w:r>
            <w:hyperlink r:id="rId24" w:history="1">
              <w:r w:rsidRPr="006F29C2">
                <w:t>68.2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18.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рекламная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25" w:history="1">
              <w:r w:rsidRPr="006F29C2">
                <w:t>73.1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lastRenderedPageBreak/>
              <w:t>19.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в области фотографии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26" w:history="1">
              <w:r w:rsidRPr="006F29C2">
                <w:t>74.2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20.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по письменному и устному переводу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27" w:history="1">
              <w:r w:rsidRPr="006F29C2">
                <w:t>74.3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21.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28" w:history="1">
              <w:r w:rsidRPr="006F29C2">
                <w:t>79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22.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по организации конференций и выставок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29" w:history="1">
              <w:r w:rsidRPr="006F29C2">
                <w:t>82.3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23.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Образование дополнительное детей и взрослых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30" w:history="1">
              <w:r w:rsidRPr="006F29C2">
                <w:t>85.41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24.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школ подготовки водителей автотранспортных средств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31" w:history="1">
              <w:r w:rsidRPr="006F29C2">
                <w:t>85.42.1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25.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Стоматологическая практика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32" w:history="1">
              <w:r w:rsidRPr="006F29C2">
                <w:t>86.23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26.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массажных салонов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33" w:history="1">
              <w:r w:rsidRPr="006F29C2">
                <w:t>86.90.3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27.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санаторно-курортных организаций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34" w:history="1">
              <w:r w:rsidRPr="006F29C2">
                <w:t>86.90.4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28.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Предоставление услуг по дневному уходу за детьми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35" w:history="1">
              <w:r w:rsidRPr="006F29C2">
                <w:t>88.91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29.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учреждений культуры и искусства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36" w:history="1">
              <w:r w:rsidRPr="006F29C2">
                <w:t>90.04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30.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библиотек, архивов, музеев и прочих объектов культуры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37" w:history="1">
              <w:r w:rsidRPr="006F29C2">
                <w:t>91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31.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в области спорта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38" w:history="1">
              <w:r w:rsidRPr="006F29C2">
                <w:t>93.1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32.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танцплощадок, дискотек, школ танцев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39" w:history="1">
              <w:r w:rsidRPr="006F29C2">
                <w:t>93.29.2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33.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40" w:history="1">
              <w:r w:rsidRPr="006F29C2">
                <w:t>93.29.9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34.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41" w:history="1">
              <w:r w:rsidRPr="006F29C2">
                <w:t>95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35.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Стирка и химическая чистка текстильных и меховых изделий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42" w:history="1">
              <w:r w:rsidRPr="006F29C2">
                <w:t>96.01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36.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Предоставление услуг парикмахерскими и салонами красоты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43" w:history="1">
              <w:r w:rsidRPr="006F29C2">
                <w:t>96.02</w:t>
              </w:r>
            </w:hyperlink>
          </w:p>
        </w:tc>
      </w:tr>
      <w:tr w:rsidR="00AE79CC" w:rsidRPr="006F29C2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r w:rsidRPr="006F29C2">
              <w:t>37.</w:t>
            </w:r>
          </w:p>
        </w:tc>
        <w:tc>
          <w:tcPr>
            <w:tcW w:w="6917" w:type="dxa"/>
            <w:tcBorders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</w:pPr>
            <w:r w:rsidRPr="006F29C2">
              <w:t>Деятельность физкультурно-оздоровительная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AE79CC" w:rsidRPr="006F29C2" w:rsidRDefault="00AE79CC">
            <w:pPr>
              <w:pStyle w:val="ConsPlusNormal"/>
              <w:jc w:val="center"/>
            </w:pPr>
            <w:hyperlink r:id="rId44" w:history="1">
              <w:r w:rsidRPr="006F29C2">
                <w:t>96.04</w:t>
              </w:r>
            </w:hyperlink>
          </w:p>
        </w:tc>
      </w:tr>
    </w:tbl>
    <w:p w:rsidR="00AE79CC" w:rsidRDefault="00AE79CC">
      <w:pPr>
        <w:pStyle w:val="ConsPlusNormal"/>
        <w:jc w:val="both"/>
      </w:pPr>
    </w:p>
    <w:p w:rsidR="00AE79CC" w:rsidRDefault="00AE79CC">
      <w:pPr>
        <w:pStyle w:val="ConsPlusNormal"/>
        <w:ind w:firstLine="540"/>
        <w:jc w:val="both"/>
      </w:pPr>
      <w:r>
        <w:t>--------------------------------</w:t>
      </w:r>
    </w:p>
    <w:p w:rsidR="00AE79CC" w:rsidRDefault="00AE79CC">
      <w:pPr>
        <w:pStyle w:val="ConsPlusNormal"/>
        <w:spacing w:before="220"/>
        <w:ind w:firstLine="540"/>
        <w:jc w:val="both"/>
      </w:pPr>
      <w:bookmarkStart w:id="2" w:name="P152"/>
      <w:bookmarkEnd w:id="2"/>
      <w:r>
        <w:t>&lt;*&gt; - при условии, что деятельность была ограничена в соответствии с Указами Президента Российской Федерации, Губернатора Тульской области.</w:t>
      </w:r>
    </w:p>
    <w:p w:rsidR="00AE79CC" w:rsidRDefault="00AE79CC">
      <w:pPr>
        <w:pStyle w:val="ConsPlusNormal"/>
        <w:jc w:val="both"/>
      </w:pPr>
    </w:p>
    <w:p w:rsidR="00AE79CC" w:rsidRDefault="00AE79CC">
      <w:pPr>
        <w:pStyle w:val="ConsPlusNormal"/>
        <w:jc w:val="both"/>
      </w:pPr>
    </w:p>
    <w:p w:rsidR="00AE79CC" w:rsidRDefault="00AE79CC">
      <w:pPr>
        <w:pStyle w:val="ConsPlusNormal"/>
        <w:jc w:val="both"/>
      </w:pPr>
    </w:p>
    <w:p w:rsidR="00AE79CC" w:rsidRDefault="00AE79CC">
      <w:pPr>
        <w:pStyle w:val="ConsPlusNormal"/>
        <w:jc w:val="both"/>
      </w:pPr>
    </w:p>
    <w:p w:rsidR="00AE79CC" w:rsidRDefault="00AE79CC">
      <w:pPr>
        <w:pStyle w:val="ConsPlusNormal"/>
        <w:jc w:val="both"/>
      </w:pPr>
    </w:p>
    <w:p w:rsidR="006F29C2" w:rsidRDefault="006F29C2">
      <w:pPr>
        <w:pStyle w:val="ConsPlusNormal"/>
        <w:jc w:val="right"/>
        <w:outlineLvl w:val="0"/>
      </w:pPr>
    </w:p>
    <w:p w:rsidR="006F29C2" w:rsidRDefault="006F29C2">
      <w:pPr>
        <w:pStyle w:val="ConsPlusNormal"/>
        <w:jc w:val="right"/>
        <w:outlineLvl w:val="0"/>
      </w:pPr>
    </w:p>
    <w:p w:rsidR="006F29C2" w:rsidRDefault="006F29C2">
      <w:pPr>
        <w:pStyle w:val="ConsPlusNormal"/>
        <w:jc w:val="right"/>
        <w:outlineLvl w:val="0"/>
      </w:pPr>
    </w:p>
    <w:p w:rsidR="006F29C2" w:rsidRDefault="006F29C2">
      <w:pPr>
        <w:pStyle w:val="ConsPlusNormal"/>
        <w:jc w:val="right"/>
        <w:outlineLvl w:val="0"/>
      </w:pPr>
    </w:p>
    <w:p w:rsidR="006F29C2" w:rsidRDefault="006F29C2">
      <w:pPr>
        <w:pStyle w:val="ConsPlusNormal"/>
        <w:jc w:val="right"/>
        <w:outlineLvl w:val="0"/>
      </w:pPr>
    </w:p>
    <w:p w:rsidR="006F29C2" w:rsidRDefault="006F29C2">
      <w:pPr>
        <w:pStyle w:val="ConsPlusNormal"/>
        <w:jc w:val="right"/>
        <w:outlineLvl w:val="0"/>
      </w:pPr>
    </w:p>
    <w:p w:rsidR="006F29C2" w:rsidRDefault="006F29C2">
      <w:pPr>
        <w:pStyle w:val="ConsPlusNormal"/>
        <w:jc w:val="right"/>
        <w:outlineLvl w:val="0"/>
      </w:pPr>
    </w:p>
    <w:p w:rsidR="00AE79CC" w:rsidRDefault="00AE79CC">
      <w:pPr>
        <w:pStyle w:val="ConsPlusNormal"/>
        <w:jc w:val="right"/>
        <w:outlineLvl w:val="0"/>
      </w:pPr>
      <w:r>
        <w:lastRenderedPageBreak/>
        <w:t>Приложение N 2</w:t>
      </w:r>
    </w:p>
    <w:p w:rsidR="00AE79CC" w:rsidRDefault="00AE79CC">
      <w:pPr>
        <w:pStyle w:val="ConsPlusNormal"/>
        <w:jc w:val="right"/>
      </w:pPr>
      <w:r>
        <w:t>к распоряжению правительства</w:t>
      </w:r>
    </w:p>
    <w:p w:rsidR="00AE79CC" w:rsidRDefault="00AE79CC">
      <w:pPr>
        <w:pStyle w:val="ConsPlusNormal"/>
        <w:jc w:val="right"/>
      </w:pPr>
      <w:r>
        <w:t>Тульской области</w:t>
      </w:r>
    </w:p>
    <w:p w:rsidR="00AE79CC" w:rsidRDefault="00AE79CC">
      <w:pPr>
        <w:pStyle w:val="ConsPlusNormal"/>
        <w:jc w:val="right"/>
      </w:pPr>
      <w:r>
        <w:t xml:space="preserve">от 29.04.2020 </w:t>
      </w:r>
      <w:r w:rsidR="006F29C2">
        <w:t>№</w:t>
      </w:r>
      <w:r>
        <w:t xml:space="preserve"> 311-р</w:t>
      </w:r>
    </w:p>
    <w:p w:rsidR="00AE79CC" w:rsidRDefault="00AE79CC">
      <w:pPr>
        <w:pStyle w:val="ConsPlusNormal"/>
        <w:jc w:val="both"/>
      </w:pPr>
    </w:p>
    <w:p w:rsidR="00AE79CC" w:rsidRDefault="00AE79CC">
      <w:pPr>
        <w:pStyle w:val="ConsPlusTitle"/>
        <w:jc w:val="center"/>
      </w:pPr>
      <w:bookmarkStart w:id="3" w:name="P163"/>
      <w:bookmarkEnd w:id="3"/>
      <w:r>
        <w:t>ПЛАН</w:t>
      </w:r>
    </w:p>
    <w:p w:rsidR="00AE79CC" w:rsidRDefault="00AE79CC">
      <w:pPr>
        <w:pStyle w:val="ConsPlusTitle"/>
        <w:jc w:val="center"/>
      </w:pPr>
      <w:r>
        <w:t>МЕРОПРИЯТИЙ ПО ОБЕСПЕЧЕНИЮ УСТОЙЧИВОСТИ ЭКОНОМИКИ</w:t>
      </w:r>
    </w:p>
    <w:p w:rsidR="00AE79CC" w:rsidRDefault="00AE79CC">
      <w:pPr>
        <w:pStyle w:val="ConsPlusTitle"/>
        <w:jc w:val="center"/>
      </w:pPr>
      <w:r>
        <w:t>И ПОДДЕРЖКЕ ПРЕДПРИЯТИЙ ТУЛЬСКОЙ ОБЛАСТИ В УСЛОВИЯХ</w:t>
      </w:r>
    </w:p>
    <w:p w:rsidR="00AE79CC" w:rsidRDefault="00AE79CC">
      <w:pPr>
        <w:pStyle w:val="ConsPlusTitle"/>
        <w:jc w:val="center"/>
      </w:pPr>
      <w:r>
        <w:t>ПРЕДУПРЕЖДЕНИЯ РАСПРОСТРАНЕНИЯ КОРОНАВИРУСНОЙ ИНФЕКЦИИ</w:t>
      </w:r>
    </w:p>
    <w:p w:rsidR="00AE79CC" w:rsidRDefault="00AE7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3345"/>
        <w:gridCol w:w="1474"/>
      </w:tblGrid>
      <w:tr w:rsidR="00AE79CC">
        <w:tc>
          <w:tcPr>
            <w:tcW w:w="4195" w:type="dxa"/>
            <w:gridSpan w:val="2"/>
          </w:tcPr>
          <w:p w:rsidR="00AE79CC" w:rsidRDefault="00AE79CC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AE79CC">
        <w:tc>
          <w:tcPr>
            <w:tcW w:w="9014" w:type="dxa"/>
            <w:gridSpan w:val="4"/>
          </w:tcPr>
          <w:p w:rsidR="00AE79CC" w:rsidRDefault="00AE79CC">
            <w:pPr>
              <w:pStyle w:val="ConsPlusNormal"/>
              <w:jc w:val="center"/>
              <w:outlineLvl w:val="1"/>
            </w:pPr>
            <w:r>
              <w:t>1. Труд и поддержка занятости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Проведение мониторинга ситуации на рынке труда (в части ожидаемых высвобождений рабочей силы, изменений режима занятости, задолженности по заработной плате в организациях всех форм собственности), в том числе по моногородам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труда и социальной защиты Тульской области, органы местного самоуправления Тульской области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proofErr w:type="gramStart"/>
            <w:r>
              <w:t>Контроль за</w:t>
            </w:r>
            <w:proofErr w:type="gramEnd"/>
            <w:r>
              <w:t xml:space="preserve"> соблюдением трудового законодательства при проведении организациями процедур высвобождения работников и изменений в режиме производственной деятельности, а также за своевременной выплатой заработной платы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Государственная инспекция труда в Тульской области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Оказание консультационной помощи организациям по вопросам применения трудового законодательства при проведении мероприятий по предотвращению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Государственная инспекция труда в Тульской области (по согласованию), министерство труда и социальной защиты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bookmarkStart w:id="4" w:name="P184"/>
            <w:bookmarkEnd w:id="4"/>
            <w:r>
              <w:t>1.4.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proofErr w:type="gramStart"/>
            <w:r>
              <w:t xml:space="preserve">Единовременное возмещение затрат на выплату заработной платы (в размере МРОТ на одного работника, с учетом суммы страховых взносов в государственные внебюджетные фонды) работодателям, создавшим при финансовой поддержке органов занятости в 2019 - 2020 годах дополнительные рабочие места для трудоустройства инвалидов, состоящих на регистрационном учете в центре </w:t>
            </w:r>
            <w:r>
              <w:lastRenderedPageBreak/>
              <w:t>занятости населения, и продолжающим осуществлять деятельность по состоянию на 1 мая 2020 года</w:t>
            </w:r>
            <w:proofErr w:type="gramEnd"/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Министерство труда и социальной защиты Тульской области, работодатели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- IV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Предоставление работодателям финансовых сре</w:t>
            </w:r>
            <w:proofErr w:type="gramStart"/>
            <w:r>
              <w:t>дств в ф</w:t>
            </w:r>
            <w:proofErr w:type="gramEnd"/>
            <w:r>
              <w:t>орме субсидий в целях возмещения затрат, связанных с выплатой заработной платы работникам, принятым на работу с 1 мая по 1 сентября 2020 года по направлению центров занятости населения (в размере МРОТ на одного работника с учетом суммы страховых взносов в государственные внебюджетные фонды)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труда и социальной защиты Тульской области, министерство промышленности и науки Тульской области, комитет Тульской области по предпринимательству и потребительскому рынку работодатели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- IV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proofErr w:type="gramStart"/>
            <w:r>
              <w:t xml:space="preserve">Частичное возмещение затрат организациям, деятельность которых была приостановлена в связи с </w:t>
            </w:r>
            <w:hyperlink r:id="rId45" w:history="1">
              <w:r w:rsidRPr="006F29C2">
                <w:rPr>
                  <w:u w:val="single"/>
                </w:rPr>
                <w:t>Указом</w:t>
              </w:r>
            </w:hyperlink>
            <w:r>
              <w:t xml:space="preserve"> Президента Российской Федерации от 2 апреля 2020 года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(COVID-19)", на выплату заработной платы за период с 30 марта по 30 апреля 2020 года (в размере регионального МРОТ на</w:t>
            </w:r>
            <w:proofErr w:type="gramEnd"/>
            <w:r>
              <w:t xml:space="preserve"> одного работника с учетом суммы страховых взносов в государственные внебюджетные фонды)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труда и социальной защиты Тульской области, министерство промышленности и науки Тульской области, 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- IV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Предоставление в 2020 году субсидий организациям, со среднесписочной численностью работающих инвалидов не менее 50% от общего количества работников в целях финансового обеспечение затрат в связи с производством (реализацией) товаров, выполнением работ, оказанием услуг, в том числе на оплату труда инвалидов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труда и социальной защиты Тульской области, министерство промышленности и науки Тульской области, работодатели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- IV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bookmarkStart w:id="5" w:name="P200"/>
            <w:bookmarkEnd w:id="5"/>
            <w:r>
              <w:t>1.8.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proofErr w:type="gramStart"/>
            <w:r>
              <w:t xml:space="preserve">Установление единовременной компенсационной выплаты в </w:t>
            </w:r>
            <w:r>
              <w:lastRenderedPageBreak/>
              <w:t xml:space="preserve">размере МРОТ безработным гражданам, из числа закрывших ИП и снятых с учета в налоговой инспекции в период с 1 марта по 1 сентября 2020 года в связи с ограничительными мероприятиями, связанными с распространением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и осуществлявших деятельность в 2020 году не менее 60 дней и не имеющих задолженности по налогам и сборам</w:t>
            </w:r>
            <w:proofErr w:type="gramEnd"/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 xml:space="preserve">Министерство труда и социальной защиты Тульской </w:t>
            </w:r>
            <w:r>
              <w:lastRenderedPageBreak/>
              <w:t>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II - IV квартал 2020 года</w:t>
            </w:r>
          </w:p>
        </w:tc>
      </w:tr>
      <w:tr w:rsidR="00AE79CC">
        <w:tc>
          <w:tcPr>
            <w:tcW w:w="9014" w:type="dxa"/>
            <w:gridSpan w:val="4"/>
          </w:tcPr>
          <w:p w:rsidR="00AE79CC" w:rsidRDefault="00AE79CC">
            <w:pPr>
              <w:pStyle w:val="ConsPlusNormal"/>
              <w:jc w:val="center"/>
              <w:outlineLvl w:val="1"/>
            </w:pPr>
            <w:r>
              <w:lastRenderedPageBreak/>
              <w:t>2. Мониторинг финансово-экономического состояния системообразующих организаций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Формирование, утверждение и актуализация перечня предприятий регионального значения (системообразующих) и оказывающих существенное влияние на занятость населения и социальную стабильность. Направление перечня в отраслевые федеральные министерства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экономического развития Тульской области, министерство промышленности и науки Тульской области, министерство жилищно-коммунального хозяйства Тульской области, министерство сельского хозяйства Тульской области, министерство природных ресурсов и экологии Тульской области, министерство транспорта и дорожного хозяйства Тульской области, министерство строительства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Организация мониторинга финансово-экономической ситуации на системообразующих предприятиях и организациях, подготовка предложений о мерах по устранению проблемных ситуаций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экономического развития Тульской области, министерство промышленности и науки Тульской области, министерство жилищно-коммунального хозяйства Тульской области, министерство сельского хозяйства Тульской области, министерство природных ресурсов и экологии Тульской области, министерство транспорта и дорожного хозяйства Тульской области, министерство строительства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Организация взаимодействия с федеральными отраслевыми министерствами и ведомствами по реализации мер, направленных на недопущение сбоев в работе предприятий регионального </w:t>
            </w:r>
            <w:r>
              <w:lastRenderedPageBreak/>
              <w:t>значения (системообразующих)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 xml:space="preserve">Министерство экономического развития Тульской области, министерство промышленности и науки Тульской области, министерство жилищно-коммунального хозяйства </w:t>
            </w:r>
            <w:r>
              <w:lastRenderedPageBreak/>
              <w:t>Тульской области, министерство сельского хозяйства Тульской области, министерство труда и социальной защиты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Установление на 2020 год пониженной ставки налога на имущество организаций в размере 1% в отношении объектов недвижимого имущества, налоговая база по которым определяется как кадастровая стоимость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экономического развития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Рекомендовать АО "Тульский аграрный центр" рассмотреть возможность снижения на 50% снабженческо-сбытовой наценки при предоставлении сельскохозяйственной техники в лизинг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сельского хозяйства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9014" w:type="dxa"/>
            <w:gridSpan w:val="4"/>
          </w:tcPr>
          <w:p w:rsidR="00AE79CC" w:rsidRDefault="00AE79CC">
            <w:pPr>
              <w:pStyle w:val="ConsPlusNormal"/>
              <w:jc w:val="center"/>
              <w:outlineLvl w:val="1"/>
            </w:pPr>
            <w:r>
              <w:t xml:space="preserve">3. </w:t>
            </w:r>
            <w:proofErr w:type="spellStart"/>
            <w:r>
              <w:t>Неснижение</w:t>
            </w:r>
            <w:proofErr w:type="spellEnd"/>
            <w:r>
              <w:t xml:space="preserve"> объемов строительства и темпов подготовки объектов жилищно-коммунального хозяйства к отопительному сезону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Разработка механизма по оказанию финансовой поддержки бюджетам муниципальных образований в целях подготовки к отопительному сезону 2020 - 2021 годов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жилищно-коммунального хозяйства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Разработка механизма по субсидированию процентных ставок по кредитам, привлеченным предприятиями ЖКХ для пополнения оборотных средств и (или) для выполнения мероприятий концессионных соглашений и инвестиционных программ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жилищно-коммунального хозяйства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Организация мониторинга финансово-экономического положения организаций сферы ЖКХ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жилищно-коммунального хозяйства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Организация мониторинга финансово-экономического положения застройщиков и строительных подрядных организаций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строительства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Подготовка предложений в </w:t>
            </w:r>
            <w:r>
              <w:lastRenderedPageBreak/>
              <w:t>Правительство Российской Федерации:</w:t>
            </w:r>
          </w:p>
          <w:p w:rsidR="00AE79CC" w:rsidRDefault="00AE79CC">
            <w:pPr>
              <w:pStyle w:val="ConsPlusNormal"/>
            </w:pPr>
            <w:r>
              <w:t>1. О внесении изменений в действующее законодательство в части поэтапного раскрытия счетов-</w:t>
            </w:r>
            <w:proofErr w:type="spellStart"/>
            <w:r>
              <w:t>эскроу</w:t>
            </w:r>
            <w:proofErr w:type="spellEnd"/>
            <w:r>
              <w:t xml:space="preserve"> по мере достижения установленной законодательством степени готовности, подтвержденной контролирующим органом, в отношении многоквартирных домов, строящихся в соответствии с Федеральным </w:t>
            </w:r>
            <w:hyperlink r:id="rId46" w:history="1">
              <w:r w:rsidRPr="006F29C2">
                <w:t>законом</w:t>
              </w:r>
            </w:hyperlink>
            <w:r w:rsidRPr="006F29C2">
              <w:t xml:space="preserve"> </w:t>
            </w:r>
            <w:r>
              <w:t>от 30 декабря 2004 года N 214-ФЗ.</w:t>
            </w:r>
          </w:p>
          <w:p w:rsidR="00AE79CC" w:rsidRDefault="00AE79CC">
            <w:pPr>
              <w:pStyle w:val="ConsPlusNormal"/>
            </w:pPr>
            <w:r>
              <w:t xml:space="preserve">2. О внесении изменений в федеральное законодательство в части </w:t>
            </w:r>
            <w:proofErr w:type="spellStart"/>
            <w:r>
              <w:t>предусмотрения</w:t>
            </w:r>
            <w:proofErr w:type="spellEnd"/>
            <w:r>
              <w:t xml:space="preserve"> возможности участия в финансировании без применения счетов-</w:t>
            </w:r>
            <w:proofErr w:type="spellStart"/>
            <w:r>
              <w:t>эскроу</w:t>
            </w:r>
            <w:proofErr w:type="spellEnd"/>
            <w:r>
              <w:t xml:space="preserve"> строительства объектов, в которых приобретаются помещения для обеспечения жильем отдельных категорий граждан, по государственным и муниципальным программам.</w:t>
            </w:r>
          </w:p>
          <w:p w:rsidR="00AE79CC" w:rsidRDefault="00AE79CC">
            <w:pPr>
              <w:pStyle w:val="ConsPlusNormal"/>
            </w:pPr>
            <w:r>
              <w:t>3. О возможности авансирования по государственным контрактам до 50% от лимитов соответствующего финансового года.</w:t>
            </w:r>
          </w:p>
          <w:p w:rsidR="00AE79CC" w:rsidRDefault="00AE79CC">
            <w:pPr>
              <w:pStyle w:val="ConsPlusNormal"/>
            </w:pPr>
            <w:r>
              <w:t>4. О расширении условий предоставления субсидий из федерального бюджета, предусматривающих возможность использования средств не только на строительство муниципальных сетей, но и на оплату технологических присоединений к коммерческой застройке при условии ввода жилья в течение 3 лет.</w:t>
            </w:r>
          </w:p>
          <w:p w:rsidR="00AE79CC" w:rsidRDefault="00AE79CC">
            <w:pPr>
              <w:pStyle w:val="ConsPlusNormal"/>
            </w:pPr>
            <w:r>
              <w:t>5. О разработке дополнительных механизмов по ускорению оборота денежных средств застройщика, высвобождения оборотных средств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 xml:space="preserve">Министерство строительства </w:t>
            </w:r>
            <w:r>
              <w:lastRenderedPageBreak/>
              <w:t>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 xml:space="preserve">II квартал </w:t>
            </w:r>
            <w:r>
              <w:lastRenderedPageBreak/>
              <w:t>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3.6.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Разработка предложений об установлении на региональном и муниципальном уровне отсрочки и снижению ставки арендной платы на земельные участки для застройщиков по арендным платежам на земельные участки, </w:t>
            </w:r>
            <w:r>
              <w:lastRenderedPageBreak/>
              <w:t>находящиеся в государственной или муниципальной собственности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Министерство строительства Тульской области, министерство имущественных и земельных отношений Тульской области, органы местного самоуправления Тульской области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3.7.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proofErr w:type="gramStart"/>
            <w:r>
              <w:t xml:space="preserve">Разработка в соответствии с </w:t>
            </w:r>
            <w:hyperlink r:id="rId47" w:history="1">
              <w:r w:rsidRPr="006F29C2">
                <w:t>пунктом 2</w:t>
              </w:r>
            </w:hyperlink>
            <w:r>
              <w:t xml:space="preserve"> приложения N 3 к Постановлению правительства Тульской области от 20.12.2017 N 608 "О порядке рассмотрения вопросов налогообложения" обоснования для рассмотрения возможности снижения на 50% ставки по налогу на имущество на 2020 год, а также отсрочки этих платежей на срок от 6 месяцев до года для строительных организаций, осуществляющих жилищное строительство</w:t>
            </w:r>
            <w:proofErr w:type="gramEnd"/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строительства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9014" w:type="dxa"/>
            <w:gridSpan w:val="4"/>
          </w:tcPr>
          <w:p w:rsidR="00AE79CC" w:rsidRDefault="00AE79CC">
            <w:pPr>
              <w:pStyle w:val="ConsPlusNormal"/>
              <w:jc w:val="center"/>
              <w:outlineLvl w:val="1"/>
            </w:pPr>
            <w:r>
              <w:t>4. Поддержка малого и среднего предпринимательства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Организация деятельности "горячей линии" о проблемах в ведении бизнеса субъектов МСП, связанных с введением режима повышенной готовности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Установление на 2020 год пониженных налоговых ставок по упрощенной системе налогообложения в размере 3%, если объектом налогообложения являются доходы, и 1%, если объектом налогообложения являются доходы, уменьшенные на величину расходов, в наиболее пострадавших сферах экономической деятельности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экономического развития Тульской области, 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Рекомендовать органам местного самоуправления Тульской области рассмотреть возможность снижения в два раза ставки единого налога на вмененный доход на 2020 год, в наиболее пострадавших сферах экономической деятельности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экономического развития Тульской области, органы местного самоуправления Тульской области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Разработка механизма по освобождению от арендных платежей за пользование государственным имуществом Тульской области на срок не менее 3 месяцев для субъектов малого и среднего предпринимательства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имущественных и земельных отношений Тульской области, 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Предоставление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компанией Тульский областной фонд поддержки малого предпринимательства льготных займов в размере до 100 тыс. рублей под 1% годовых сроком на 1 год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Изменение в индивидуальном порядке графиков платежей по займам, ранее предоставленным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компанией Тульский областной фонд поддержки малого предпринимательства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В рамках организованной горячей линии по мониторингу ситуации по проблемам ведения бизнеса в субъектах малого и среднего предпринимательства, выявлять субъекты малого и среднего предпринимательства, столкнувшиеся с проблемами при обращении в кредитные организации за реструктуризацией кредита или за получением нового кредита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Рекомендовать органам местного самоуправления Тульской области рассмотреть возможность предоставления на 2020 год для организаций, осуществляющих деятельность в сфере общественного питания и бытовых услуг, отсрочки по плате за размещение нестационарных торговых объектов на период действия режима повышенной готовности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предпринимательству и потребительскому рынка, органы местного самоуправления Тульской области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Предоставление на срок до 6 месяцев отсрочки по уплате процентов по займам, выданным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компанией Тульский областной фонд поддержки малого предпринимательства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 xml:space="preserve">Комитет Тульской области по предпринимательству и потребительскому рынку, </w:t>
            </w:r>
            <w:proofErr w:type="spellStart"/>
            <w:r>
              <w:t>микрокредитная</w:t>
            </w:r>
            <w:proofErr w:type="spellEnd"/>
            <w:r>
              <w:t xml:space="preserve"> компания Тульский областной фонд поддержки малого предпринимательства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Предоставление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компанией Тульский областной фонд поддержки малого </w:t>
            </w:r>
            <w:r>
              <w:lastRenderedPageBreak/>
              <w:t xml:space="preserve">предпринимательства </w:t>
            </w:r>
            <w:proofErr w:type="spellStart"/>
            <w:r>
              <w:t>микрозаймов</w:t>
            </w:r>
            <w:proofErr w:type="spellEnd"/>
            <w:r>
              <w:t xml:space="preserve"> по ставке 0,1% на выплату заработной платы сотрудникам организаций, являющихся субъектами малого и среднего предпринимательства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 xml:space="preserve">Комитет Тульской области по предпринимательству и потребительскому рынку, </w:t>
            </w:r>
            <w:proofErr w:type="spellStart"/>
            <w:r>
              <w:lastRenderedPageBreak/>
              <w:t>микрокредитная</w:t>
            </w:r>
            <w:proofErr w:type="spellEnd"/>
            <w:r>
              <w:t xml:space="preserve"> компания Тульский областной фонд поддержки малого предпринимательства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4.11.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Предоставление поручительства Тульским областным гарантийным фондом по </w:t>
            </w:r>
            <w:proofErr w:type="spellStart"/>
            <w:r>
              <w:t>микрозаймам</w:t>
            </w:r>
            <w:proofErr w:type="spellEnd"/>
            <w:r>
              <w:t xml:space="preserve">, предоставленным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компанией Тульский областной фонд поддержки малого предпринимательства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предпринимательству и потребительскому рынку, Тульский областной гарантийный фонд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Продление до 1 января 2024 года действия пониженных налоговых ставок при применении упрощенной системы налогообложения в отношении приоритетных сфер деятельности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экономического развития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4.13.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Рекомендовать органам местного самоуправления Тульской области рассмотреть возможность освобождения от уплаты арендных платежей за пользование муниципальным имуществом на срок не менее 3 месяцев для субъектов малого и среднего предпринимательства из наиболее пострадавших сфер деятельности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предпринимательству и потребительскому рынку, органы местного самоуправления Тульской области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4.14.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Разработка предложений по мерам федеральной поддержки учреждений культуры и спорта, туризма, столкнувшихся с финансовыми трудностями. Направление предложений в федеральные отраслевые министерства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культуры Тульской области, комитет Тульской области по спорту, комитет Тульской области по развитию туризма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4.15.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proofErr w:type="spellStart"/>
            <w:r>
              <w:t>Докапитализация</w:t>
            </w:r>
            <w:proofErr w:type="spellEnd"/>
            <w:r>
              <w:t xml:space="preserve">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компании Тульский областной фонд поддержки малого предпринимательства для выдачи </w:t>
            </w:r>
            <w:proofErr w:type="spellStart"/>
            <w:r>
              <w:t>микрозаймов</w:t>
            </w:r>
            <w:proofErr w:type="spellEnd"/>
            <w:r>
              <w:t xml:space="preserve"> на реализацию льготных программ, в том числе для выплаты заработной платы, но не более 50% от суммы займа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4.16.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Предоставление отсрочки на 6 месяцев по уплате налога на имущество организаций, </w:t>
            </w:r>
            <w:r>
              <w:lastRenderedPageBreak/>
              <w:t xml:space="preserve">транспортного и земельного налогов, а также при применении упрощенной системы налогообложения для пострадавших сфер деятельности, не вошедших в </w:t>
            </w:r>
            <w:hyperlink r:id="rId48" w:history="1">
              <w:r w:rsidRPr="006F29C2">
                <w:t>перечень</w:t>
              </w:r>
            </w:hyperlink>
            <w:r>
              <w:t>, утвержденный Постановлением Правительства Российской Федерации от 3 апреля 2020 г. N 434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 xml:space="preserve">Министерство экономического развития Тульской области, комитет Тульской области по </w:t>
            </w:r>
            <w:r>
              <w:lastRenderedPageBreak/>
              <w:t>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4.17.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proofErr w:type="gramStart"/>
            <w:r>
              <w:t xml:space="preserve">Предоставление субсидий юридическим лицам (кроме некоммерческих организаций), индивидуальным предпринимателям, являющимся субъектами малого и среднего предпринимательства со среднесписочной численностью работников до 15 человек, пострадавших от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(COVID-19), на осуществление мероприятий, связанных с предпринимательской деятельностью, частичное финансовое обеспечение расходов на выплату заработной платы и начислений на заработную плату, оплату аренды помещений, используемых для осуществления предпринимательской деятельности, в 2020 году</w:t>
            </w:r>
            <w:proofErr w:type="gramEnd"/>
            <w:r>
              <w:t>, до 100 тыс. руб.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bookmarkStart w:id="6" w:name="P328"/>
            <w:bookmarkEnd w:id="6"/>
            <w:r>
              <w:t>4.18.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Субсидия на возмещение затрат по содержанию имущества (50% компенсация арендных платежей, коммунальных услуг, но не более 50 тыс. руб. в месяц на одну организацию) частным учреждениям культуры </w:t>
            </w:r>
            <w:hyperlink r:id="rId49" w:history="1">
              <w:r w:rsidRPr="006F29C2">
                <w:t>(ОКВЭД 91.02)</w:t>
              </w:r>
            </w:hyperlink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развитию туризма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bookmarkStart w:id="7" w:name="P332"/>
            <w:bookmarkEnd w:id="7"/>
            <w:r>
              <w:t>4.19.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proofErr w:type="gramStart"/>
            <w:r>
              <w:t xml:space="preserve">Субсидирование части коммунальных платежей (в виде 50% оплаты на электроснабжение, но не более 100 тыс. руб. в месяц на одну организацию) для классифицированных средств размещения (основной </w:t>
            </w:r>
            <w:hyperlink r:id="rId50" w:history="1">
              <w:r w:rsidRPr="006F29C2">
                <w:t>ОКВЭД 55.10</w:t>
              </w:r>
            </w:hyperlink>
            <w:r>
              <w:t xml:space="preserve">), с номерным фондом более 15 номеров, и для ресторанного бизнеса (основной </w:t>
            </w:r>
            <w:hyperlink r:id="rId51" w:history="1">
              <w:r w:rsidRPr="006F29C2">
                <w:t>ОКВЭД 56.10</w:t>
              </w:r>
            </w:hyperlink>
            <w:r w:rsidRPr="006F29C2">
              <w:t xml:space="preserve"> </w:t>
            </w:r>
            <w:r w:rsidRPr="006F29C2">
              <w:lastRenderedPageBreak/>
              <w:t xml:space="preserve">или </w:t>
            </w:r>
            <w:hyperlink r:id="rId52" w:history="1">
              <w:r w:rsidRPr="006F29C2">
                <w:t>56.30</w:t>
              </w:r>
            </w:hyperlink>
            <w:r w:rsidRPr="006F29C2">
              <w:t xml:space="preserve">) </w:t>
            </w:r>
            <w:r>
              <w:t>со штатной численностью сотрудников более 15 человек с 01.04.2020 до последнего дня месяца, в котором отменен режим</w:t>
            </w:r>
            <w:proofErr w:type="gramEnd"/>
            <w:r>
              <w:t xml:space="preserve"> повышенной готовности в Тульской области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Комитет Тульской области по развитию туризма, министерство жилищно-коммунального хозяйства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4.20.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Разработка механизма субсидирования части затрат региональным туроператорам внутреннего туризма, внесенным в реестр туроператоров Российской Федерации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развитию туризма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bookmarkStart w:id="8" w:name="P340"/>
            <w:bookmarkEnd w:id="8"/>
            <w:r>
              <w:t>4.21.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Снижение налога на имущество организаций на 50% для классифицированных средств размещения на 2020 год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экономического развития Тульской области, комитет Тульской области по развитию туризма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4.22.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Информирование субъектов малого и среднего предпринимательства о мерах поддержки, принимаемых на федеральном и региональном уровне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4.23.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Содействие в размещении субъекта малого и среднего предпринимательства Тульской области на электронных торговых площадках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Центр поддержки предпринимательства (по согласованию), 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9014" w:type="dxa"/>
            <w:gridSpan w:val="4"/>
          </w:tcPr>
          <w:p w:rsidR="00AE79CC" w:rsidRDefault="00AE79CC">
            <w:pPr>
              <w:pStyle w:val="ConsPlusNormal"/>
              <w:jc w:val="center"/>
              <w:outlineLvl w:val="1"/>
            </w:pPr>
            <w:r>
              <w:t>5. Стабильное функционирование общественного транспорта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Мониторинг потребности в регулярных автобусных перевозках по межмуниципальным маршрутам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транспорта и дорожного хозяйства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Организация мониторинга финансово-экономического положения организаций в сфере пассажирских перевозок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транспорта и дорожного хозяйства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Рекомендовать органам местного самоуправления Тульской области рассмотреть возможность отмены временных ограничений на движение в городской черте и погрузку-разгрузку для транспортных средств, которые осуществляют доставку продовольственных и непродовольственных товаров первой необходимости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транспорта и дорожного хозяйства Тульской области, органы местного самоуправления Тульской области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5.4.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Освобождение от весового контроля транспортных средств, перевозящих продовольственные и непродовольственные товары первой необходимости в прицепах и полуприцепах платформенного типа с </w:t>
            </w:r>
            <w:proofErr w:type="spellStart"/>
            <w:r>
              <w:t>тентированным</w:t>
            </w:r>
            <w:proofErr w:type="spellEnd"/>
            <w:r>
              <w:t xml:space="preserve"> верхом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транспорта и дорожного хозяйства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Подготовка предложений по увеличению размера субсидий на возмещение затрат или недополученных доходов, возникающих при осуществлении перевозки пассажиров и багажа по муниципальным и межмуниципальным маршрутам регулярных перевозок по регулируемым тарифам с предоставлением льгот по оплате проезда для отдельных категорий жителей Тульской области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транспорта и дорожного хозяйства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Подготовка предложений и организация обеспечения водителей общественного транспорта комплектами средств индивидуальной защиты (медицинские маски и дезинфицирующие средства)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транспорта и дорожного хозяйства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9014" w:type="dxa"/>
            <w:gridSpan w:val="4"/>
          </w:tcPr>
          <w:p w:rsidR="00AE79CC" w:rsidRDefault="00AE79CC">
            <w:pPr>
              <w:pStyle w:val="ConsPlusNormal"/>
              <w:jc w:val="center"/>
              <w:outlineLvl w:val="1"/>
            </w:pPr>
            <w:r>
              <w:t>6. Общесистемные меры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Проведение мониторинга розничных цен на продовольственные товары и непродовольственные товары первой необходимости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Проведение мониторинга объемов продовольственных и непродовольственных запасов в организациях торговли региона и выработка предложений по поддержке достаточности запасов социально значимой продукции в организациях торговли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предпринимательству и потребительскому рынку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Оценка сокращения налоговых поступлений в бюджет Тульской области от крупнейших налогоплательщиков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Управление Федеральной налоговой службы по Тульской области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Анализ мероприятий государственных программ на </w:t>
            </w:r>
            <w:r>
              <w:lastRenderedPageBreak/>
              <w:t>предмет возможности перераспределения части расходов на их реализацию на более поздние сроки, а также рассмотрение возможности сокращения бюджетных расходов (до 30%)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 xml:space="preserve">Органы исполнительной власти Тульской области (ответственные </w:t>
            </w:r>
            <w:r>
              <w:lastRenderedPageBreak/>
              <w:t>исполнители государственных программ Тульской области)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6.5.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Приостановление до 1 мая 2020 года назначения и проведения проверок, в отношении которых применяются положения Федерального </w:t>
            </w:r>
            <w:hyperlink r:id="rId53" w:history="1">
              <w:r w:rsidRPr="006F29C2">
                <w:t>закона</w:t>
              </w:r>
            </w:hyperlink>
            <w:r>
      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Органы исполнительной власти Тульской области, уполномоченные на осуществление государственного контроля (надзора), главы администраций муниципальных районов (городских округов) Тульской области (по согласованию)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Организация мониторинга стоимости услуг мобильной связи и доступа в Интернет, обеспечение бесперебойного доступа к сети "Интернет" предприятий и населения региона в условиях предупреждения распространения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по информатизации, связи и вопросам открытого управления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Доведение до подведомственных организаций и учреждений рекомендации по рассмотрению возможности максимального отказа от использования в ежедневных бытовых расчетах наличных денег, использовать безналичные расчеты, предпочтительно - бесконтактные карты или смартфоны с соответствующей функцией, а также переводы с карты на карту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Органы исполнительной власти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Дополнение перечня наиболее пострадавших сфер экономической деятельности по результатам мониторинга, анализа и целесообразности оказания поддержки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 xml:space="preserve">Комитет Тульской области по предпринимательству и потребительскому рынку, министерство экономического развития Тульской области, министерство промышленности и науки Тульской области, министерство жилищно-коммунального хозяйства Тульской области, министерство сельского хозяйства Тульской </w:t>
            </w:r>
            <w:r>
              <w:lastRenderedPageBreak/>
              <w:t>области, министерство природных ресурсов и экологии Тульской области, министерство транспорта и дорожного хозяйства Тульской области, министерство строительства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lastRenderedPageBreak/>
              <w:t>6.9.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Внесение изменений в </w:t>
            </w:r>
            <w:hyperlink r:id="rId54" w:history="1">
              <w:r w:rsidRPr="006F29C2">
                <w:t>Закон</w:t>
              </w:r>
            </w:hyperlink>
            <w:r>
              <w:t xml:space="preserve"> Тульской области от 6 февраля 2010 года N 1390-ЗТО "О льготном налогообложении при осуществлении инвестиционной деятельности в форме капитальных вложений на территории Тульской области" в части обязательного условия об инвестировании не менее 20 </w:t>
            </w:r>
            <w:proofErr w:type="gramStart"/>
            <w:r>
              <w:t>млн</w:t>
            </w:r>
            <w:proofErr w:type="gramEnd"/>
            <w:r>
              <w:t xml:space="preserve"> рублей для получения налоговых льгот по налогу на прибыль и налогу на имущество организаций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экономического развития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 xml:space="preserve">Создание "финансового резерва" на поддержку стабильности социально-экономического положения региона и реализацию мероприятий, связанных с профилактикой и устранением последствий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(COVID-19), а также на обеспечение устойчивого развития экономики Тульской области в текущих экономических условиях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финансов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Мониторинг реализации банковскими организациями, действующими на территории Тульской области, программ поддержки малого и среднего бизнеса в связи с ситуацией по предотвращению угрозы распространения COVID-19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Министерство экономического развития Тульской области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II квартал 2020 года</w:t>
            </w:r>
          </w:p>
        </w:tc>
      </w:tr>
      <w:tr w:rsidR="00AE79CC">
        <w:tc>
          <w:tcPr>
            <w:tcW w:w="680" w:type="dxa"/>
            <w:tcBorders>
              <w:right w:val="nil"/>
            </w:tcBorders>
          </w:tcPr>
          <w:p w:rsidR="00AE79CC" w:rsidRDefault="00AE79CC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3515" w:type="dxa"/>
            <w:tcBorders>
              <w:left w:val="nil"/>
            </w:tcBorders>
          </w:tcPr>
          <w:p w:rsidR="00AE79CC" w:rsidRDefault="00AE79CC">
            <w:pPr>
              <w:pStyle w:val="ConsPlusNormal"/>
            </w:pPr>
            <w:r>
              <w:t>Проведение разъяснительной работы для жителей Тульской области о порядке возврата денежных средств туроператорами</w:t>
            </w:r>
          </w:p>
        </w:tc>
        <w:tc>
          <w:tcPr>
            <w:tcW w:w="3345" w:type="dxa"/>
          </w:tcPr>
          <w:p w:rsidR="00AE79CC" w:rsidRDefault="00AE79CC">
            <w:pPr>
              <w:pStyle w:val="ConsPlusNormal"/>
              <w:jc w:val="center"/>
            </w:pPr>
            <w:r>
              <w:t>Комитет Тульской области по развитию туризма</w:t>
            </w:r>
          </w:p>
        </w:tc>
        <w:tc>
          <w:tcPr>
            <w:tcW w:w="1474" w:type="dxa"/>
          </w:tcPr>
          <w:p w:rsidR="00AE79CC" w:rsidRDefault="00AE79CC">
            <w:pPr>
              <w:pStyle w:val="ConsPlusNormal"/>
              <w:jc w:val="center"/>
            </w:pPr>
            <w:r>
              <w:t>Постоянно</w:t>
            </w:r>
          </w:p>
        </w:tc>
      </w:tr>
    </w:tbl>
    <w:p w:rsidR="00AE79CC" w:rsidRDefault="00AE79CC">
      <w:pPr>
        <w:pStyle w:val="ConsPlusNormal"/>
        <w:jc w:val="both"/>
      </w:pPr>
    </w:p>
    <w:p w:rsidR="0004362A" w:rsidRDefault="00AE79CC" w:rsidP="006F29C2">
      <w:pPr>
        <w:pStyle w:val="ConsPlusNormal"/>
        <w:ind w:firstLine="540"/>
        <w:jc w:val="both"/>
      </w:pPr>
      <w:r>
        <w:t xml:space="preserve">Реализация мероприятий </w:t>
      </w:r>
      <w:hyperlink w:anchor="P184" w:history="1">
        <w:r w:rsidRPr="006F29C2">
          <w:t>п. 1.4</w:t>
        </w:r>
      </w:hyperlink>
      <w:r w:rsidRPr="006F29C2">
        <w:t xml:space="preserve"> - </w:t>
      </w:r>
      <w:hyperlink w:anchor="P200" w:history="1">
        <w:r w:rsidRPr="006F29C2">
          <w:t>1.8</w:t>
        </w:r>
      </w:hyperlink>
      <w:r w:rsidRPr="006F29C2">
        <w:t xml:space="preserve">, </w:t>
      </w:r>
      <w:hyperlink w:anchor="P328" w:history="1">
        <w:r w:rsidRPr="006F29C2">
          <w:t>4.18</w:t>
        </w:r>
      </w:hyperlink>
      <w:r w:rsidRPr="006F29C2">
        <w:t xml:space="preserve">, </w:t>
      </w:r>
      <w:hyperlink w:anchor="P332" w:history="1">
        <w:r w:rsidRPr="006F29C2">
          <w:t>4.19</w:t>
        </w:r>
      </w:hyperlink>
      <w:r w:rsidRPr="006F29C2">
        <w:t xml:space="preserve">, </w:t>
      </w:r>
      <w:hyperlink w:anchor="P340" w:history="1">
        <w:r w:rsidRPr="006F29C2">
          <w:t>4.21</w:t>
        </w:r>
      </w:hyperlink>
      <w:r>
        <w:t xml:space="preserve"> осуществляется в пределах сумм, предусмотренных бюджето</w:t>
      </w:r>
      <w:r w:rsidR="006F29C2">
        <w:t>м Тульской области на 2020 год.</w:t>
      </w:r>
    </w:p>
    <w:sectPr w:rsidR="0004362A" w:rsidSect="00AE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CC"/>
    <w:rsid w:val="0004362A"/>
    <w:rsid w:val="006F29C2"/>
    <w:rsid w:val="00AE79CC"/>
    <w:rsid w:val="00B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9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9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A29C4D900DE419AA7F65F8451523D606877820751A60DCDDE3505E8D7A783E3737A3E715905B554371B278C206489DE05E555538296F0AYFsAK" TargetMode="External"/><Relationship Id="rId18" Type="http://schemas.openxmlformats.org/officeDocument/2006/relationships/hyperlink" Target="consultantplus://offline/ref=95A29C4D900DE419AA7F65F8451523D606877820751A60DCDDE3505E8D7A783E3737A3E7159750524471B278C206489DE05E555538296F0AYFsAK" TargetMode="External"/><Relationship Id="rId26" Type="http://schemas.openxmlformats.org/officeDocument/2006/relationships/hyperlink" Target="consultantplus://offline/ref=95A29C4D900DE419AA7F65F8451523D606877820751A60DCDDE3505E8D7A783E3737A3E715975A554171B278C206489DE05E555538296F0AYFsAK" TargetMode="External"/><Relationship Id="rId39" Type="http://schemas.openxmlformats.org/officeDocument/2006/relationships/hyperlink" Target="consultantplus://offline/ref=95A29C4D900DE419AA7F65F8451523D606877820751A60DCDDE3505E8D7A783E3737A3E7159656504B71B278C206489DE05E555538296F0AYFsAK" TargetMode="External"/><Relationship Id="rId21" Type="http://schemas.openxmlformats.org/officeDocument/2006/relationships/hyperlink" Target="consultantplus://offline/ref=95A29C4D900DE419AA7F65F8451523D606877820751A60DCDDE3505E8D7A783E3737A3E7159757504371B278C206489DE05E555538296F0AYFsAK" TargetMode="External"/><Relationship Id="rId34" Type="http://schemas.openxmlformats.org/officeDocument/2006/relationships/hyperlink" Target="consultantplus://offline/ref=95A29C4D900DE419AA7F65F8451523D606877820751A60DCDDE3505E8D7A783E3737A3E7159657524671B278C206489DE05E555538296F0AYFsAK" TargetMode="External"/><Relationship Id="rId42" Type="http://schemas.openxmlformats.org/officeDocument/2006/relationships/hyperlink" Target="consultantplus://offline/ref=95A29C4D900DE419AA7F65F8451523D606877820751A60DCDDE3505E8D7A783E3737A3E715965B544071B278C206489DE05E555538296F0AYFsAK" TargetMode="External"/><Relationship Id="rId47" Type="http://schemas.openxmlformats.org/officeDocument/2006/relationships/hyperlink" Target="consultantplus://offline/ref=95A29C4D900DE419AA7F7BF553797DDD028926257D156E8E84BC0B03DA7372697078FAA5519E5252437AE3218D0714D9B34D5556382B6A16F85B09Y8s6K" TargetMode="External"/><Relationship Id="rId50" Type="http://schemas.openxmlformats.org/officeDocument/2006/relationships/hyperlink" Target="consultantplus://offline/ref=95A29C4D900DE419AA7F65F8451523D606877820751A60DCDDE3505E8D7A783E3737A3E7159750534171B278C206489DE05E555538296F0AYFsAK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95A29C4D900DE419AA7F65F8451523D606877820751A60DCDDE3505E8D7A783E3737A3E7159056554B71B278C206489DE05E555538296F0AYFsAK" TargetMode="External"/><Relationship Id="rId12" Type="http://schemas.openxmlformats.org/officeDocument/2006/relationships/hyperlink" Target="consultantplus://offline/ref=95A29C4D900DE419AA7F65F8451523D606877820751A60DCDDE3505E8D7A783E3737A3E71590545A4371B278C206489DE05E555538296F0AYFsAK" TargetMode="External"/><Relationship Id="rId17" Type="http://schemas.openxmlformats.org/officeDocument/2006/relationships/hyperlink" Target="consultantplus://offline/ref=95A29C4D900DE419AA7F65F8451523D606877820751A60DCDDE3505E8D7A783E3737A3E51C980703072FEB29804D4598F8425552Y2s6K" TargetMode="External"/><Relationship Id="rId25" Type="http://schemas.openxmlformats.org/officeDocument/2006/relationships/hyperlink" Target="consultantplus://offline/ref=95A29C4D900DE419AA7F65F8451523D606877820751A60DCDDE3505E8D7A783E3737A3E715975A574271B278C206489DE05E555538296F0AYFsAK" TargetMode="External"/><Relationship Id="rId33" Type="http://schemas.openxmlformats.org/officeDocument/2006/relationships/hyperlink" Target="consultantplus://offline/ref=95A29C4D900DE419AA7F65F8451523D606877820751A60DCDDE3505E8D7A783E3737A3E7159657524071B278C206489DE05E555538296F0AYFsAK" TargetMode="External"/><Relationship Id="rId38" Type="http://schemas.openxmlformats.org/officeDocument/2006/relationships/hyperlink" Target="consultantplus://offline/ref=95A29C4D900DE419AA7F65F8451523D606877820751A60DCDDE3505E8D7A783E3737A3E7159656534371B278C206489DE05E555538296F0AYFsAK" TargetMode="External"/><Relationship Id="rId46" Type="http://schemas.openxmlformats.org/officeDocument/2006/relationships/hyperlink" Target="consultantplus://offline/ref=95A29C4D900DE419AA7F65F8451523D606807F20741E60DCDDE3505E8D7A783E2537FBEB15954D524664E42984Y5s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5A29C4D900DE419AA7F65F8451523D606877820751A60DCDDE3505E8D7A783E3737A3E414980703072FEB29804D4598F8425552Y2s6K" TargetMode="External"/><Relationship Id="rId20" Type="http://schemas.openxmlformats.org/officeDocument/2006/relationships/hyperlink" Target="consultantplus://offline/ref=95A29C4D900DE419AA7F65F8451523D606877820751A60DCDDE3505E8D7A783E3737A3E7159750554271B278C206489DE05E555538296F0AYFsAK" TargetMode="External"/><Relationship Id="rId29" Type="http://schemas.openxmlformats.org/officeDocument/2006/relationships/hyperlink" Target="consultantplus://offline/ref=95A29C4D900DE419AA7F65F8451523D606877820751A60DCDDE3505E8D7A783E3737A3E71596525B4B71B278C206489DE05E555538296F0AYFsAK" TargetMode="External"/><Relationship Id="rId41" Type="http://schemas.openxmlformats.org/officeDocument/2006/relationships/hyperlink" Target="consultantplus://offline/ref=95A29C4D900DE419AA7F65F8451523D606877820751A60DCDDE3505E8D7A783E3737A3E7159656574671B278C206489DE05E555538296F0AYFsAK" TargetMode="External"/><Relationship Id="rId54" Type="http://schemas.openxmlformats.org/officeDocument/2006/relationships/hyperlink" Target="consultantplus://offline/ref=95A29C4D900DE419AA7F7BF553797DDD02892625751D6B8986B65609D22A7E6B7777A5B244D7065F437CF829834D479DE4Y4s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A29C4D900DE419AA7F65F8451523D606877820751A60DCDDE3505E8D7A783E3737A3E7159257504271B278C206489DE05E555538296F0AYFsAK" TargetMode="External"/><Relationship Id="rId11" Type="http://schemas.openxmlformats.org/officeDocument/2006/relationships/hyperlink" Target="consultantplus://offline/ref=95A29C4D900DE419AA7F65F8451523D606877820751A60DCDDE3505E8D7A783E3737A3E715905B524571B278C206489DE05E555538296F0AYFsAK" TargetMode="External"/><Relationship Id="rId24" Type="http://schemas.openxmlformats.org/officeDocument/2006/relationships/hyperlink" Target="consultantplus://offline/ref=95A29C4D900DE419AA7F65F8451523D606877820751A60DCDDE3505E8D7A783E3737A3E7159754564771B278C206489DE05E555538296F0AYFsAK" TargetMode="External"/><Relationship Id="rId32" Type="http://schemas.openxmlformats.org/officeDocument/2006/relationships/hyperlink" Target="consultantplus://offline/ref=95A29C4D900DE419AA7F65F8451523D606877820751A60DCDDE3505E8D7A783E3737A3E71596505B4071B278C206489DE05E555538296F0AYFsAK" TargetMode="External"/><Relationship Id="rId37" Type="http://schemas.openxmlformats.org/officeDocument/2006/relationships/hyperlink" Target="consultantplus://offline/ref=95A29C4D900DE419AA7F65F8451523D606877820751A60DCDDE3505E8D7A783E3737A3E7159657544071B278C206489DE05E555538296F0AYFsAK" TargetMode="External"/><Relationship Id="rId40" Type="http://schemas.openxmlformats.org/officeDocument/2006/relationships/hyperlink" Target="consultantplus://offline/ref=95A29C4D900DE419AA7F65F8451523D606877820751A60DCDDE3505E8D7A783E3737A3E7159656514371B278C206489DE05E555538296F0AYFsAK" TargetMode="External"/><Relationship Id="rId45" Type="http://schemas.openxmlformats.org/officeDocument/2006/relationships/hyperlink" Target="consultantplus://offline/ref=95A29C4D900DE419AA7F65F8451523D60686712A751A60DCDDE3505E8D7A783E2537FBEB15954D524664E42984Y5s3K" TargetMode="External"/><Relationship Id="rId53" Type="http://schemas.openxmlformats.org/officeDocument/2006/relationships/hyperlink" Target="consultantplus://offline/ref=95A29C4D900DE419AA7F65F8451523D60681712D7D1D60DCDDE3505E8D7A783E2537FBEB15954D524664E42984Y5s3K" TargetMode="External"/><Relationship Id="rId5" Type="http://schemas.openxmlformats.org/officeDocument/2006/relationships/hyperlink" Target="consultantplus://offline/ref=95A29C4D900DE419AA7F65F8451523D606877820751A60DCDDE3505E8D7A783E2537FBEB15954D524664E42984Y5s3K" TargetMode="External"/><Relationship Id="rId15" Type="http://schemas.openxmlformats.org/officeDocument/2006/relationships/hyperlink" Target="consultantplus://offline/ref=95A29C4D900DE419AA7F65F8451523D606877820751A60DCDDE3505E8D7A783E3737A3E31EC702161677E62F98534083E44057Y5s0K" TargetMode="External"/><Relationship Id="rId23" Type="http://schemas.openxmlformats.org/officeDocument/2006/relationships/hyperlink" Target="consultantplus://offline/ref=95A29C4D900DE419AA7F65F8451523D606877820751A60DCDDE3505E8D7A783E3737A3E7159754574171B278C206489DE05E555538296F0AYFsAK" TargetMode="External"/><Relationship Id="rId28" Type="http://schemas.openxmlformats.org/officeDocument/2006/relationships/hyperlink" Target="consultantplus://offline/ref=95A29C4D900DE419AA7F65F8451523D606877820751A60DCDDE3505E8D7A783E3737A3E7159652534B71B278C206489DE05E555538296F0AYFsAK" TargetMode="External"/><Relationship Id="rId36" Type="http://schemas.openxmlformats.org/officeDocument/2006/relationships/hyperlink" Target="consultantplus://offline/ref=95A29C4D900DE419AA7F65F8451523D606877820751A60DCDDE3505E8D7A783E3737A3E7159657574671B278C206489DE05E555538296F0AYFsAK" TargetMode="External"/><Relationship Id="rId49" Type="http://schemas.openxmlformats.org/officeDocument/2006/relationships/hyperlink" Target="consultantplus://offline/ref=95A29C4D900DE419AA7F65F8451523D606877820751A60DCDDE3505E8D7A783E3737A3E7159657554371B278C206489DE05E555538296F0AYFsAK" TargetMode="External"/><Relationship Id="rId10" Type="http://schemas.openxmlformats.org/officeDocument/2006/relationships/hyperlink" Target="consultantplus://offline/ref=95A29C4D900DE419AA7F65F8451523D606877820751A60DCDDE3505E8D7A783E3737A3E7159054574371B278C206489DE05E555538296F0AYFsAK" TargetMode="External"/><Relationship Id="rId19" Type="http://schemas.openxmlformats.org/officeDocument/2006/relationships/hyperlink" Target="consultantplus://offline/ref=95A29C4D900DE419AA7F65F8451523D606877820751A60DCDDE3505E8D7A783E3737A3E7159750504571B278C206489DE05E555538296F0AYFsAK" TargetMode="External"/><Relationship Id="rId31" Type="http://schemas.openxmlformats.org/officeDocument/2006/relationships/hyperlink" Target="consultantplus://offline/ref=95A29C4D900DE419AA7F65F8451523D606877820751A60DCDDE3505E8D7A783E3737A3E7159650554271B278C206489DE05E555538296F0AYFsAK" TargetMode="External"/><Relationship Id="rId44" Type="http://schemas.openxmlformats.org/officeDocument/2006/relationships/hyperlink" Target="consultantplus://offline/ref=95A29C4D900DE419AA7F65F8451523D606877820751A60DCDDE3505E8D7A783E3737A3E715965B554271B278C206489DE05E555538296F0AYFsAK" TargetMode="External"/><Relationship Id="rId52" Type="http://schemas.openxmlformats.org/officeDocument/2006/relationships/hyperlink" Target="consultantplus://offline/ref=95A29C4D900DE419AA7F65F8451523D606877820751A60DCDDE3505E8D7A783E3737A3E7159750544071B278C206489DE05E555538296F0AYFs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A29C4D900DE419AA7F65F8451523D606877820751A60DCDDE3505E8D7A783E3737A3E71590555A4B71B278C206489DE05E555538296F0AYFsAK" TargetMode="External"/><Relationship Id="rId14" Type="http://schemas.openxmlformats.org/officeDocument/2006/relationships/hyperlink" Target="consultantplus://offline/ref=95A29C4D900DE419AA7F65F8451523D606877820751A60DCDDE3505E8D7A783E3737A3E715905B5B4371B278C206489DE05E555538296F0AYFsAK" TargetMode="External"/><Relationship Id="rId22" Type="http://schemas.openxmlformats.org/officeDocument/2006/relationships/hyperlink" Target="consultantplus://offline/ref=95A29C4D900DE419AA7F65F8451523D606877820751A60DCDDE3505E8D7A783E3737A3E7159756564071B278C206489DE05E555538296F0AYFsAK" TargetMode="External"/><Relationship Id="rId27" Type="http://schemas.openxmlformats.org/officeDocument/2006/relationships/hyperlink" Target="consultantplus://offline/ref=95A29C4D900DE419AA7F65F8451523D606877820751A60DCDDE3505E8D7A783E3737A3E715975A554571B278C206489DE05E555538296F0AYFsAK" TargetMode="External"/><Relationship Id="rId30" Type="http://schemas.openxmlformats.org/officeDocument/2006/relationships/hyperlink" Target="consultantplus://offline/ref=95A29C4D900DE419AA7F65F8451523D606877820751A60DCDDE3505E8D7A783E3737A3E7159650544271B278C206489DE05E555538296F0AYFsAK" TargetMode="External"/><Relationship Id="rId35" Type="http://schemas.openxmlformats.org/officeDocument/2006/relationships/hyperlink" Target="consultantplus://offline/ref=95A29C4D900DE419AA7F65F8451523D606877820751A60DCDDE3505E8D7A783E3737A3E7159657514471B278C206489DE05E555538296F0AYFsAK" TargetMode="External"/><Relationship Id="rId43" Type="http://schemas.openxmlformats.org/officeDocument/2006/relationships/hyperlink" Target="consultantplus://offline/ref=95A29C4D900DE419AA7F65F8451523D606877820751A60DCDDE3505E8D7A783E3737A3E71596565B4A71B278C206489DE05E555538296F0AYFsAK" TargetMode="External"/><Relationship Id="rId48" Type="http://schemas.openxmlformats.org/officeDocument/2006/relationships/hyperlink" Target="consultantplus://offline/ref=95A29C4D900DE419AA7F65F8451523D60687782F741D60DCDDE3505E8D7A783E3737A3E7159353534371B278C206489DE05E555538296F0AYFsAK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95A29C4D900DE419AA7F65F8451523D606877820751A60DCDDE3505E8D7A783E3737A3E7159055554171B278C206489DE05E555538296F0AYFsAK" TargetMode="External"/><Relationship Id="rId51" Type="http://schemas.openxmlformats.org/officeDocument/2006/relationships/hyperlink" Target="consultantplus://offline/ref=95A29C4D900DE419AA7F65F8451523D606877820751A60DCDDE3505E8D7A783E3737A3E7159750514271B278C206489DE05E555538296F0AYFsA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5352</Words>
  <Characters>30509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2020-05-06T10:44:00Z</dcterms:created>
  <dcterms:modified xsi:type="dcterms:W3CDTF">2020-05-06T11:36:00Z</dcterms:modified>
</cp:coreProperties>
</file>