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271" w:rsidRPr="00101271" w:rsidRDefault="00101271">
      <w:pPr>
        <w:pStyle w:val="ConsPlusTitle"/>
        <w:jc w:val="center"/>
        <w:outlineLvl w:val="0"/>
      </w:pPr>
      <w:bookmarkStart w:id="0" w:name="_GoBack"/>
      <w:bookmarkEnd w:id="0"/>
      <w:r w:rsidRPr="00101271">
        <w:t>ЯЛУТОРОВСКАЯ ГОРОДСКАЯ ДУМА</w:t>
      </w:r>
    </w:p>
    <w:p w:rsidR="00101271" w:rsidRPr="00101271" w:rsidRDefault="00101271">
      <w:pPr>
        <w:pStyle w:val="ConsPlusTitle"/>
        <w:jc w:val="center"/>
      </w:pPr>
    </w:p>
    <w:p w:rsidR="00101271" w:rsidRPr="00101271" w:rsidRDefault="00101271">
      <w:pPr>
        <w:pStyle w:val="ConsPlusTitle"/>
        <w:jc w:val="center"/>
      </w:pPr>
      <w:r w:rsidRPr="00101271">
        <w:t>РЕШЕНИЕ</w:t>
      </w:r>
    </w:p>
    <w:p w:rsidR="00101271" w:rsidRPr="00101271" w:rsidRDefault="00101271">
      <w:pPr>
        <w:pStyle w:val="ConsPlusTitle"/>
        <w:jc w:val="center"/>
      </w:pPr>
      <w:r w:rsidRPr="00101271">
        <w:t>от 24 ноября 2005 г. N 170-IV ГД</w:t>
      </w:r>
    </w:p>
    <w:p w:rsidR="00101271" w:rsidRPr="00101271" w:rsidRDefault="00101271">
      <w:pPr>
        <w:pStyle w:val="ConsPlusTitle"/>
        <w:jc w:val="center"/>
      </w:pPr>
    </w:p>
    <w:p w:rsidR="00101271" w:rsidRPr="00101271" w:rsidRDefault="00101271">
      <w:pPr>
        <w:pStyle w:val="ConsPlusTitle"/>
        <w:jc w:val="center"/>
      </w:pPr>
      <w:r w:rsidRPr="00101271">
        <w:t>О ВВЕДЕНИИ ЕДИНОГО НАЛОГА НА ВМЕНЕННЫЙ ДОХОД НА ТЕРРИТОРИИ</w:t>
      </w:r>
    </w:p>
    <w:p w:rsidR="00101271" w:rsidRPr="00101271" w:rsidRDefault="00101271">
      <w:pPr>
        <w:pStyle w:val="ConsPlusTitle"/>
        <w:jc w:val="center"/>
      </w:pPr>
      <w:r w:rsidRPr="00101271">
        <w:t>МУНИЦИПАЛЬНОГО ОБРАЗОВАНИЯ ГОРОД ЯЛУТОРОВСК</w:t>
      </w:r>
    </w:p>
    <w:p w:rsidR="00101271" w:rsidRPr="00101271" w:rsidRDefault="00101271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1271" w:rsidRPr="00101271" w:rsidTr="00101271">
        <w:trPr>
          <w:jc w:val="center"/>
        </w:trPr>
        <w:tc>
          <w:tcPr>
            <w:tcW w:w="9294" w:type="dxa"/>
            <w:shd w:val="clear" w:color="auto" w:fill="auto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Список изменяющих документов</w:t>
            </w:r>
          </w:p>
          <w:p w:rsidR="00101271" w:rsidRPr="00101271" w:rsidRDefault="00101271">
            <w:pPr>
              <w:pStyle w:val="ConsPlusNormal"/>
              <w:jc w:val="center"/>
            </w:pPr>
            <w:proofErr w:type="gramStart"/>
            <w:r w:rsidRPr="00101271">
              <w:t xml:space="preserve">(в ред. решений </w:t>
            </w:r>
            <w:proofErr w:type="spellStart"/>
            <w:r w:rsidRPr="00101271">
              <w:t>Ялуторовской</w:t>
            </w:r>
            <w:proofErr w:type="spellEnd"/>
            <w:r w:rsidRPr="00101271">
              <w:t xml:space="preserve"> городской Думы от 29.06.2006 N 258-IV ГД,</w:t>
            </w:r>
            <w:proofErr w:type="gramEnd"/>
          </w:p>
          <w:p w:rsidR="00101271" w:rsidRPr="00101271" w:rsidRDefault="00101271">
            <w:pPr>
              <w:pStyle w:val="ConsPlusNormal"/>
              <w:jc w:val="center"/>
            </w:pPr>
            <w:r w:rsidRPr="00101271">
              <w:t>от 24.11.2006 N 293-IV ГД, от 26.11.2007 N 384-IV ГД,</w:t>
            </w:r>
          </w:p>
          <w:p w:rsidR="00101271" w:rsidRPr="00101271" w:rsidRDefault="00101271">
            <w:pPr>
              <w:pStyle w:val="ConsPlusNormal"/>
              <w:jc w:val="center"/>
            </w:pPr>
            <w:r w:rsidRPr="00101271">
              <w:t>от 30.10.2008 N 505-IV ГД, от 29.01.2009 N 535-IV ГД (ред. 26.03.2009),</w:t>
            </w:r>
          </w:p>
          <w:p w:rsidR="00101271" w:rsidRPr="00101271" w:rsidRDefault="00101271">
            <w:pPr>
              <w:pStyle w:val="ConsPlusNormal"/>
              <w:jc w:val="center"/>
            </w:pPr>
            <w:r w:rsidRPr="00101271">
              <w:t>от 26.04.2012 N 409-V ГД, от 25.11.2016 N 288-VI ГД,</w:t>
            </w:r>
          </w:p>
          <w:p w:rsidR="00101271" w:rsidRPr="00101271" w:rsidRDefault="00101271">
            <w:pPr>
              <w:pStyle w:val="ConsPlusNormal"/>
              <w:jc w:val="center"/>
            </w:pPr>
            <w:r w:rsidRPr="00101271">
              <w:t>от 30.03.2017 N 329-VI ГД)</w:t>
            </w:r>
          </w:p>
        </w:tc>
      </w:tr>
    </w:tbl>
    <w:p w:rsidR="00101271" w:rsidRPr="00101271" w:rsidRDefault="00101271">
      <w:pPr>
        <w:pStyle w:val="ConsPlusNormal"/>
        <w:jc w:val="center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В соответствии с Налоговым кодексом Российской Федерации, Федеральным законом от 06.10.2003 N 131-ФЗ "Об общих принципах организации местного самоуправления в Российской Федерации", статьями 11 и 31 Устава города Ялуторовска, городская Дума решила: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 xml:space="preserve">1. Ввести </w:t>
      </w:r>
      <w:proofErr w:type="gramStart"/>
      <w:r w:rsidRPr="00101271">
        <w:t>в действие на территории муниципального образования город Ялуторовск систему налогообложения в виде единого налога на вмененный доход для отдельных видов</w:t>
      </w:r>
      <w:proofErr w:type="gramEnd"/>
      <w:r w:rsidRPr="00101271">
        <w:t xml:space="preserve"> деятельности (далее - единый налог) в отношении следующих видов предпринимательской деятельности: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1.1.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Федерации.</w:t>
      </w:r>
    </w:p>
    <w:p w:rsidR="00101271" w:rsidRPr="00101271" w:rsidRDefault="00101271">
      <w:pPr>
        <w:pStyle w:val="ConsPlusNormal"/>
        <w:jc w:val="both"/>
      </w:pPr>
      <w:r w:rsidRPr="00101271">
        <w:t>(</w:t>
      </w:r>
      <w:proofErr w:type="spellStart"/>
      <w:r w:rsidRPr="00101271">
        <w:t>пп</w:t>
      </w:r>
      <w:proofErr w:type="spellEnd"/>
      <w:r w:rsidRPr="00101271">
        <w:t xml:space="preserve">. 1.1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25.11.2016 N 288-VI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bookmarkStart w:id="1" w:name="P19"/>
      <w:bookmarkEnd w:id="1"/>
      <w:r w:rsidRPr="00101271">
        <w:t>1.2. Оказания ветеринарных услуг.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1.3. Оказания услуг по ремонту, техническому обслуживанию и мойке автотранспортных средств.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автостоянок).</w:t>
      </w:r>
    </w:p>
    <w:p w:rsidR="00101271" w:rsidRPr="00101271" w:rsidRDefault="00101271">
      <w:pPr>
        <w:pStyle w:val="ConsPlusNormal"/>
        <w:jc w:val="both"/>
      </w:pPr>
      <w:r w:rsidRPr="00101271">
        <w:t xml:space="preserve">(п. 1.4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bookmarkStart w:id="2" w:name="P24"/>
      <w:bookmarkEnd w:id="2"/>
      <w:r w:rsidRPr="00101271">
        <w:t>1.6.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1.7. Розничной торговли,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101271" w:rsidRPr="00101271" w:rsidRDefault="00101271">
      <w:pPr>
        <w:pStyle w:val="ConsPlusNormal"/>
        <w:jc w:val="both"/>
      </w:pPr>
      <w:r w:rsidRPr="00101271">
        <w:t xml:space="preserve">(п. 1.7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bookmarkStart w:id="3" w:name="P27"/>
      <w:bookmarkEnd w:id="3"/>
      <w:r w:rsidRPr="00101271">
        <w:t>1.8.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</w:t>
      </w:r>
    </w:p>
    <w:p w:rsidR="00101271" w:rsidRPr="00101271" w:rsidRDefault="00101271">
      <w:pPr>
        <w:pStyle w:val="ConsPlusNormal"/>
        <w:jc w:val="both"/>
      </w:pPr>
      <w:r w:rsidRPr="00101271">
        <w:lastRenderedPageBreak/>
        <w:t xml:space="preserve">(п. 1.8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bookmarkStart w:id="4" w:name="P29"/>
      <w:bookmarkEnd w:id="4"/>
      <w:r w:rsidRPr="00101271">
        <w:t>1.9.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1.10. Распространения наружной рекламы с использованием рекламных конструкций.</w:t>
      </w:r>
    </w:p>
    <w:p w:rsidR="00101271" w:rsidRPr="00101271" w:rsidRDefault="00101271">
      <w:pPr>
        <w:pStyle w:val="ConsPlusNormal"/>
        <w:jc w:val="both"/>
      </w:pPr>
      <w:r w:rsidRPr="00101271">
        <w:t xml:space="preserve">(п. 1.10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1.11. Размещения рекламы на транспортных средствах.</w:t>
      </w:r>
    </w:p>
    <w:p w:rsidR="00101271" w:rsidRPr="00101271" w:rsidRDefault="00101271">
      <w:pPr>
        <w:pStyle w:val="ConsPlusNormal"/>
        <w:jc w:val="both"/>
      </w:pPr>
      <w:r w:rsidRPr="00101271">
        <w:t xml:space="preserve">(п. 1.11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bookmarkStart w:id="5" w:name="P34"/>
      <w:bookmarkEnd w:id="5"/>
      <w:r w:rsidRPr="00101271">
        <w:t>1.12.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101271" w:rsidRPr="00101271" w:rsidRDefault="00101271">
      <w:pPr>
        <w:pStyle w:val="ConsPlusNormal"/>
        <w:jc w:val="both"/>
      </w:pPr>
      <w:r w:rsidRPr="00101271">
        <w:t xml:space="preserve">(в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26.11.2007 N 384-IV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1.13.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посетителей.</w:t>
      </w:r>
    </w:p>
    <w:p w:rsidR="00101271" w:rsidRPr="00101271" w:rsidRDefault="00101271">
      <w:pPr>
        <w:pStyle w:val="ConsPlusNormal"/>
        <w:jc w:val="both"/>
      </w:pPr>
      <w:r w:rsidRPr="00101271">
        <w:t xml:space="preserve">(в ред. решений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26.11.2007 N 384-IV ГД,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101271" w:rsidRPr="00101271" w:rsidRDefault="00101271">
      <w:pPr>
        <w:pStyle w:val="ConsPlusNormal"/>
        <w:jc w:val="both"/>
      </w:pPr>
      <w:r w:rsidRPr="00101271">
        <w:t xml:space="preserve">(п. 1.14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ГД)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2. Значение корректирующего коэффициента К</w:t>
      </w:r>
      <w:proofErr w:type="gramStart"/>
      <w:r w:rsidRPr="00101271">
        <w:t>2</w:t>
      </w:r>
      <w:proofErr w:type="gramEnd"/>
      <w:r w:rsidRPr="00101271">
        <w:t>, учитывающего совокупность особенностей ведения предпринимательской деятельности на территории города Ялуторовска, определяется как произведение значений, учитывающих влияние на результат предпринимательской деятельности факторов, установленных приложением N 1 к настоящему решению.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Для исчисления налога значение корректирующего коэффициента К</w:t>
      </w:r>
      <w:proofErr w:type="gramStart"/>
      <w:r w:rsidRPr="00101271">
        <w:t>2</w:t>
      </w:r>
      <w:proofErr w:type="gramEnd"/>
      <w:r w:rsidRPr="00101271">
        <w:t xml:space="preserve"> округляется до тысячных значений по арифметическому принципу.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Значение корректирующего коэффициента К</w:t>
      </w:r>
      <w:proofErr w:type="gramStart"/>
      <w:r w:rsidRPr="00101271">
        <w:t>2</w:t>
      </w:r>
      <w:proofErr w:type="gramEnd"/>
      <w:r w:rsidRPr="00101271">
        <w:t xml:space="preserve"> не может быть менее 0,005 и превышать 1,0.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101271">
        <w:t>2</w:t>
      </w:r>
      <w:proofErr w:type="gramEnd"/>
      <w:r w:rsidRPr="00101271">
        <w:t xml:space="preserve"> не установлено, К2 применяется в размере, равном 1,0.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3. Настоящее решение вступает в силу с 1 января 2006 года, но не ранее чем по истечении одного месяца со дня его официального опубликования.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right"/>
      </w:pPr>
      <w:r w:rsidRPr="00101271">
        <w:t>Заместитель председателя</w:t>
      </w:r>
    </w:p>
    <w:p w:rsidR="00101271" w:rsidRPr="00101271" w:rsidRDefault="00101271">
      <w:pPr>
        <w:pStyle w:val="ConsPlusNormal"/>
        <w:jc w:val="right"/>
      </w:pPr>
      <w:proofErr w:type="spellStart"/>
      <w:r w:rsidRPr="00101271">
        <w:t>Ялуторовской</w:t>
      </w:r>
      <w:proofErr w:type="spellEnd"/>
      <w:r w:rsidRPr="00101271">
        <w:t xml:space="preserve"> городской Думы</w:t>
      </w:r>
    </w:p>
    <w:p w:rsidR="00101271" w:rsidRPr="00101271" w:rsidRDefault="00101271">
      <w:pPr>
        <w:pStyle w:val="ConsPlusNormal"/>
        <w:jc w:val="right"/>
      </w:pPr>
      <w:r w:rsidRPr="00101271">
        <w:t>С.М.РАМАЗАНОВ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right"/>
        <w:outlineLvl w:val="0"/>
      </w:pPr>
      <w:bookmarkStart w:id="6" w:name="P54"/>
      <w:bookmarkEnd w:id="6"/>
      <w:r w:rsidRPr="00101271">
        <w:t>Приложение N 1</w:t>
      </w:r>
    </w:p>
    <w:p w:rsidR="00101271" w:rsidRPr="00101271" w:rsidRDefault="00101271">
      <w:pPr>
        <w:pStyle w:val="ConsPlusNormal"/>
        <w:jc w:val="right"/>
      </w:pPr>
      <w:r w:rsidRPr="00101271">
        <w:t>к решению городской Думы</w:t>
      </w:r>
    </w:p>
    <w:p w:rsidR="00101271" w:rsidRPr="00101271" w:rsidRDefault="00101271">
      <w:pPr>
        <w:pStyle w:val="ConsPlusNormal"/>
        <w:jc w:val="right"/>
      </w:pPr>
      <w:r w:rsidRPr="00101271">
        <w:t>от 24.11.2005 N 170-IV ГД</w:t>
      </w:r>
    </w:p>
    <w:p w:rsidR="00101271" w:rsidRPr="00101271" w:rsidRDefault="00101271">
      <w:pPr>
        <w:spacing w:after="1"/>
      </w:pPr>
    </w:p>
    <w:tbl>
      <w:tblPr>
        <w:tblW w:w="9354" w:type="dxa"/>
        <w:jc w:val="center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101271" w:rsidRPr="00101271" w:rsidTr="00101271">
        <w:trPr>
          <w:jc w:val="center"/>
        </w:trPr>
        <w:tc>
          <w:tcPr>
            <w:tcW w:w="9294" w:type="dxa"/>
            <w:shd w:val="clear" w:color="auto" w:fill="auto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Список изменяющих документов</w:t>
            </w:r>
          </w:p>
          <w:p w:rsidR="00101271" w:rsidRPr="00101271" w:rsidRDefault="00101271">
            <w:pPr>
              <w:pStyle w:val="ConsPlusNormal"/>
              <w:jc w:val="center"/>
            </w:pPr>
            <w:proofErr w:type="gramStart"/>
            <w:r w:rsidRPr="00101271">
              <w:t xml:space="preserve">(в ред. решений </w:t>
            </w:r>
            <w:proofErr w:type="spellStart"/>
            <w:r w:rsidRPr="00101271">
              <w:t>Ялуторовской</w:t>
            </w:r>
            <w:proofErr w:type="spellEnd"/>
            <w:r w:rsidRPr="00101271">
              <w:t xml:space="preserve"> городской Думы</w:t>
            </w:r>
            <w:proofErr w:type="gramEnd"/>
          </w:p>
          <w:p w:rsidR="00101271" w:rsidRPr="00101271" w:rsidRDefault="00101271">
            <w:pPr>
              <w:pStyle w:val="ConsPlusNormal"/>
              <w:jc w:val="center"/>
            </w:pPr>
            <w:r w:rsidRPr="00101271">
              <w:t>от 29.01.2009 N 535-IV ГД (ред. 26.03.2009), от 26.04.2012 N 409-V ГД,</w:t>
            </w:r>
          </w:p>
          <w:p w:rsidR="00101271" w:rsidRPr="00101271" w:rsidRDefault="00101271">
            <w:pPr>
              <w:pStyle w:val="ConsPlusNormal"/>
              <w:jc w:val="center"/>
            </w:pPr>
            <w:r w:rsidRPr="00101271">
              <w:t>от 25.11.2016 N 288-VI ГД, от 30.03.2017 N 329-VI ГД)</w:t>
            </w:r>
          </w:p>
        </w:tc>
      </w:tr>
    </w:tbl>
    <w:p w:rsidR="00101271" w:rsidRPr="00101271" w:rsidRDefault="00101271">
      <w:pPr>
        <w:pStyle w:val="ConsPlusNormal"/>
        <w:jc w:val="center"/>
      </w:pPr>
    </w:p>
    <w:p w:rsidR="00101271" w:rsidRPr="00101271" w:rsidRDefault="00101271">
      <w:pPr>
        <w:sectPr w:rsidR="00101271" w:rsidRPr="00101271" w:rsidSect="00BD770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lastRenderedPageBreak/>
        <w:t>Коэффициент, учитывающий виды бытовых услуг (К2-1)</w:t>
      </w:r>
    </w:p>
    <w:p w:rsidR="00101271" w:rsidRPr="00101271" w:rsidRDefault="001012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0"/>
        <w:gridCol w:w="1134"/>
        <w:gridCol w:w="2835"/>
        <w:gridCol w:w="1701"/>
        <w:gridCol w:w="1587"/>
      </w:tblGrid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Наименование кодов видов экономической деятельности, относящихся к бытовым услугам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Код по ОКВЭД</w:t>
            </w:r>
            <w:proofErr w:type="gramStart"/>
            <w:r w:rsidRPr="00101271">
              <w:t>2</w:t>
            </w:r>
            <w:proofErr w:type="gramEnd"/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Наименование кодов услуг, относящихся к бытовым услугам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Код по ОКПД</w:t>
            </w:r>
            <w:proofErr w:type="gramStart"/>
            <w:r w:rsidRPr="00101271">
              <w:t>2</w:t>
            </w:r>
            <w:proofErr w:type="gramEnd"/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3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4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5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обуви и прочих изделий из кожи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95.23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обуви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95.23.10.100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0,16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15.20.5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пошиву обуви по индивидуальному заказу населения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15.20.99.200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0,16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текстильных изделий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95.29.12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по ремонту и подгонке/перешиву бытовых текстильных изделий, </w:t>
            </w:r>
            <w:proofErr w:type="gramStart"/>
            <w:r w:rsidRPr="00101271">
              <w:t>кроме</w:t>
            </w:r>
            <w:proofErr w:type="gramEnd"/>
            <w:r w:rsidRPr="00101271">
              <w:t xml:space="preserve"> трикотажных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95.29.11.200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Пошив готовых текстильных изделий по индивидуальному заказу населения, кроме одежды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13.92.2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пошиву готовых текстильных изделий по индивидуальному заказу населения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13.92.99.200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одежды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95.29.11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по ремонту и подгонке/перешиву одежды, </w:t>
            </w:r>
            <w:proofErr w:type="gramStart"/>
            <w:r w:rsidRPr="00101271">
              <w:t>кроме</w:t>
            </w:r>
            <w:proofErr w:type="gramEnd"/>
            <w:r w:rsidRPr="00101271">
              <w:t xml:space="preserve"> трикотажной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95.29.11.100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Ремонт трикотажных </w:t>
            </w:r>
            <w:r w:rsidRPr="00101271">
              <w:lastRenderedPageBreak/>
              <w:t>изделий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95.29.13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по ремонту </w:t>
            </w:r>
            <w:r w:rsidRPr="00101271">
              <w:lastRenderedPageBreak/>
              <w:t>трикотажных изделий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95.29.11.400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Изготовление вязаных и трикотажных чулочно-носочных изделий по индивидуальному заказу населения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14.31.2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изготовлению трикотажных и вязаных чулочно-носочных изделий по индивидуальному заказу населения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14.31.99.200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</w:t>
            </w:r>
          </w:p>
        </w:tc>
      </w:tr>
      <w:tr w:rsidR="00101271" w:rsidRPr="00101271">
        <w:tc>
          <w:tcPr>
            <w:tcW w:w="2660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электронной бытовой техники</w:t>
            </w:r>
          </w:p>
        </w:tc>
        <w:tc>
          <w:tcPr>
            <w:tcW w:w="1134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95.21</w:t>
            </w:r>
          </w:p>
        </w:tc>
        <w:tc>
          <w:tcPr>
            <w:tcW w:w="2835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приборов бытовой электроники</w:t>
            </w:r>
          </w:p>
        </w:tc>
        <w:tc>
          <w:tcPr>
            <w:tcW w:w="1701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95.21.10.100</w:t>
            </w:r>
          </w:p>
        </w:tc>
        <w:tc>
          <w:tcPr>
            <w:tcW w:w="1587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техническому обслуживанию бытовой радиоэлектронной аппаратуры</w:t>
            </w:r>
          </w:p>
        </w:tc>
        <w:tc>
          <w:tcPr>
            <w:tcW w:w="1701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95.21.10.200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бытовых машин, узлов и деталей к ним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95.22.10.100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бытовых приборов, домашнего и садового инвентаря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бытовых приборов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95.22.10.200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</w:t>
            </w:r>
          </w:p>
        </w:tc>
      </w:tr>
      <w:tr w:rsidR="00101271" w:rsidRPr="00101271">
        <w:tc>
          <w:tcPr>
            <w:tcW w:w="2660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компьютеров и периферийного компьютерного оборудования</w:t>
            </w:r>
          </w:p>
        </w:tc>
        <w:tc>
          <w:tcPr>
            <w:tcW w:w="1134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95.11</w:t>
            </w:r>
          </w:p>
        </w:tc>
        <w:tc>
          <w:tcPr>
            <w:tcW w:w="2835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по ремонту </w:t>
            </w:r>
            <w:proofErr w:type="spellStart"/>
            <w:r w:rsidRPr="00101271">
              <w:t>электрокалькуляторов</w:t>
            </w:r>
            <w:proofErr w:type="spellEnd"/>
            <w:r w:rsidRPr="00101271"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701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95.11.10.110</w:t>
            </w:r>
          </w:p>
        </w:tc>
        <w:tc>
          <w:tcPr>
            <w:tcW w:w="1587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blPrEx>
          <w:tblBorders>
            <w:insideH w:val="nil"/>
          </w:tblBorders>
        </w:tblPrEx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по ремонту </w:t>
            </w:r>
            <w:proofErr w:type="spellStart"/>
            <w:r w:rsidRPr="00101271">
              <w:t>ксерокопировальных</w:t>
            </w:r>
            <w:proofErr w:type="spellEnd"/>
            <w:r w:rsidRPr="00101271">
              <w:t xml:space="preserve"> </w:t>
            </w:r>
            <w:r w:rsidRPr="00101271">
              <w:lastRenderedPageBreak/>
              <w:t>аппаратов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95.11.10.120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blPrEx>
          <w:tblBorders>
            <w:insideH w:val="nil"/>
          </w:tblBorders>
        </w:tblPrEx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заправке картриджей для принтеров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95.11.10.130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прочего компьютерного и периферийного компьютерного оборудования</w:t>
            </w:r>
          </w:p>
        </w:tc>
        <w:tc>
          <w:tcPr>
            <w:tcW w:w="1701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95.11.10.190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металлоизделий бытового и хозяйственного назначения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95.29.4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металлоизделий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95.29.19.200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0,14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25.99.3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изготовлению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25.99.99.200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0,14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ювелирных изделий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95.25.2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ювелирных изделий, бижутерии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95.25.12.110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Изготовление ювелирных изделий и аналогичных изделий по индивидуальному заказу населения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32.12.6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изготовлению ювелирных и соответствующих изделий по индивидуальному заказу населения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32.12.99.200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Стирка и химическая чистка текстильных и </w:t>
            </w:r>
            <w:r w:rsidRPr="00101271">
              <w:lastRenderedPageBreak/>
              <w:t>меховых изделий</w:t>
            </w:r>
          </w:p>
        </w:tc>
        <w:tc>
          <w:tcPr>
            <w:tcW w:w="1134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96.01</w:t>
            </w:r>
          </w:p>
        </w:tc>
        <w:tc>
          <w:tcPr>
            <w:tcW w:w="2835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химчистки (включая услуги по чистке изделий из </w:t>
            </w:r>
            <w:r w:rsidRPr="00101271">
              <w:lastRenderedPageBreak/>
              <w:t>меха)</w:t>
            </w:r>
          </w:p>
        </w:tc>
        <w:tc>
          <w:tcPr>
            <w:tcW w:w="1701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96.01.12 &lt;*&gt;</w:t>
            </w:r>
          </w:p>
        </w:tc>
        <w:tc>
          <w:tcPr>
            <w:tcW w:w="1587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0,16</w:t>
            </w:r>
          </w:p>
        </w:tc>
      </w:tr>
      <w:tr w:rsidR="00101271" w:rsidRPr="00101271"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крашению и интенсификации цвета</w:t>
            </w:r>
          </w:p>
        </w:tc>
        <w:tc>
          <w:tcPr>
            <w:tcW w:w="1701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96.01.14 &lt;*&gt;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Стирка и химическая чистка текстильных и меховых изделий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96.01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прачечных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96.01.19.100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0,14</w:t>
            </w:r>
          </w:p>
        </w:tc>
      </w:tr>
      <w:tr w:rsidR="00101271" w:rsidRPr="00101271">
        <w:tc>
          <w:tcPr>
            <w:tcW w:w="2660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Деятельность в области фотографии</w:t>
            </w:r>
          </w:p>
        </w:tc>
        <w:tc>
          <w:tcPr>
            <w:tcW w:w="1134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74.20</w:t>
            </w:r>
          </w:p>
        </w:tc>
        <w:tc>
          <w:tcPr>
            <w:tcW w:w="2835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портретной фотографии</w:t>
            </w:r>
          </w:p>
        </w:tc>
        <w:tc>
          <w:tcPr>
            <w:tcW w:w="1701" w:type="dxa"/>
            <w:tcBorders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74.20.21</w:t>
            </w:r>
          </w:p>
        </w:tc>
        <w:tc>
          <w:tcPr>
            <w:tcW w:w="1587" w:type="dxa"/>
            <w:vMerge w:val="restart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blPrEx>
          <w:tblBorders>
            <w:insideH w:val="nil"/>
          </w:tblBorders>
        </w:tblPrEx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в области фото- и видеосъемки событий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74.20.23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blPrEx>
          <w:tblBorders>
            <w:insideH w:val="nil"/>
          </w:tblBorders>
        </w:tblPrEx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обработке фотоматериалов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74.20.31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blPrEx>
          <w:tblBorders>
            <w:insideH w:val="nil"/>
          </w:tblBorders>
        </w:tblPrEx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восстановлению и ретушированию фотографий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74.20.32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c>
          <w:tcPr>
            <w:tcW w:w="2660" w:type="dxa"/>
            <w:vMerge/>
          </w:tcPr>
          <w:p w:rsidR="00101271" w:rsidRPr="00101271" w:rsidRDefault="00101271"/>
        </w:tc>
        <w:tc>
          <w:tcPr>
            <w:tcW w:w="1134" w:type="dxa"/>
            <w:vMerge/>
          </w:tcPr>
          <w:p w:rsidR="00101271" w:rsidRPr="00101271" w:rsidRDefault="00101271"/>
        </w:tc>
        <w:tc>
          <w:tcPr>
            <w:tcW w:w="2835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в области фотографии прочие, не включенные в другие группировки</w:t>
            </w:r>
          </w:p>
        </w:tc>
        <w:tc>
          <w:tcPr>
            <w:tcW w:w="1701" w:type="dxa"/>
            <w:tcBorders>
              <w:top w:val="nil"/>
            </w:tcBorders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74.20.39</w:t>
            </w:r>
          </w:p>
        </w:tc>
        <w:tc>
          <w:tcPr>
            <w:tcW w:w="1587" w:type="dxa"/>
            <w:vMerge/>
          </w:tcPr>
          <w:p w:rsidR="00101271" w:rsidRPr="00101271" w:rsidRDefault="00101271"/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Деятельность физкультурно-оздоровительная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96.04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в области физкультурно-оздоровительной деятельности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96.04.10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Предоставление услуг парикмахерскими и салонами красоты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парикмахерские и прочие услуги, связанные с уходом за внешностью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96.02.1 &lt;*&gt;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Прокат и аренда товаров </w:t>
            </w:r>
            <w:r w:rsidRPr="00101271">
              <w:lastRenderedPageBreak/>
              <w:t>для отдыха и спортивных товаров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77.21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Услуги по прокату </w:t>
            </w:r>
            <w:r w:rsidRPr="00101271">
              <w:lastRenderedPageBreak/>
              <w:t>оборудования для отдыха, развлечений и занятий спортом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77.21.10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0,06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lastRenderedPageBreak/>
              <w:t>Прокат видеокассет и аудиокассет, грампластинок, компакт-дисков (CD), цифровых видеодисков (DVD)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77.22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прокату видеокассет и аудиокассет, грампластинок, компакт-дисков (CD), цифровых видеодисков (DVD)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77.22.10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0,06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Прокат и аренда прочих предметов личного пользования и хозяйственно-бытового назначения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77.29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прокату прочих бытовых изделий и предметов личного пользования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77.29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0,06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Организация похорон и предоставление связанных с ними услуг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96.03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организации похорон и связанные с этим услуги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96.03.1 &lt;*&gt;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Ремонт мебели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95.24.1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по ремонту мебели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95.24.10.110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26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Работы столярные и плотничные</w:t>
            </w:r>
          </w:p>
        </w:tc>
        <w:tc>
          <w:tcPr>
            <w:tcW w:w="113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43.32</w:t>
            </w:r>
          </w:p>
        </w:tc>
        <w:tc>
          <w:tcPr>
            <w:tcW w:w="2835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Работы столярные и плотничные</w:t>
            </w:r>
          </w:p>
        </w:tc>
        <w:tc>
          <w:tcPr>
            <w:tcW w:w="1701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43.32.10</w:t>
            </w:r>
          </w:p>
        </w:tc>
        <w:tc>
          <w:tcPr>
            <w:tcW w:w="1587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</w:tbl>
    <w:p w:rsidR="00101271" w:rsidRPr="00101271" w:rsidRDefault="00101271">
      <w:pPr>
        <w:sectPr w:rsidR="00101271" w:rsidRPr="00101271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--------------------------------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bookmarkStart w:id="7" w:name="P224"/>
      <w:bookmarkEnd w:id="7"/>
      <w:r w:rsidRPr="00101271">
        <w:t>&lt;*&gt; Структура кода по ОКПД</w:t>
      </w:r>
      <w:proofErr w:type="gramStart"/>
      <w:r w:rsidRPr="00101271">
        <w:t>2</w:t>
      </w:r>
      <w:proofErr w:type="gramEnd"/>
      <w:r w:rsidRPr="00101271">
        <w:t xml:space="preserve"> (вид, категория, подкатегория) утверждена распоряжением Правительства Российской Федерации от 24.11.2016 N 2496-р "Об утверждении кодов видов деятельности в соответствии с Общероссийским классификатором видов экономической деятельности, относящихся к бытовым услугам, и кодов услуг в соответствии с Общероссийским классификатором продукции по видам экономической деятельности, относящихся к бытовым услугам".</w:t>
      </w:r>
    </w:p>
    <w:p w:rsidR="00101271" w:rsidRPr="00101271" w:rsidRDefault="00101271">
      <w:pPr>
        <w:pStyle w:val="ConsPlusNormal"/>
        <w:jc w:val="both"/>
      </w:pPr>
      <w:r w:rsidRPr="00101271">
        <w:t xml:space="preserve">(таблица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30.03.2017 N 329-VI ГД)</w:t>
      </w:r>
    </w:p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К2-1 включает в себя значение коэффициента К2-10, учитывающего особенности места ведения предпринимательской деятельности (бытовые услуги), равное 0,2.</w:t>
      </w:r>
    </w:p>
    <w:p w:rsidR="00101271" w:rsidRPr="00101271" w:rsidRDefault="00101271">
      <w:pPr>
        <w:pStyle w:val="ConsPlusNormal"/>
        <w:jc w:val="both"/>
      </w:pPr>
      <w:r w:rsidRPr="00101271">
        <w:t xml:space="preserve">(в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29.01.2009 N 535-IV ГД (ред. 26.03.2009))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bookmarkStart w:id="8" w:name="P230"/>
      <w:bookmarkEnd w:id="8"/>
      <w:r w:rsidRPr="00101271">
        <w:t>Коэффициент, учитывающий ассортимент товаров (К2-2)</w:t>
      </w:r>
    </w:p>
    <w:p w:rsidR="00101271" w:rsidRPr="00101271" w:rsidRDefault="001012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Группы (виды) товаров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2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 xml:space="preserve">Изделия из кожи и меха; ювелирные изделия и драгоценности; трейлеры, грузовые и легковые автомобили, прицепы, мотоциклы с мощностью двигателя до 112,5 кВт (150 </w:t>
            </w:r>
            <w:proofErr w:type="spellStart"/>
            <w:r w:rsidRPr="00101271">
              <w:t>л.с</w:t>
            </w:r>
            <w:proofErr w:type="spellEnd"/>
            <w:r w:rsidRPr="00101271">
              <w:t>.), запасные части, шины, эксплуатационные материалы к автомобилям, автокосметики и другие автомобильные аксессуары; мебель; оборудование для офиса;</w:t>
            </w:r>
          </w:p>
          <w:p w:rsidR="00101271" w:rsidRPr="00101271" w:rsidRDefault="00101271">
            <w:pPr>
              <w:pStyle w:val="ConsPlusNormal"/>
            </w:pPr>
            <w:r w:rsidRPr="00101271">
              <w:t>Алкогольная продукция, пиво; табачные изделия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Иные продовольственные и непродовольственные товары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>Продовольственные и непродовольственные товары детского ассортимента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0,4</w:t>
            </w:r>
          </w:p>
        </w:tc>
      </w:tr>
    </w:tbl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К2-2 применяется для розничной торговли. 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>Коэффициент, учитывающий площадь торгового зала (К2-3)</w:t>
      </w:r>
    </w:p>
    <w:p w:rsidR="00101271" w:rsidRPr="00101271" w:rsidRDefault="001012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Площадь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До 10 кв. м включительно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Свыше 10 кв. м до 40 кв. м включительно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Свыше 40 кв. м до 90 кв. м включительно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0,7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Свыше 90 кв. м до 150 кв. м включительно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0,6</w:t>
            </w:r>
          </w:p>
        </w:tc>
      </w:tr>
    </w:tbl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К2-3 применяется для розничной торговли.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bookmarkStart w:id="9" w:name="P261"/>
      <w:bookmarkEnd w:id="9"/>
      <w:r w:rsidRPr="00101271">
        <w:t>Коэффициент, учитывающий особенности</w:t>
      </w:r>
    </w:p>
    <w:p w:rsidR="00101271" w:rsidRPr="00101271" w:rsidRDefault="00101271">
      <w:pPr>
        <w:pStyle w:val="ConsPlusNormal"/>
        <w:jc w:val="center"/>
      </w:pPr>
      <w:r w:rsidRPr="00101271">
        <w:lastRenderedPageBreak/>
        <w:t>предпринимательской деятельности в сфере услуг</w:t>
      </w:r>
    </w:p>
    <w:p w:rsidR="00101271" w:rsidRPr="00101271" w:rsidRDefault="00101271">
      <w:pPr>
        <w:pStyle w:val="ConsPlusNormal"/>
        <w:jc w:val="center"/>
      </w:pPr>
      <w:r w:rsidRPr="00101271">
        <w:t>общественного питания (К2-4)</w:t>
      </w:r>
    </w:p>
    <w:p w:rsidR="00101271" w:rsidRPr="00101271" w:rsidRDefault="001012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Услуги общественного питания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Ресторан, кафе, бар, закусочная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Прочие услуги общественного питания (столовая, буфет)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</w:tbl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К2-4 применяется для услуг общественного питания.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>Коэффициент, учитывающий грузоподъемность</w:t>
      </w:r>
    </w:p>
    <w:p w:rsidR="00101271" w:rsidRPr="00101271" w:rsidRDefault="00101271">
      <w:pPr>
        <w:pStyle w:val="ConsPlusNormal"/>
        <w:jc w:val="center"/>
      </w:pPr>
      <w:r w:rsidRPr="00101271">
        <w:t>грузового автомобиля (К2-5)</w:t>
      </w:r>
    </w:p>
    <w:p w:rsidR="00101271" w:rsidRPr="00101271" w:rsidRDefault="001012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Грузоподъемность, </w:t>
            </w:r>
            <w:proofErr w:type="gramStart"/>
            <w:r w:rsidRPr="00101271">
              <w:t>т</w:t>
            </w:r>
            <w:proofErr w:type="gramEnd"/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До 3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От 3 до 7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0,9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Свыше 7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</w:tbl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К2-5 применяется для автотранспортных услуг по перевозке грузов.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>Коэффициент, учитывающий количество посадочных мест (К2-6)</w:t>
      </w:r>
    </w:p>
    <w:p w:rsidR="00101271" w:rsidRPr="00101271" w:rsidRDefault="001012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Количество посадочных мест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До 15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Свыше 15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</w:tbl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К2-6 применяется для автотранспортных услуг по перевозке пассажиров.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>Коэффициент, учитывающий особенности торговли</w:t>
      </w:r>
    </w:p>
    <w:p w:rsidR="00101271" w:rsidRPr="00101271" w:rsidRDefault="00101271">
      <w:pPr>
        <w:pStyle w:val="ConsPlusNormal"/>
        <w:jc w:val="center"/>
      </w:pPr>
      <w:r w:rsidRPr="00101271">
        <w:t>в открытых местах (К2-7)</w:t>
      </w:r>
    </w:p>
    <w:p w:rsidR="00101271" w:rsidRPr="00101271" w:rsidRDefault="001012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Вид торговли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</w:tbl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К2-7 применяется для розничной торговли непродовольственными товарами, для которых настоящим решением установлен корректирующий коэффициент (К2-2), учитывающий ассортимент товаров, 0,8 и 0,4.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>Коэффициент, учитывающий социальную категорию</w:t>
      </w:r>
    </w:p>
    <w:p w:rsidR="00101271" w:rsidRPr="00101271" w:rsidRDefault="00101271">
      <w:pPr>
        <w:pStyle w:val="ConsPlusNormal"/>
        <w:jc w:val="center"/>
      </w:pPr>
      <w:r w:rsidRPr="00101271">
        <w:t>налогоплательщиков (К2-8)</w:t>
      </w:r>
    </w:p>
    <w:p w:rsidR="00101271" w:rsidRPr="00101271" w:rsidRDefault="001012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Социальная категория налогоплательщика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0,7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</w:tbl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 xml:space="preserve">Коэффициент К2-8 применяется в отношении всех видов деятельности </w:t>
      </w:r>
      <w:proofErr w:type="gramStart"/>
      <w:r w:rsidRPr="00101271">
        <w:t>для</w:t>
      </w:r>
      <w:proofErr w:type="gramEnd"/>
      <w:r w:rsidRPr="00101271">
        <w:t>: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proofErr w:type="gramStart"/>
      <w:r w:rsidRPr="00101271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101271">
        <w:t xml:space="preserve"> менее 25 процентов.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>Коэффициент, учитывающий вид права налогоплательщика</w:t>
      </w:r>
    </w:p>
    <w:p w:rsidR="00101271" w:rsidRPr="00101271" w:rsidRDefault="00101271">
      <w:pPr>
        <w:pStyle w:val="ConsPlusNormal"/>
        <w:jc w:val="center"/>
      </w:pPr>
      <w:r w:rsidRPr="00101271">
        <w:t>на имущество, необходимое для осуществления деятельности</w:t>
      </w:r>
    </w:p>
    <w:p w:rsidR="00101271" w:rsidRPr="00101271" w:rsidRDefault="00101271">
      <w:pPr>
        <w:pStyle w:val="ConsPlusNormal"/>
        <w:jc w:val="center"/>
      </w:pPr>
      <w:r w:rsidRPr="00101271">
        <w:t>(К2-9)</w:t>
      </w:r>
    </w:p>
    <w:p w:rsidR="00101271" w:rsidRPr="00101271" w:rsidRDefault="001012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Вид права налогоплательщика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Право собственности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1,0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>Обязательственное право, возникающее из договора аренды зданий (их частей), строений, открытых площадок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0,8</w:t>
            </w:r>
          </w:p>
        </w:tc>
      </w:tr>
    </w:tbl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 xml:space="preserve">Коэффициент К2-9 применяется </w:t>
      </w:r>
      <w:proofErr w:type="gramStart"/>
      <w:r w:rsidRPr="00101271">
        <w:t>для</w:t>
      </w:r>
      <w:proofErr w:type="gramEnd"/>
      <w:r w:rsidRPr="00101271">
        <w:t>: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- бытовых услуг;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- розничной торговли продовольственными и непродовольственными товарами, для которых установлен корректирующий коэффициент, учитывающий ассортимент товаров, 0,8 и 0,4;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- услуги общественного питания, для которых установлен корр. коэффициент, учитывающий особенности предпринимательской деятельности в сфере услуг общественного питания, 0,8 и 0,4;</w:t>
      </w:r>
    </w:p>
    <w:p w:rsidR="00101271" w:rsidRPr="00101271" w:rsidRDefault="00101271">
      <w:pPr>
        <w:pStyle w:val="ConsPlusNormal"/>
        <w:spacing w:before="220"/>
        <w:ind w:firstLine="540"/>
        <w:jc w:val="both"/>
      </w:pPr>
      <w:r w:rsidRPr="00101271">
        <w:t>- для услуг по хранению автотранспортных средств на платных стоянках.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bookmarkStart w:id="10" w:name="P340"/>
      <w:bookmarkEnd w:id="10"/>
      <w:r w:rsidRPr="00101271">
        <w:t>Коэффициент, учитывающий особенности места ведения</w:t>
      </w:r>
    </w:p>
    <w:p w:rsidR="00101271" w:rsidRPr="00101271" w:rsidRDefault="00101271">
      <w:pPr>
        <w:pStyle w:val="ConsPlusNormal"/>
        <w:jc w:val="center"/>
      </w:pPr>
      <w:r w:rsidRPr="00101271">
        <w:t>предпринимательской деятельности (К2-10)</w:t>
      </w:r>
    </w:p>
    <w:p w:rsidR="00101271" w:rsidRPr="00101271" w:rsidRDefault="001012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Вид предпринимательской деятельности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lastRenderedPageBreak/>
              <w:t>Виды предпринимательской деятельности, определенные подпунктами с 1.2 по 1.12 пункта 1 настоящего решения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0,6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>Виды предпринимательской деятельности, определенные подпунктами 1.6, 1.8, 1.9 пункта 1 настоящего решения, осуществляемые на окраинах города:</w:t>
            </w:r>
          </w:p>
          <w:p w:rsidR="00101271" w:rsidRPr="00101271" w:rsidRDefault="00101271">
            <w:pPr>
              <w:pStyle w:val="ConsPlusNormal"/>
              <w:jc w:val="both"/>
            </w:pPr>
            <w:proofErr w:type="gramStart"/>
            <w:r w:rsidRPr="00101271">
              <w:t xml:space="preserve">ул. Интернациональная, ул. Холодильная, ул. Кирова, ул. Седова, пер. Шоссейный, ул. Ворошилова, ул. </w:t>
            </w:r>
            <w:proofErr w:type="spellStart"/>
            <w:r w:rsidRPr="00101271">
              <w:t>Басаргина</w:t>
            </w:r>
            <w:proofErr w:type="spellEnd"/>
            <w:r w:rsidRPr="00101271">
              <w:t xml:space="preserve">, ул. Вишневая, ул. Тополиная, ул. Губина, пер. Садовый, ул. </w:t>
            </w:r>
            <w:proofErr w:type="spellStart"/>
            <w:r w:rsidRPr="00101271">
              <w:t>Л.Чайкиной</w:t>
            </w:r>
            <w:proofErr w:type="spellEnd"/>
            <w:r w:rsidRPr="00101271">
              <w:t xml:space="preserve">, ул. </w:t>
            </w:r>
            <w:proofErr w:type="spellStart"/>
            <w:r w:rsidRPr="00101271">
              <w:t>Карбышева</w:t>
            </w:r>
            <w:proofErr w:type="spellEnd"/>
            <w:r w:rsidRPr="00101271">
              <w:t xml:space="preserve">, ул. Северная, ул. Комсомольская, ул. </w:t>
            </w:r>
            <w:proofErr w:type="spellStart"/>
            <w:r w:rsidRPr="00101271">
              <w:t>С.Лазо</w:t>
            </w:r>
            <w:proofErr w:type="spellEnd"/>
            <w:r w:rsidRPr="00101271">
              <w:t xml:space="preserve">, ул. Поселковая, ул. Полевая, ул. Советская, ул. Механизаторов, ул. Сирина, ул. </w:t>
            </w:r>
            <w:proofErr w:type="spellStart"/>
            <w:r w:rsidRPr="00101271">
              <w:t>Анисимовская</w:t>
            </w:r>
            <w:proofErr w:type="spellEnd"/>
            <w:r w:rsidRPr="00101271">
              <w:t xml:space="preserve">, ул. </w:t>
            </w:r>
            <w:proofErr w:type="spellStart"/>
            <w:r w:rsidRPr="00101271">
              <w:t>О.Кошевого</w:t>
            </w:r>
            <w:proofErr w:type="spellEnd"/>
            <w:r w:rsidRPr="00101271">
              <w:t>, ул. Бородина, ул. Революции: от N 175 и далее по нечетной</w:t>
            </w:r>
            <w:proofErr w:type="gramEnd"/>
            <w:r w:rsidRPr="00101271">
              <w:t xml:space="preserve"> стороне, от N 186 и далее по четной стороне; ул. Свободы: от N 233 и далее по нечетной стороне, от N 226 и далее по четной стороне; ул. </w:t>
            </w:r>
            <w:proofErr w:type="spellStart"/>
            <w:r w:rsidRPr="00101271">
              <w:t>Бахтиярова</w:t>
            </w:r>
            <w:proofErr w:type="spellEnd"/>
            <w:r w:rsidRPr="00101271">
              <w:t xml:space="preserve">: от N 49 и далее по нечетной стороне, от N 4а и далее по четной стороне; </w:t>
            </w:r>
            <w:proofErr w:type="gramStart"/>
            <w:r w:rsidRPr="00101271">
              <w:t>ул. Свердлова: от N 255 и далее по нечетной стороне, от N 236 и далее по четной стороне; ул. 40 лет Октября: от N 67 и далее по нечетной стороне, от N 72 и далее по четной стороне; ул. Пионерская: от N 73 и далее по нечетной стороне; от N 64 и далее по четной стороне;</w:t>
            </w:r>
            <w:proofErr w:type="gramEnd"/>
            <w:r w:rsidRPr="00101271">
              <w:t xml:space="preserve"> </w:t>
            </w:r>
            <w:proofErr w:type="gramStart"/>
            <w:r w:rsidRPr="00101271">
              <w:t>ул. Муравьева-Апостола от N 51 и далее по нечетной стороне, от N 64 и далее по четной стороне; ул. Юбилейная: от N 49 по нечетной стороне, от N 50 и далее по четной стороне; ул. Мичурина: от N 21 и далее по нечетной стороне, от N 30 и далее по четной стороне;</w:t>
            </w:r>
            <w:proofErr w:type="gramEnd"/>
            <w:r w:rsidRPr="00101271">
              <w:t xml:space="preserve"> </w:t>
            </w:r>
            <w:proofErr w:type="gramStart"/>
            <w:r w:rsidRPr="00101271">
              <w:t>ул. Березовая; от N 15 и далее по нечетной стороне, от N 22 и далее по четной стороне; ул. Губина: от N 7 и далее по нечетной стороне, от N 12 и далее по четной стороне; ул. Лесная: от N 21 и далее по нечетной стороне, от N 2 и далее по четной стороне;</w:t>
            </w:r>
            <w:proofErr w:type="gramEnd"/>
            <w:r w:rsidRPr="00101271">
              <w:t xml:space="preserve"> ул. Мира: от N 13 и далее по нечетной стороне, от N 22 и далее по четной стороне; ул. </w:t>
            </w:r>
            <w:proofErr w:type="spellStart"/>
            <w:r w:rsidRPr="00101271">
              <w:t>Враницкого</w:t>
            </w:r>
            <w:proofErr w:type="spellEnd"/>
            <w:r w:rsidRPr="00101271">
              <w:t>: от N 47 и далее по нечетной стороне, от N 22 и далее по четной стороне, вся ул. Агеева и ул. 50 лет Октября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0,5</w:t>
            </w:r>
          </w:p>
        </w:tc>
      </w:tr>
    </w:tbl>
    <w:p w:rsidR="00101271" w:rsidRPr="00101271" w:rsidRDefault="00101271">
      <w:pPr>
        <w:pStyle w:val="ConsPlusNormal"/>
        <w:jc w:val="both"/>
      </w:pPr>
      <w:r w:rsidRPr="00101271">
        <w:t xml:space="preserve">(таблица в ред. решения </w:t>
      </w:r>
      <w:proofErr w:type="spellStart"/>
      <w:r w:rsidRPr="00101271">
        <w:t>Ялуторовской</w:t>
      </w:r>
      <w:proofErr w:type="spellEnd"/>
      <w:r w:rsidRPr="00101271">
        <w:t xml:space="preserve"> городской Думы от 26.04.2012 N 409-V ГД)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Значение коэффициента К2-10, равное 0,5, применяется для услуг общественного питания, для которых установлен корректирующий коэффициент, учитывающий особенности предпринимательской деятельности в сфере услуг общественного питания (К2-4), равный 0,8.</w:t>
      </w:r>
    </w:p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jc w:val="center"/>
        <w:outlineLvl w:val="1"/>
      </w:pPr>
      <w:r w:rsidRPr="00101271">
        <w:t xml:space="preserve">Коэффициент, учитывающий тип </w:t>
      </w:r>
      <w:proofErr w:type="spellStart"/>
      <w:r w:rsidRPr="00101271">
        <w:t>рекламоносителя</w:t>
      </w:r>
      <w:proofErr w:type="spellEnd"/>
      <w:r w:rsidRPr="00101271">
        <w:t xml:space="preserve"> (К2-11)</w:t>
      </w:r>
    </w:p>
    <w:p w:rsidR="00101271" w:rsidRPr="00101271" w:rsidRDefault="0010127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60"/>
        <w:gridCol w:w="2154"/>
      </w:tblGrid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 xml:space="preserve">Тип </w:t>
            </w:r>
            <w:proofErr w:type="spellStart"/>
            <w:r w:rsidRPr="00101271">
              <w:t>рекламоносителя</w:t>
            </w:r>
            <w:proofErr w:type="spellEnd"/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Корректирующий коэффициент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Плакаты:</w:t>
            </w:r>
          </w:p>
          <w:p w:rsidR="00101271" w:rsidRPr="00101271" w:rsidRDefault="00101271">
            <w:pPr>
              <w:pStyle w:val="ConsPlusNormal"/>
            </w:pPr>
            <w:r w:rsidRPr="00101271">
              <w:t>- настенные панно, крышные установки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Стенды, световые табло:</w:t>
            </w:r>
          </w:p>
          <w:p w:rsidR="00101271" w:rsidRPr="00101271" w:rsidRDefault="00101271">
            <w:pPr>
              <w:pStyle w:val="ConsPlusNormal"/>
              <w:jc w:val="both"/>
            </w:pPr>
            <w:r w:rsidRPr="00101271">
              <w:t xml:space="preserve">- отдельно стоящие технические средства - </w:t>
            </w:r>
            <w:proofErr w:type="spellStart"/>
            <w:r w:rsidRPr="00101271">
              <w:t>рекламоносители</w:t>
            </w:r>
            <w:proofErr w:type="spellEnd"/>
            <w:r w:rsidRPr="00101271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  <w:jc w:val="both"/>
            </w:pPr>
            <w:r w:rsidRPr="00101271">
              <w:t xml:space="preserve">- иные виды технических средств - стационарных </w:t>
            </w:r>
            <w:proofErr w:type="spellStart"/>
            <w:r w:rsidRPr="00101271">
              <w:t>рекламоносителей</w:t>
            </w:r>
            <w:proofErr w:type="spellEnd"/>
            <w:r w:rsidRPr="00101271">
              <w:t xml:space="preserve">, в </w:t>
            </w:r>
            <w:proofErr w:type="spellStart"/>
            <w:r w:rsidRPr="00101271">
              <w:t>т.ч</w:t>
            </w:r>
            <w:proofErr w:type="spellEnd"/>
            <w:r w:rsidRPr="00101271">
              <w:t>. электронные табло и экраны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0,2</w:t>
            </w:r>
          </w:p>
        </w:tc>
      </w:tr>
      <w:tr w:rsidR="00101271" w:rsidRPr="00101271">
        <w:tc>
          <w:tcPr>
            <w:tcW w:w="6860" w:type="dxa"/>
          </w:tcPr>
          <w:p w:rsidR="00101271" w:rsidRPr="00101271" w:rsidRDefault="00101271">
            <w:pPr>
              <w:pStyle w:val="ConsPlusNormal"/>
            </w:pPr>
            <w:r w:rsidRPr="00101271">
              <w:t>Размещение рекламы на транспортных средствах</w:t>
            </w:r>
          </w:p>
        </w:tc>
        <w:tc>
          <w:tcPr>
            <w:tcW w:w="2154" w:type="dxa"/>
          </w:tcPr>
          <w:p w:rsidR="00101271" w:rsidRPr="00101271" w:rsidRDefault="00101271">
            <w:pPr>
              <w:pStyle w:val="ConsPlusNormal"/>
              <w:jc w:val="center"/>
            </w:pPr>
            <w:r w:rsidRPr="00101271">
              <w:t>0,3</w:t>
            </w:r>
          </w:p>
        </w:tc>
      </w:tr>
    </w:tbl>
    <w:p w:rsidR="00101271" w:rsidRPr="00101271" w:rsidRDefault="00101271">
      <w:pPr>
        <w:pStyle w:val="ConsPlusNormal"/>
        <w:ind w:firstLine="540"/>
        <w:jc w:val="both"/>
      </w:pPr>
    </w:p>
    <w:p w:rsidR="00101271" w:rsidRPr="00101271" w:rsidRDefault="00101271">
      <w:pPr>
        <w:pStyle w:val="ConsPlusNormal"/>
        <w:ind w:firstLine="540"/>
        <w:jc w:val="both"/>
      </w:pPr>
      <w:r w:rsidRPr="00101271">
        <w:t>Коэффициент К2-11 применяется для услуг по распространению, размещению рекламы.</w:t>
      </w:r>
    </w:p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jc w:val="both"/>
      </w:pPr>
    </w:p>
    <w:p w:rsidR="00101271" w:rsidRPr="00101271" w:rsidRDefault="0010127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B1323" w:rsidRPr="00101271" w:rsidRDefault="005B1323"/>
    <w:sectPr w:rsidR="005B1323" w:rsidRPr="00101271" w:rsidSect="00747CF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71"/>
    <w:rsid w:val="00101271"/>
    <w:rsid w:val="00441103"/>
    <w:rsid w:val="005B1323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012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0127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2701</Words>
  <Characters>15399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2018-04-02T10:12:00Z</dcterms:created>
  <dcterms:modified xsi:type="dcterms:W3CDTF">2018-04-02T10:13:00Z</dcterms:modified>
</cp:coreProperties>
</file>